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FD8" w:rsidRPr="004A5035" w:rsidRDefault="0026542C" w:rsidP="00C101C0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340671715" w:edGrp="everyone"/>
      <w:permEnd w:id="340671715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DipnotBavurusu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F55E50" w:rsidRDefault="00F55E50" w:rsidP="00F55E5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F55E50" w:rsidRPr="00DE418F" w:rsidRDefault="00F55E50" w:rsidP="00F55E50">
      <w:pPr>
        <w:snapToGrid w:val="0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Keshan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Chamber </w:t>
      </w:r>
      <w:proofErr w:type="spellStart"/>
      <w:r>
        <w:rPr>
          <w:rFonts w:ascii="Times New Roman" w:hAnsi="Times New Roman"/>
          <w:b/>
          <w:sz w:val="22"/>
          <w:szCs w:val="22"/>
        </w:rPr>
        <w:t>of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Commerce and Industry</w:t>
      </w:r>
    </w:p>
    <w:p w:rsidR="00F55E50" w:rsidRPr="00DE418F" w:rsidRDefault="00F55E50" w:rsidP="00F55E50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Yukarı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Zaferiye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DE418F">
        <w:rPr>
          <w:rFonts w:ascii="Times New Roman" w:hAnsi="Times New Roman"/>
          <w:sz w:val="22"/>
          <w:szCs w:val="22"/>
          <w:lang w:val="en-GB"/>
        </w:rPr>
        <w:t>Mahallesi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>,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Paşayiğit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Cad. No:58</w:t>
      </w:r>
    </w:p>
    <w:p w:rsidR="00F55E50" w:rsidRPr="00DE418F" w:rsidRDefault="00F55E50" w:rsidP="00F55E50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22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900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Kesan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/ </w:t>
      </w:r>
      <w:r>
        <w:rPr>
          <w:rFonts w:ascii="Times New Roman" w:hAnsi="Times New Roman"/>
          <w:sz w:val="22"/>
          <w:szCs w:val="22"/>
          <w:lang w:val="en-GB"/>
        </w:rPr>
        <w:t xml:space="preserve">Edirne </w:t>
      </w:r>
      <w:r w:rsidRPr="00DE418F">
        <w:rPr>
          <w:rFonts w:ascii="Times New Roman" w:hAnsi="Times New Roman"/>
          <w:sz w:val="22"/>
          <w:szCs w:val="22"/>
          <w:lang w:val="en-GB"/>
        </w:rPr>
        <w:t>/ Turkey</w:t>
      </w:r>
    </w:p>
    <w:p w:rsidR="00F55E50" w:rsidRPr="004A5035" w:rsidRDefault="00F55E50" w:rsidP="00F55E50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D6781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D6781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D6781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D6781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D6781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D6781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D6781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whole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should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deleted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when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2"/>
          <w:highlight w:val="yellow"/>
        </w:rPr>
        <w:t>of</w:t>
      </w:r>
      <w:proofErr w:type="spellEnd"/>
      <w:r w:rsidR="00662F3B" w:rsidRPr="00662F3B">
        <w:rPr>
          <w:rFonts w:ascii="Times New Roman" w:hAnsi="Times New Roman"/>
          <w:sz w:val="22"/>
          <w:highlight w:val="yellow"/>
        </w:rPr>
        <w:t xml:space="preserve"> IPA</w:t>
      </w:r>
      <w:r>
        <w:rPr>
          <w:rFonts w:ascii="Times New Roman" w:hAnsi="Times New Roman"/>
          <w:sz w:val="22"/>
          <w:lang w:val="en-GB"/>
        </w:rPr>
        <w:t>:</w:t>
      </w:r>
    </w:p>
    <w:p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lastRenderedPageBreak/>
        <w:t xml:space="preserve">Any request to pay under the terms of the guarantee must be countersigned by the </w:t>
      </w:r>
      <w:r w:rsidR="00A87078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D6781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D67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D6781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D6781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6781" w:rsidRDefault="000D6781">
      <w:r>
        <w:separator/>
      </w:r>
    </w:p>
  </w:endnote>
  <w:endnote w:type="continuationSeparator" w:id="0">
    <w:p w:rsidR="000D6781" w:rsidRDefault="000D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3432" w:rsidRDefault="004F343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38F6" w:rsidRPr="001B7C0C" w:rsidRDefault="004F3432" w:rsidP="002A38F6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AltBilgi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16A2" w:rsidRPr="00DD5704" w:rsidRDefault="004F3432" w:rsidP="00E86867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6781" w:rsidRDefault="000D6781">
      <w:r>
        <w:separator/>
      </w:r>
    </w:p>
  </w:footnote>
  <w:footnote w:type="continuationSeparator" w:id="0">
    <w:p w:rsidR="000D6781" w:rsidRDefault="000D6781">
      <w:r>
        <w:continuationSeparator/>
      </w:r>
    </w:p>
  </w:footnote>
  <w:footnote w:id="1">
    <w:p w:rsidR="00DC6853" w:rsidRPr="00DC6853" w:rsidRDefault="00DC6853">
      <w:pPr>
        <w:pStyle w:val="DipnotMetni"/>
        <w:rPr>
          <w:lang w:val="en-GB"/>
        </w:rPr>
      </w:pPr>
      <w:r w:rsidRPr="00DC6853">
        <w:rPr>
          <w:rStyle w:val="DipnotBavurusu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AA099C" w:rsidRPr="0017372E" w:rsidRDefault="00AA099C" w:rsidP="00A635CA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3432" w:rsidRDefault="004F343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3432" w:rsidRDefault="004F343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3432" w:rsidRDefault="004F343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6781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5E50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EB2A66"/>
    <w:rPr>
      <w:sz w:val="16"/>
      <w:szCs w:val="16"/>
    </w:rPr>
  </w:style>
  <w:style w:type="paragraph" w:styleId="AklamaMetni">
    <w:name w:val="annotation text"/>
    <w:basedOn w:val="Normal"/>
    <w:link w:val="AklamaMetniChar"/>
    <w:rsid w:val="00EB2A66"/>
  </w:style>
  <w:style w:type="character" w:customStyle="1" w:styleId="AklamaMetniChar">
    <w:name w:val="Açıklama Metni Char"/>
    <w:link w:val="AklamaMetni"/>
    <w:rsid w:val="00EB2A66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EB2A66"/>
    <w:rPr>
      <w:b/>
      <w:bCs/>
    </w:rPr>
  </w:style>
  <w:style w:type="character" w:customStyle="1" w:styleId="AklamaKonusuChar">
    <w:name w:val="Açıklama Konusu Char"/>
    <w:link w:val="AklamaKonusu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89C1-EE4D-4B95-8782-5E01D4E6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Serdar ÖZER</cp:lastModifiedBy>
  <cp:revision>11</cp:revision>
  <cp:lastPrinted>2012-09-24T09:32:00Z</cp:lastPrinted>
  <dcterms:created xsi:type="dcterms:W3CDTF">2018-12-18T11:40:00Z</dcterms:created>
  <dcterms:modified xsi:type="dcterms:W3CDTF">2020-08-11T18:12:00Z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