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E87E4" w14:textId="77777777" w:rsidR="006F5FD0" w:rsidRPr="00571687" w:rsidRDefault="00C03806">
      <w:pPr>
        <w:jc w:val="center"/>
        <w:rPr>
          <w:rStyle w:val="Gl"/>
          <w:sz w:val="28"/>
          <w:szCs w:val="28"/>
          <w:lang w:val="en-GB"/>
        </w:rPr>
      </w:pPr>
      <w:r>
        <w:rPr>
          <w:b/>
          <w:sz w:val="28"/>
          <w:szCs w:val="28"/>
          <w:lang w:val="en-GB"/>
        </w:rPr>
        <w:t xml:space="preserve">CONTRACT </w:t>
      </w:r>
      <w:r w:rsidR="006F5FD0" w:rsidRPr="00571687">
        <w:rPr>
          <w:b/>
          <w:sz w:val="28"/>
          <w:szCs w:val="28"/>
          <w:lang w:val="en-GB"/>
        </w:rPr>
        <w:t>NOTICE</w:t>
      </w:r>
    </w:p>
    <w:p w14:paraId="16C724C2" w14:textId="29ACA739" w:rsidR="00F3539A" w:rsidRDefault="00DB35A9" w:rsidP="007C201A">
      <w:pPr>
        <w:spacing w:beforeAutospacing="1" w:afterAutospacing="1"/>
        <w:rPr>
          <w:rStyle w:val="Gl"/>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p>
    <w:p w14:paraId="5B463A74" w14:textId="173992F3" w:rsidR="00EF74CF" w:rsidRPr="00F150D6" w:rsidRDefault="00EF74CF" w:rsidP="00EF74CF">
      <w:pPr>
        <w:outlineLvl w:val="0"/>
        <w:rPr>
          <w:rStyle w:val="Gl"/>
          <w:sz w:val="22"/>
          <w:szCs w:val="22"/>
          <w:u w:val="single"/>
          <w:lang w:val="en-GB"/>
        </w:rPr>
      </w:pPr>
      <w:r w:rsidRPr="00F150D6">
        <w:rPr>
          <w:rStyle w:val="Gl"/>
          <w:sz w:val="22"/>
          <w:szCs w:val="22"/>
          <w:u w:val="single"/>
          <w:lang w:val="en-GB"/>
        </w:rPr>
        <w:t>I.1) Name and address Contracting Authority</w:t>
      </w:r>
    </w:p>
    <w:p w14:paraId="303D6D3A" w14:textId="01E997A2" w:rsidR="00EF74CF" w:rsidRPr="00D53856" w:rsidRDefault="00EF74CF" w:rsidP="00EF74CF">
      <w:pPr>
        <w:outlineLvl w:val="0"/>
        <w:rPr>
          <w:rStyle w:val="Gl"/>
          <w:b w:val="0"/>
          <w:sz w:val="22"/>
          <w:szCs w:val="22"/>
          <w:lang w:val="en-GB"/>
        </w:rPr>
      </w:pPr>
      <w:r w:rsidRPr="00F150D6">
        <w:rPr>
          <w:rStyle w:val="Gl"/>
          <w:b w:val="0"/>
          <w:sz w:val="22"/>
          <w:szCs w:val="22"/>
          <w:lang w:val="en-GB"/>
        </w:rPr>
        <w:t xml:space="preserve">Official </w:t>
      </w:r>
      <w:r w:rsidRPr="00A54283">
        <w:rPr>
          <w:rStyle w:val="Gl"/>
          <w:b w:val="0"/>
          <w:sz w:val="22"/>
          <w:szCs w:val="22"/>
          <w:lang w:val="en-GB"/>
        </w:rPr>
        <w:t>name:</w:t>
      </w:r>
      <w:r w:rsidR="00F150D6" w:rsidRPr="00A54283">
        <w:rPr>
          <w:rStyle w:val="Gl"/>
          <w:b w:val="0"/>
          <w:sz w:val="22"/>
          <w:szCs w:val="22"/>
          <w:lang w:val="en-GB"/>
        </w:rPr>
        <w:t xml:space="preserve"> Municipality of </w:t>
      </w:r>
      <w:proofErr w:type="spellStart"/>
      <w:r w:rsidR="00F150D6" w:rsidRPr="00A54283">
        <w:rPr>
          <w:rStyle w:val="Gl"/>
          <w:b w:val="0"/>
          <w:sz w:val="22"/>
          <w:szCs w:val="22"/>
          <w:lang w:val="en-GB"/>
        </w:rPr>
        <w:t>Keshan</w:t>
      </w:r>
      <w:proofErr w:type="spellEnd"/>
      <w:r w:rsidR="00F150D6" w:rsidRPr="00A54283">
        <w:rPr>
          <w:rStyle w:val="Gl"/>
          <w:b w:val="0"/>
          <w:sz w:val="22"/>
          <w:szCs w:val="22"/>
          <w:lang w:val="en-GB"/>
        </w:rPr>
        <w:t xml:space="preserve"> </w:t>
      </w:r>
      <w:r w:rsidRPr="00A54283">
        <w:rPr>
          <w:rStyle w:val="Gl"/>
          <w:b w:val="0"/>
          <w:sz w:val="22"/>
          <w:szCs w:val="22"/>
          <w:lang w:val="en-GB"/>
        </w:rPr>
        <w:br/>
        <w:t xml:space="preserve">Postal address: </w:t>
      </w:r>
      <w:proofErr w:type="spellStart"/>
      <w:r w:rsidR="00F150D6" w:rsidRPr="00A54283">
        <w:rPr>
          <w:snapToGrid/>
          <w:sz w:val="22"/>
          <w:szCs w:val="22"/>
          <w:lang w:eastAsia="en-GB"/>
        </w:rPr>
        <w:t>Kültür</w:t>
      </w:r>
      <w:proofErr w:type="spellEnd"/>
      <w:r w:rsidR="00F150D6" w:rsidRPr="00A54283">
        <w:rPr>
          <w:snapToGrid/>
          <w:sz w:val="22"/>
          <w:szCs w:val="22"/>
          <w:lang w:eastAsia="en-GB"/>
        </w:rPr>
        <w:t xml:space="preserve"> </w:t>
      </w:r>
      <w:proofErr w:type="spellStart"/>
      <w:r w:rsidR="00F150D6" w:rsidRPr="00A54283">
        <w:rPr>
          <w:snapToGrid/>
          <w:sz w:val="22"/>
          <w:szCs w:val="22"/>
          <w:lang w:eastAsia="en-GB"/>
        </w:rPr>
        <w:t>ve</w:t>
      </w:r>
      <w:proofErr w:type="spellEnd"/>
      <w:r w:rsidR="00F150D6" w:rsidRPr="00A54283">
        <w:rPr>
          <w:snapToGrid/>
          <w:sz w:val="22"/>
          <w:szCs w:val="22"/>
          <w:lang w:eastAsia="en-GB"/>
        </w:rPr>
        <w:t xml:space="preserve"> </w:t>
      </w:r>
      <w:proofErr w:type="spellStart"/>
      <w:r w:rsidR="00F150D6" w:rsidRPr="00A54283">
        <w:rPr>
          <w:snapToGrid/>
          <w:sz w:val="22"/>
          <w:szCs w:val="22"/>
          <w:lang w:eastAsia="en-GB"/>
        </w:rPr>
        <w:t>Sosyal</w:t>
      </w:r>
      <w:proofErr w:type="spellEnd"/>
      <w:r w:rsidR="00F150D6" w:rsidRPr="00A54283">
        <w:rPr>
          <w:snapToGrid/>
          <w:sz w:val="22"/>
          <w:szCs w:val="22"/>
          <w:lang w:eastAsia="en-GB"/>
        </w:rPr>
        <w:t xml:space="preserve"> </w:t>
      </w:r>
      <w:proofErr w:type="spellStart"/>
      <w:r w:rsidR="00F150D6" w:rsidRPr="00A54283">
        <w:rPr>
          <w:snapToGrid/>
          <w:sz w:val="22"/>
          <w:szCs w:val="22"/>
          <w:lang w:eastAsia="en-GB"/>
        </w:rPr>
        <w:t>İşler</w:t>
      </w:r>
      <w:proofErr w:type="spellEnd"/>
      <w:r w:rsidR="00F150D6" w:rsidRPr="00A54283">
        <w:rPr>
          <w:snapToGrid/>
          <w:sz w:val="22"/>
          <w:szCs w:val="22"/>
          <w:lang w:eastAsia="en-GB"/>
        </w:rPr>
        <w:t xml:space="preserve"> </w:t>
      </w:r>
      <w:proofErr w:type="spellStart"/>
      <w:r w:rsidR="00F150D6" w:rsidRPr="00A54283">
        <w:rPr>
          <w:snapToGrid/>
          <w:sz w:val="22"/>
          <w:szCs w:val="22"/>
          <w:lang w:eastAsia="en-GB"/>
        </w:rPr>
        <w:t>Müdürlüğü</w:t>
      </w:r>
      <w:proofErr w:type="spellEnd"/>
      <w:r w:rsidR="00F150D6" w:rsidRPr="00A54283">
        <w:rPr>
          <w:snapToGrid/>
          <w:sz w:val="22"/>
          <w:szCs w:val="22"/>
          <w:lang w:eastAsia="en-GB"/>
        </w:rPr>
        <w:t xml:space="preserve">, </w:t>
      </w:r>
      <w:proofErr w:type="spellStart"/>
      <w:r w:rsidR="00F150D6" w:rsidRPr="00A54283">
        <w:rPr>
          <w:sz w:val="22"/>
          <w:szCs w:val="22"/>
        </w:rPr>
        <w:t>Yukarı</w:t>
      </w:r>
      <w:proofErr w:type="spellEnd"/>
      <w:r w:rsidR="00F150D6" w:rsidRPr="00A54283">
        <w:rPr>
          <w:sz w:val="22"/>
          <w:szCs w:val="22"/>
        </w:rPr>
        <w:t xml:space="preserve"> </w:t>
      </w:r>
      <w:proofErr w:type="spellStart"/>
      <w:r w:rsidR="00F150D6" w:rsidRPr="00A54283">
        <w:rPr>
          <w:sz w:val="22"/>
          <w:szCs w:val="22"/>
        </w:rPr>
        <w:t>Zaferiye</w:t>
      </w:r>
      <w:proofErr w:type="spellEnd"/>
      <w:r w:rsidR="00F150D6" w:rsidRPr="00A54283">
        <w:rPr>
          <w:sz w:val="22"/>
          <w:szCs w:val="22"/>
        </w:rPr>
        <w:t xml:space="preserve"> </w:t>
      </w:r>
      <w:proofErr w:type="spellStart"/>
      <w:r w:rsidR="00F150D6" w:rsidRPr="00A54283">
        <w:rPr>
          <w:sz w:val="22"/>
          <w:szCs w:val="22"/>
        </w:rPr>
        <w:t>Mahallesi</w:t>
      </w:r>
      <w:proofErr w:type="spellEnd"/>
      <w:r w:rsidR="00F150D6" w:rsidRPr="00A54283">
        <w:rPr>
          <w:sz w:val="22"/>
          <w:szCs w:val="22"/>
        </w:rPr>
        <w:t xml:space="preserve">, İlyas Bey Cad. No: 23 </w:t>
      </w:r>
      <w:proofErr w:type="spellStart"/>
      <w:r w:rsidR="00F150D6" w:rsidRPr="00A54283">
        <w:rPr>
          <w:sz w:val="22"/>
          <w:szCs w:val="22"/>
        </w:rPr>
        <w:t>Keşan</w:t>
      </w:r>
      <w:proofErr w:type="spellEnd"/>
      <w:r w:rsidR="00F150D6" w:rsidRPr="00A54283">
        <w:rPr>
          <w:sz w:val="22"/>
          <w:szCs w:val="22"/>
        </w:rPr>
        <w:t xml:space="preserve">, </w:t>
      </w:r>
      <w:proofErr w:type="spellStart"/>
      <w:proofErr w:type="gramStart"/>
      <w:r w:rsidR="00F150D6" w:rsidRPr="00A54283">
        <w:rPr>
          <w:sz w:val="22"/>
          <w:szCs w:val="22"/>
        </w:rPr>
        <w:t>Edirne,Turkey</w:t>
      </w:r>
      <w:proofErr w:type="spellEnd"/>
      <w:proofErr w:type="gramEnd"/>
      <w:r w:rsidRPr="00A54283">
        <w:rPr>
          <w:rStyle w:val="Gl"/>
          <w:b w:val="0"/>
          <w:sz w:val="22"/>
          <w:szCs w:val="22"/>
          <w:lang w:val="en-GB"/>
        </w:rPr>
        <w:br/>
        <w:t>Town:</w:t>
      </w:r>
      <w:r w:rsidR="00F150D6" w:rsidRPr="00A54283">
        <w:rPr>
          <w:rStyle w:val="Gl"/>
          <w:b w:val="0"/>
          <w:sz w:val="22"/>
          <w:szCs w:val="22"/>
          <w:lang w:val="en-GB"/>
        </w:rPr>
        <w:t xml:space="preserve"> </w:t>
      </w:r>
      <w:proofErr w:type="spellStart"/>
      <w:r w:rsidR="00F150D6" w:rsidRPr="00A54283">
        <w:rPr>
          <w:rStyle w:val="Gl"/>
          <w:b w:val="0"/>
          <w:sz w:val="22"/>
          <w:szCs w:val="22"/>
          <w:lang w:val="en-GB"/>
        </w:rPr>
        <w:t>Kesahn</w:t>
      </w:r>
      <w:proofErr w:type="spellEnd"/>
      <w:r w:rsidRPr="00F150D6">
        <w:rPr>
          <w:rStyle w:val="Gl"/>
          <w:b w:val="0"/>
          <w:sz w:val="22"/>
          <w:szCs w:val="22"/>
          <w:lang w:val="en-GB"/>
        </w:rPr>
        <w:br/>
      </w:r>
      <w:r w:rsidRPr="00A54283">
        <w:rPr>
          <w:rStyle w:val="Gl"/>
          <w:b w:val="0"/>
          <w:sz w:val="22"/>
          <w:szCs w:val="22"/>
          <w:lang w:val="en-GB"/>
        </w:rPr>
        <w:t xml:space="preserve">Postal Code: </w:t>
      </w:r>
      <w:r w:rsidR="00F150D6" w:rsidRPr="00A54283">
        <w:rPr>
          <w:rStyle w:val="Gl"/>
          <w:b w:val="0"/>
          <w:sz w:val="22"/>
          <w:szCs w:val="22"/>
          <w:lang w:val="en-GB"/>
        </w:rPr>
        <w:t>22800</w:t>
      </w:r>
      <w:r w:rsidRPr="00A54283">
        <w:rPr>
          <w:rStyle w:val="Gl"/>
          <w:b w:val="0"/>
          <w:sz w:val="22"/>
          <w:szCs w:val="22"/>
          <w:lang w:val="en-GB"/>
        </w:rPr>
        <w:br/>
        <w:t xml:space="preserve">E-mail: </w:t>
      </w:r>
      <w:r w:rsidR="00F150D6" w:rsidRPr="00A54283">
        <w:rPr>
          <w:snapToGrid/>
          <w:sz w:val="22"/>
          <w:szCs w:val="22"/>
          <w:lang w:eastAsia="en-GB"/>
        </w:rPr>
        <w:t>kulturisleri@kesan.bel.tr</w:t>
      </w:r>
      <w:r w:rsidRPr="00F150D6">
        <w:rPr>
          <w:rStyle w:val="Gl"/>
          <w:b w:val="0"/>
          <w:sz w:val="22"/>
          <w:szCs w:val="22"/>
          <w:lang w:val="en-GB"/>
        </w:rPr>
        <w:br/>
        <w:t xml:space="preserve">Internet address: </w:t>
      </w:r>
      <w:r w:rsidR="00F150D6" w:rsidRPr="00F150D6">
        <w:rPr>
          <w:rStyle w:val="Gl"/>
          <w:b w:val="0"/>
          <w:sz w:val="22"/>
          <w:szCs w:val="22"/>
          <w:lang w:val="en-GB"/>
        </w:rPr>
        <w:t>https://www.kesan.bel.tr/</w:t>
      </w:r>
    </w:p>
    <w:p w14:paraId="57BD9A50" w14:textId="0901A9B6" w:rsidR="00010B32" w:rsidRPr="00922F5F" w:rsidRDefault="00B513FE" w:rsidP="00010B32">
      <w:pPr>
        <w:outlineLvl w:val="0"/>
        <w:rPr>
          <w:rStyle w:val="Gl"/>
          <w:b w:val="0"/>
          <w:sz w:val="22"/>
          <w:szCs w:val="22"/>
          <w:lang w:val="en-GB"/>
        </w:rPr>
      </w:pPr>
      <w:r w:rsidRPr="00163CF8">
        <w:rPr>
          <w:rStyle w:val="Gl"/>
          <w:sz w:val="22"/>
          <w:szCs w:val="22"/>
          <w:u w:val="single"/>
          <w:lang w:val="en-GB"/>
        </w:rPr>
        <w:br/>
        <w:t>II.1.1)</w:t>
      </w:r>
      <w:r w:rsidR="007C201A" w:rsidRPr="00163CF8">
        <w:rPr>
          <w:rStyle w:val="Gl"/>
          <w:sz w:val="22"/>
          <w:szCs w:val="22"/>
          <w:u w:val="single"/>
          <w:lang w:val="en-GB"/>
        </w:rPr>
        <w:t xml:space="preserve"> </w:t>
      </w:r>
      <w:r w:rsidRPr="00163CF8">
        <w:rPr>
          <w:rStyle w:val="Gl"/>
          <w:sz w:val="22"/>
          <w:szCs w:val="22"/>
          <w:u w:val="single"/>
          <w:lang w:val="en-GB"/>
        </w:rPr>
        <w:t>Title:</w:t>
      </w:r>
      <w:r w:rsidRPr="00163CF8">
        <w:rPr>
          <w:rStyle w:val="Gl"/>
          <w:b w:val="0"/>
          <w:sz w:val="22"/>
          <w:szCs w:val="22"/>
          <w:lang w:val="en-GB"/>
        </w:rPr>
        <w:t xml:space="preserve"> </w:t>
      </w:r>
      <w:r w:rsidR="007C201A" w:rsidRPr="00163CF8">
        <w:rPr>
          <w:rStyle w:val="Gl"/>
          <w:b w:val="0"/>
          <w:sz w:val="22"/>
          <w:szCs w:val="22"/>
          <w:lang w:val="en-GB"/>
        </w:rPr>
        <w:br/>
      </w:r>
      <w:r w:rsidR="007C201A" w:rsidRPr="00163CF8">
        <w:rPr>
          <w:rStyle w:val="Gl"/>
          <w:b w:val="0"/>
          <w:sz w:val="22"/>
          <w:szCs w:val="22"/>
          <w:lang w:val="en-GB"/>
        </w:rPr>
        <w:br/>
      </w:r>
      <w:r w:rsidR="00F150D6" w:rsidRPr="00163CF8">
        <w:rPr>
          <w:sz w:val="22"/>
          <w:szCs w:val="22"/>
        </w:rPr>
        <w:t xml:space="preserve">Installation works and supply of equipment for the attraction park in </w:t>
      </w:r>
      <w:proofErr w:type="spellStart"/>
      <w:r w:rsidR="00F150D6" w:rsidRPr="00163CF8">
        <w:rPr>
          <w:sz w:val="22"/>
          <w:szCs w:val="22"/>
        </w:rPr>
        <w:t>Keshan</w:t>
      </w:r>
      <w:proofErr w:type="spellEnd"/>
      <w:r w:rsidR="00F150D6" w:rsidRPr="00163CF8">
        <w:rPr>
          <w:sz w:val="22"/>
          <w:szCs w:val="22"/>
        </w:rPr>
        <w:t xml:space="preserve"> under project CB005.2.21.114</w:t>
      </w:r>
      <w:r w:rsidR="00922F5F">
        <w:rPr>
          <w:sz w:val="22"/>
          <w:szCs w:val="22"/>
        </w:rPr>
        <w:t xml:space="preserve"> for needs of Municipality of </w:t>
      </w:r>
      <w:proofErr w:type="spellStart"/>
      <w:r w:rsidR="00922F5F">
        <w:rPr>
          <w:sz w:val="22"/>
          <w:szCs w:val="22"/>
        </w:rPr>
        <w:t>Keshan</w:t>
      </w:r>
      <w:proofErr w:type="spellEnd"/>
      <w:r w:rsidR="00922F5F">
        <w:rPr>
          <w:sz w:val="22"/>
          <w:szCs w:val="22"/>
        </w:rPr>
        <w:t>, ref. No: CB005.2.21</w:t>
      </w:r>
      <w:r w:rsidR="00A54283">
        <w:rPr>
          <w:sz w:val="22"/>
          <w:szCs w:val="22"/>
        </w:rPr>
        <w:t>.</w:t>
      </w:r>
      <w:r w:rsidR="00922F5F">
        <w:rPr>
          <w:sz w:val="22"/>
          <w:szCs w:val="22"/>
        </w:rPr>
        <w:t>114-Works 1</w:t>
      </w:r>
      <w:r w:rsidR="007C201A">
        <w:rPr>
          <w:rStyle w:val="Gl"/>
          <w:b w:val="0"/>
          <w:sz w:val="22"/>
          <w:szCs w:val="22"/>
          <w:lang w:val="en-GB"/>
        </w:rPr>
        <w:br/>
      </w:r>
      <w:r w:rsidR="007C201A">
        <w:rPr>
          <w:rStyle w:val="Gl"/>
          <w:sz w:val="22"/>
          <w:szCs w:val="22"/>
          <w:u w:val="single"/>
          <w:lang w:val="en-GB"/>
        </w:rPr>
        <w:br/>
      </w:r>
      <w:r w:rsidR="00010B32" w:rsidRPr="00922F5F">
        <w:rPr>
          <w:rStyle w:val="Gl"/>
          <w:sz w:val="22"/>
          <w:szCs w:val="22"/>
          <w:u w:val="single"/>
          <w:lang w:val="en-GB"/>
        </w:rPr>
        <w:t>II.1.3) Type of contract</w:t>
      </w:r>
    </w:p>
    <w:p w14:paraId="382700E3" w14:textId="02686F05" w:rsidR="00010B32" w:rsidRPr="008F66E7" w:rsidRDefault="00010B32" w:rsidP="008F66E7">
      <w:pPr>
        <w:pStyle w:val="Blockquote"/>
        <w:ind w:left="0"/>
        <w:jc w:val="both"/>
        <w:rPr>
          <w:rStyle w:val="Gl"/>
          <w:b w:val="0"/>
          <w:i/>
          <w:sz w:val="22"/>
          <w:szCs w:val="22"/>
          <w:lang w:val="en-GB"/>
        </w:rPr>
      </w:pPr>
      <w:r w:rsidRPr="00922F5F">
        <w:rPr>
          <w:rStyle w:val="Vurgu"/>
          <w:i w:val="0"/>
          <w:sz w:val="22"/>
          <w:szCs w:val="22"/>
          <w:lang w:val="en-GB"/>
        </w:rPr>
        <w:t>Works</w:t>
      </w:r>
      <w:r>
        <w:rPr>
          <w:rStyle w:val="Vurgu"/>
          <w:i w:val="0"/>
          <w:sz w:val="22"/>
          <w:szCs w:val="22"/>
          <w:lang w:val="en-GB"/>
        </w:rPr>
        <w:t xml:space="preserve"> </w:t>
      </w:r>
    </w:p>
    <w:p w14:paraId="355F962B" w14:textId="301F3452" w:rsidR="00EF74CF" w:rsidRPr="002F494B" w:rsidRDefault="00EF74CF" w:rsidP="008F66E7">
      <w:pPr>
        <w:spacing w:before="240" w:after="120"/>
        <w:outlineLvl w:val="0"/>
        <w:rPr>
          <w:rStyle w:val="Gl"/>
          <w:sz w:val="22"/>
          <w:szCs w:val="22"/>
          <w:u w:val="single"/>
          <w:lang w:val="en-GB"/>
        </w:rPr>
      </w:pPr>
      <w:r w:rsidRPr="002F494B">
        <w:rPr>
          <w:rStyle w:val="Gl"/>
          <w:sz w:val="22"/>
          <w:szCs w:val="22"/>
          <w:u w:val="single"/>
          <w:lang w:val="en-GB"/>
        </w:rPr>
        <w:t>II.1.4) Short description of the contract</w:t>
      </w:r>
    </w:p>
    <w:p w14:paraId="6AF40555" w14:textId="27193513" w:rsidR="00922F5F" w:rsidRDefault="002F494B" w:rsidP="002F494B">
      <w:pPr>
        <w:jc w:val="both"/>
        <w:outlineLvl w:val="0"/>
        <w:rPr>
          <w:sz w:val="22"/>
          <w:szCs w:val="22"/>
        </w:rPr>
      </w:pPr>
      <w:r w:rsidRPr="002F494B">
        <w:rPr>
          <w:sz w:val="22"/>
          <w:szCs w:val="22"/>
        </w:rPr>
        <w:t xml:space="preserve">It envisages the development of a unique adventure park at </w:t>
      </w:r>
      <w:proofErr w:type="spellStart"/>
      <w:r w:rsidRPr="002F494B">
        <w:rPr>
          <w:sz w:val="22"/>
          <w:szCs w:val="22"/>
        </w:rPr>
        <w:t>Keşan</w:t>
      </w:r>
      <w:proofErr w:type="spellEnd"/>
      <w:r w:rsidRPr="002F494B">
        <w:rPr>
          <w:sz w:val="22"/>
          <w:szCs w:val="22"/>
        </w:rPr>
        <w:t xml:space="preserve"> - Yeni </w:t>
      </w:r>
      <w:proofErr w:type="spellStart"/>
      <w:r w:rsidRPr="002F494B">
        <w:rPr>
          <w:sz w:val="22"/>
          <w:szCs w:val="22"/>
        </w:rPr>
        <w:t>Mahalle</w:t>
      </w:r>
      <w:proofErr w:type="spellEnd"/>
      <w:r w:rsidRPr="002F494B">
        <w:rPr>
          <w:sz w:val="22"/>
          <w:szCs w:val="22"/>
        </w:rPr>
        <w:t xml:space="preserve">, </w:t>
      </w:r>
      <w:proofErr w:type="spellStart"/>
      <w:r w:rsidRPr="002F494B">
        <w:rPr>
          <w:sz w:val="22"/>
          <w:szCs w:val="22"/>
        </w:rPr>
        <w:t>Eren</w:t>
      </w:r>
      <w:proofErr w:type="spellEnd"/>
      <w:r w:rsidRPr="002F494B">
        <w:rPr>
          <w:sz w:val="22"/>
          <w:szCs w:val="22"/>
        </w:rPr>
        <w:t xml:space="preserve"> </w:t>
      </w:r>
      <w:proofErr w:type="gramStart"/>
      <w:r w:rsidRPr="002F494B">
        <w:rPr>
          <w:sz w:val="22"/>
          <w:szCs w:val="22"/>
        </w:rPr>
        <w:t>Avenue .</w:t>
      </w:r>
      <w:proofErr w:type="gramEnd"/>
      <w:r w:rsidRPr="002F494B">
        <w:rPr>
          <w:sz w:val="22"/>
          <w:szCs w:val="22"/>
        </w:rPr>
        <w:t xml:space="preserve"> The park area is 15.289.27 m2. It is located in close proximity to a natural forest of </w:t>
      </w:r>
      <w:proofErr w:type="gramStart"/>
      <w:r w:rsidRPr="002F494B">
        <w:rPr>
          <w:sz w:val="22"/>
          <w:szCs w:val="22"/>
        </w:rPr>
        <w:t>Koru mountain</w:t>
      </w:r>
      <w:proofErr w:type="gramEnd"/>
      <w:r w:rsidRPr="002F494B">
        <w:rPr>
          <w:sz w:val="22"/>
          <w:szCs w:val="22"/>
        </w:rPr>
        <w:t xml:space="preserve">, one of the most beautiful areas of </w:t>
      </w:r>
      <w:proofErr w:type="spellStart"/>
      <w:r w:rsidRPr="002F494B">
        <w:rPr>
          <w:sz w:val="22"/>
          <w:szCs w:val="22"/>
        </w:rPr>
        <w:t>Tracia</w:t>
      </w:r>
      <w:proofErr w:type="spellEnd"/>
      <w:r w:rsidRPr="002F494B">
        <w:rPr>
          <w:sz w:val="22"/>
          <w:szCs w:val="22"/>
        </w:rPr>
        <w:t xml:space="preserve">, and to Saros Gulf. The preserved mountain environment allows development of various sport and recreation activities such as mountain biking, trekking, picnic, etc., as well as observation of wild flora and fauna such as deer, wolf, fox, rabbit, etc. The current activity encompasses the supply and installation of tourist attraction </w:t>
      </w:r>
      <w:proofErr w:type="gramStart"/>
      <w:r w:rsidRPr="002F494B">
        <w:rPr>
          <w:sz w:val="22"/>
          <w:szCs w:val="22"/>
        </w:rPr>
        <w:t>facilities  and</w:t>
      </w:r>
      <w:proofErr w:type="gramEnd"/>
      <w:r w:rsidRPr="002F494B">
        <w:rPr>
          <w:sz w:val="22"/>
          <w:szCs w:val="22"/>
        </w:rPr>
        <w:t xml:space="preserve"> an information </w:t>
      </w:r>
      <w:proofErr w:type="spellStart"/>
      <w:r w:rsidRPr="002F494B">
        <w:rPr>
          <w:sz w:val="22"/>
          <w:szCs w:val="22"/>
        </w:rPr>
        <w:t>centre</w:t>
      </w:r>
      <w:proofErr w:type="spellEnd"/>
      <w:r w:rsidRPr="002F494B">
        <w:rPr>
          <w:sz w:val="22"/>
          <w:szCs w:val="22"/>
        </w:rPr>
        <w:t xml:space="preserve"> to the designated site so that a unique for the area all-year adventure park is created. The playing groups will be covered by floors, tiles and cast rubber materials to ensure safety and comfort of visitors. Before the equipment delivery, the municipality at its own expense will carry out the necessary land preparation activities. It will trigger increase tourist, nature and sport-lovers flow to the forest and the mountain. The </w:t>
      </w:r>
      <w:proofErr w:type="spellStart"/>
      <w:r w:rsidRPr="002F494B">
        <w:rPr>
          <w:sz w:val="22"/>
          <w:szCs w:val="22"/>
        </w:rPr>
        <w:t>infomration</w:t>
      </w:r>
      <w:proofErr w:type="spellEnd"/>
      <w:r w:rsidRPr="002F494B">
        <w:rPr>
          <w:sz w:val="22"/>
          <w:szCs w:val="22"/>
        </w:rPr>
        <w:t xml:space="preserve"> </w:t>
      </w:r>
      <w:proofErr w:type="spellStart"/>
      <w:r w:rsidRPr="002F494B">
        <w:rPr>
          <w:sz w:val="22"/>
          <w:szCs w:val="22"/>
        </w:rPr>
        <w:t>centre</w:t>
      </w:r>
      <w:proofErr w:type="spellEnd"/>
      <w:r w:rsidRPr="002F494B">
        <w:rPr>
          <w:sz w:val="22"/>
          <w:szCs w:val="22"/>
        </w:rPr>
        <w:t xml:space="preserve"> will also provide information on the available sightseeing and other tourism opportunities in the surrounding areas as well.</w:t>
      </w:r>
    </w:p>
    <w:p w14:paraId="2EF9E8FA" w14:textId="7E6B06E2" w:rsidR="00EF74CF" w:rsidRPr="00D67F00" w:rsidRDefault="00B513FE" w:rsidP="00EF74CF">
      <w:pPr>
        <w:outlineLvl w:val="0"/>
        <w:rPr>
          <w:rStyle w:val="Gl"/>
          <w:sz w:val="22"/>
          <w:szCs w:val="22"/>
          <w:u w:val="single"/>
          <w:lang w:val="en-GB"/>
        </w:rPr>
      </w:pPr>
      <w:r w:rsidRPr="00E522D7">
        <w:rPr>
          <w:rStyle w:val="Gl"/>
          <w:sz w:val="22"/>
          <w:szCs w:val="22"/>
          <w:highlight w:val="lightGray"/>
          <w:lang w:val="en-GB"/>
        </w:rPr>
        <w:br/>
      </w:r>
      <w:r w:rsidR="00EF74CF" w:rsidRPr="00D67F00">
        <w:rPr>
          <w:rStyle w:val="Gl"/>
          <w:sz w:val="22"/>
          <w:szCs w:val="22"/>
          <w:u w:val="single"/>
          <w:lang w:val="en-GB"/>
        </w:rPr>
        <w:t>II.1.5) Estimated total value</w:t>
      </w:r>
    </w:p>
    <w:p w14:paraId="6B798358" w14:textId="6360D711" w:rsidR="00EF74CF" w:rsidRPr="00922F5F" w:rsidRDefault="00922F5F" w:rsidP="00922F5F">
      <w:pPr>
        <w:outlineLvl w:val="0"/>
        <w:rPr>
          <w:sz w:val="22"/>
          <w:szCs w:val="22"/>
        </w:rPr>
      </w:pPr>
      <w:r w:rsidRPr="00922F5F">
        <w:rPr>
          <w:sz w:val="22"/>
          <w:szCs w:val="22"/>
        </w:rPr>
        <w:t>N/A</w:t>
      </w:r>
    </w:p>
    <w:p w14:paraId="33FFDFE9" w14:textId="1056DF67" w:rsidR="00DB35A9" w:rsidRPr="00375558" w:rsidRDefault="007C201A" w:rsidP="00DB35A9">
      <w:pPr>
        <w:outlineLvl w:val="0"/>
        <w:rPr>
          <w:rStyle w:val="Gl"/>
          <w:sz w:val="22"/>
          <w:szCs w:val="22"/>
          <w:u w:val="single"/>
          <w:lang w:val="en-GB"/>
        </w:rPr>
      </w:pPr>
      <w:r>
        <w:rPr>
          <w:rStyle w:val="Gl"/>
          <w:sz w:val="22"/>
          <w:szCs w:val="22"/>
          <w:u w:val="single"/>
          <w:lang w:val="en-GB"/>
        </w:rPr>
        <w:br/>
      </w:r>
      <w:r w:rsidR="00DB35A9" w:rsidRPr="00375558">
        <w:rPr>
          <w:rStyle w:val="Gl"/>
          <w:sz w:val="22"/>
          <w:szCs w:val="22"/>
          <w:u w:val="single"/>
          <w:lang w:val="en-GB"/>
        </w:rPr>
        <w:lastRenderedPageBreak/>
        <w:t>IV.1</w:t>
      </w:r>
      <w:r w:rsidR="00DB35A9">
        <w:rPr>
          <w:rStyle w:val="Gl"/>
          <w:sz w:val="22"/>
          <w:szCs w:val="22"/>
          <w:u w:val="single"/>
          <w:lang w:val="en-GB"/>
        </w:rPr>
        <w:t>.1.</w:t>
      </w:r>
      <w:r w:rsidR="00DB35A9" w:rsidRPr="00375558">
        <w:rPr>
          <w:rStyle w:val="Gl"/>
          <w:sz w:val="22"/>
          <w:szCs w:val="22"/>
          <w:u w:val="single"/>
          <w:lang w:val="en-GB"/>
        </w:rPr>
        <w:t xml:space="preserve">) </w:t>
      </w:r>
      <w:r w:rsidR="00DB35A9">
        <w:rPr>
          <w:rStyle w:val="Gl"/>
          <w:sz w:val="22"/>
          <w:szCs w:val="22"/>
          <w:u w:val="single"/>
          <w:lang w:val="en-GB"/>
        </w:rPr>
        <w:t xml:space="preserve">Type of </w:t>
      </w:r>
      <w:r w:rsidR="00DB35A9" w:rsidRPr="00375558">
        <w:rPr>
          <w:rStyle w:val="Gl"/>
          <w:sz w:val="22"/>
          <w:szCs w:val="22"/>
          <w:u w:val="single"/>
          <w:lang w:val="en-GB"/>
        </w:rPr>
        <w:t>Procedure</w:t>
      </w:r>
    </w:p>
    <w:p w14:paraId="23166FE5" w14:textId="275410B8" w:rsidR="00922F5F" w:rsidRDefault="00922F5F" w:rsidP="00922F5F">
      <w:pPr>
        <w:outlineLvl w:val="0"/>
        <w:rPr>
          <w:rStyle w:val="Gl"/>
          <w:sz w:val="22"/>
          <w:szCs w:val="22"/>
          <w:u w:val="single"/>
          <w:lang w:val="en-GB"/>
        </w:rPr>
      </w:pPr>
      <w:r w:rsidRPr="00194D1D">
        <w:rPr>
          <w:rStyle w:val="Gl"/>
          <w:b w:val="0"/>
          <w:sz w:val="22"/>
          <w:szCs w:val="22"/>
          <w:lang w:val="en-GB"/>
        </w:rPr>
        <w:t>Simplified procedure</w:t>
      </w:r>
    </w:p>
    <w:p w14:paraId="2FB0BEEE" w14:textId="6AA21070" w:rsidR="00EF74CF" w:rsidRPr="00922F5F" w:rsidRDefault="00B513FE" w:rsidP="00EF74CF">
      <w:pPr>
        <w:outlineLvl w:val="0"/>
        <w:rPr>
          <w:rStyle w:val="Gl"/>
          <w:sz w:val="22"/>
          <w:szCs w:val="22"/>
          <w:u w:val="single"/>
          <w:lang w:val="en-GB"/>
        </w:rPr>
      </w:pPr>
      <w:r w:rsidRPr="00E522D7">
        <w:rPr>
          <w:rStyle w:val="Gl"/>
          <w:sz w:val="22"/>
          <w:szCs w:val="22"/>
          <w:highlight w:val="lightGray"/>
          <w:lang w:val="en-GB"/>
        </w:rPr>
        <w:br/>
      </w:r>
      <w:r w:rsidR="00EF74CF" w:rsidRPr="007C201A">
        <w:rPr>
          <w:rStyle w:val="Gl"/>
          <w:sz w:val="22"/>
          <w:szCs w:val="22"/>
          <w:u w:val="single"/>
          <w:lang w:val="en-GB"/>
        </w:rPr>
        <w:t xml:space="preserve">II.1.6) </w:t>
      </w:r>
      <w:r w:rsidR="00EF74CF" w:rsidRPr="00922F5F">
        <w:rPr>
          <w:rStyle w:val="Gl"/>
          <w:sz w:val="22"/>
          <w:szCs w:val="22"/>
          <w:u w:val="single"/>
          <w:lang w:val="en-GB"/>
        </w:rPr>
        <w:t>Information about lots</w:t>
      </w:r>
    </w:p>
    <w:p w14:paraId="2A9982F5" w14:textId="1D20AE4B" w:rsidR="00EF74CF" w:rsidRDefault="00EF74CF" w:rsidP="00EF74CF">
      <w:pPr>
        <w:outlineLvl w:val="0"/>
        <w:rPr>
          <w:rStyle w:val="Gl"/>
          <w:b w:val="0"/>
          <w:sz w:val="22"/>
          <w:szCs w:val="22"/>
          <w:lang w:val="en-GB"/>
        </w:rPr>
      </w:pPr>
      <w:r w:rsidRPr="00922F5F">
        <w:rPr>
          <w:rStyle w:val="Gl"/>
          <w:b w:val="0"/>
          <w:sz w:val="22"/>
          <w:szCs w:val="22"/>
          <w:lang w:val="en-GB"/>
        </w:rPr>
        <w:t>This contract is divided into lots:</w:t>
      </w:r>
      <w:r w:rsidRPr="00922F5F">
        <w:rPr>
          <w:rStyle w:val="Gl"/>
          <w:sz w:val="22"/>
          <w:szCs w:val="22"/>
          <w:lang w:val="en-GB"/>
        </w:rPr>
        <w:t xml:space="preserve"> </w:t>
      </w:r>
      <w:r w:rsidRPr="00922F5F">
        <w:rPr>
          <w:rStyle w:val="Gl"/>
          <w:b w:val="0"/>
          <w:sz w:val="22"/>
          <w:szCs w:val="22"/>
          <w:lang w:val="en-GB"/>
        </w:rPr>
        <w:t>no</w:t>
      </w:r>
    </w:p>
    <w:p w14:paraId="3F22C197" w14:textId="525DFB7F" w:rsidR="00DB35A9" w:rsidRPr="00D67F00" w:rsidRDefault="00EF74CF" w:rsidP="008F66E7">
      <w:pPr>
        <w:outlineLvl w:val="0"/>
        <w:rPr>
          <w:b/>
          <w:sz w:val="22"/>
          <w:szCs w:val="22"/>
          <w:u w:val="single"/>
        </w:rPr>
      </w:pPr>
      <w:r>
        <w:rPr>
          <w:rStyle w:val="Gl"/>
          <w:sz w:val="22"/>
          <w:szCs w:val="22"/>
        </w:rPr>
        <w:br/>
      </w:r>
      <w:r w:rsidR="00045773">
        <w:rPr>
          <w:rStyle w:val="Gl"/>
          <w:sz w:val="22"/>
          <w:szCs w:val="22"/>
          <w:u w:val="single"/>
        </w:rPr>
        <w:br/>
      </w:r>
      <w:r w:rsidR="00297B55" w:rsidRPr="00D67F00">
        <w:rPr>
          <w:rStyle w:val="Gl"/>
          <w:sz w:val="22"/>
          <w:szCs w:val="22"/>
          <w:u w:val="single"/>
        </w:rPr>
        <w:t>CALL FOR TENDER: INFORMATION PER LOT</w:t>
      </w:r>
    </w:p>
    <w:p w14:paraId="74D0C8C5" w14:textId="0C8FA9C5" w:rsidR="000503A2" w:rsidRPr="00163CF8" w:rsidRDefault="00EF74CF" w:rsidP="00EF74CF">
      <w:pPr>
        <w:outlineLvl w:val="0"/>
        <w:rPr>
          <w:b/>
          <w:bCs/>
          <w:snapToGrid/>
          <w:color w:val="000000"/>
          <w:sz w:val="22"/>
          <w:szCs w:val="22"/>
          <w:lang w:val="tr-TR" w:eastAsia="tr-TR"/>
        </w:rPr>
      </w:pPr>
      <w:r w:rsidRPr="00D67F00">
        <w:rPr>
          <w:rStyle w:val="Gl"/>
          <w:sz w:val="22"/>
          <w:szCs w:val="22"/>
          <w:u w:val="single"/>
        </w:rPr>
        <w:t>II.2) Description</w:t>
      </w:r>
      <w:r w:rsidR="00D67F00">
        <w:rPr>
          <w:rStyle w:val="Gl"/>
          <w:sz w:val="22"/>
          <w:szCs w:val="22"/>
          <w:u w:val="single"/>
        </w:rPr>
        <w:br/>
      </w:r>
      <w:r w:rsidR="003C10AA">
        <w:rPr>
          <w:rStyle w:val="Gl"/>
          <w:sz w:val="22"/>
          <w:szCs w:val="22"/>
        </w:rPr>
        <w:br/>
      </w:r>
      <w:r w:rsidRPr="00163CF8">
        <w:rPr>
          <w:rStyle w:val="Gl"/>
          <w:sz w:val="22"/>
          <w:szCs w:val="22"/>
        </w:rPr>
        <w:t>II.2.1)</w:t>
      </w:r>
      <w:r w:rsidRPr="00163CF8">
        <w:rPr>
          <w:rStyle w:val="Gl"/>
          <w:sz w:val="22"/>
          <w:szCs w:val="22"/>
        </w:rPr>
        <w:br/>
      </w:r>
      <w:r w:rsidRPr="00163CF8">
        <w:rPr>
          <w:rStyle w:val="Gl"/>
          <w:b w:val="0"/>
          <w:sz w:val="22"/>
          <w:szCs w:val="22"/>
        </w:rPr>
        <w:t>Title:</w:t>
      </w:r>
      <w:r w:rsidR="00163CF8" w:rsidRPr="00163CF8">
        <w:rPr>
          <w:b/>
          <w:bCs/>
          <w:snapToGrid/>
          <w:color w:val="000000"/>
          <w:sz w:val="22"/>
          <w:szCs w:val="22"/>
          <w:lang w:val="tr-TR" w:eastAsia="tr-TR"/>
        </w:rPr>
        <w:t xml:space="preserve"> Installation </w:t>
      </w:r>
      <w:proofErr w:type="spellStart"/>
      <w:r w:rsidR="00163CF8" w:rsidRPr="00163CF8">
        <w:rPr>
          <w:b/>
          <w:bCs/>
          <w:snapToGrid/>
          <w:color w:val="000000"/>
          <w:sz w:val="22"/>
          <w:szCs w:val="22"/>
          <w:lang w:val="tr-TR" w:eastAsia="tr-TR"/>
        </w:rPr>
        <w:t>works</w:t>
      </w:r>
      <w:proofErr w:type="spellEnd"/>
      <w:r w:rsidR="00163CF8" w:rsidRPr="00163CF8">
        <w:rPr>
          <w:b/>
          <w:bCs/>
          <w:snapToGrid/>
          <w:color w:val="000000"/>
          <w:sz w:val="22"/>
          <w:szCs w:val="22"/>
          <w:lang w:val="tr-TR" w:eastAsia="tr-TR"/>
        </w:rPr>
        <w:t xml:space="preserve"> </w:t>
      </w:r>
      <w:proofErr w:type="spellStart"/>
      <w:r w:rsidR="00163CF8" w:rsidRPr="00163CF8">
        <w:rPr>
          <w:b/>
          <w:bCs/>
          <w:snapToGrid/>
          <w:color w:val="000000"/>
          <w:sz w:val="22"/>
          <w:szCs w:val="22"/>
          <w:lang w:val="tr-TR" w:eastAsia="tr-TR"/>
        </w:rPr>
        <w:t>and</w:t>
      </w:r>
      <w:proofErr w:type="spellEnd"/>
      <w:r w:rsidR="00163CF8" w:rsidRPr="00163CF8">
        <w:rPr>
          <w:b/>
          <w:bCs/>
          <w:snapToGrid/>
          <w:color w:val="000000"/>
          <w:sz w:val="22"/>
          <w:szCs w:val="22"/>
          <w:lang w:val="tr-TR" w:eastAsia="tr-TR"/>
        </w:rPr>
        <w:t xml:space="preserve"> </w:t>
      </w:r>
      <w:proofErr w:type="spellStart"/>
      <w:r w:rsidR="00163CF8" w:rsidRPr="00163CF8">
        <w:rPr>
          <w:b/>
          <w:bCs/>
          <w:snapToGrid/>
          <w:color w:val="000000"/>
          <w:sz w:val="22"/>
          <w:szCs w:val="22"/>
          <w:lang w:val="tr-TR" w:eastAsia="tr-TR"/>
        </w:rPr>
        <w:t>supply</w:t>
      </w:r>
      <w:proofErr w:type="spellEnd"/>
      <w:r w:rsidR="00163CF8" w:rsidRPr="00163CF8">
        <w:rPr>
          <w:b/>
          <w:bCs/>
          <w:snapToGrid/>
          <w:color w:val="000000"/>
          <w:sz w:val="22"/>
          <w:szCs w:val="22"/>
          <w:lang w:val="tr-TR" w:eastAsia="tr-TR"/>
        </w:rPr>
        <w:t xml:space="preserve"> of </w:t>
      </w:r>
      <w:proofErr w:type="spellStart"/>
      <w:r w:rsidR="00163CF8" w:rsidRPr="00163CF8">
        <w:rPr>
          <w:b/>
          <w:bCs/>
          <w:snapToGrid/>
          <w:color w:val="000000"/>
          <w:sz w:val="22"/>
          <w:szCs w:val="22"/>
          <w:lang w:val="tr-TR" w:eastAsia="tr-TR"/>
        </w:rPr>
        <w:t>equipment</w:t>
      </w:r>
      <w:proofErr w:type="spellEnd"/>
      <w:r w:rsidR="00163CF8" w:rsidRPr="00163CF8">
        <w:rPr>
          <w:b/>
          <w:bCs/>
          <w:snapToGrid/>
          <w:color w:val="000000"/>
          <w:sz w:val="22"/>
          <w:szCs w:val="22"/>
          <w:lang w:val="tr-TR" w:eastAsia="tr-TR"/>
        </w:rPr>
        <w:t xml:space="preserve"> </w:t>
      </w:r>
      <w:proofErr w:type="spellStart"/>
      <w:r w:rsidR="00163CF8" w:rsidRPr="00163CF8">
        <w:rPr>
          <w:b/>
          <w:bCs/>
          <w:snapToGrid/>
          <w:color w:val="000000"/>
          <w:sz w:val="22"/>
          <w:szCs w:val="22"/>
          <w:lang w:val="tr-TR" w:eastAsia="tr-TR"/>
        </w:rPr>
        <w:t>for</w:t>
      </w:r>
      <w:proofErr w:type="spellEnd"/>
      <w:r w:rsidR="00163CF8" w:rsidRPr="00163CF8">
        <w:rPr>
          <w:b/>
          <w:bCs/>
          <w:snapToGrid/>
          <w:color w:val="000000"/>
          <w:sz w:val="22"/>
          <w:szCs w:val="22"/>
          <w:lang w:val="tr-TR" w:eastAsia="tr-TR"/>
        </w:rPr>
        <w:t xml:space="preserve"> </w:t>
      </w:r>
      <w:proofErr w:type="spellStart"/>
      <w:r w:rsidR="00163CF8" w:rsidRPr="00163CF8">
        <w:rPr>
          <w:b/>
          <w:bCs/>
          <w:snapToGrid/>
          <w:color w:val="000000"/>
          <w:sz w:val="22"/>
          <w:szCs w:val="22"/>
          <w:lang w:val="tr-TR" w:eastAsia="tr-TR"/>
        </w:rPr>
        <w:t>the</w:t>
      </w:r>
      <w:proofErr w:type="spellEnd"/>
      <w:r w:rsidR="00163CF8" w:rsidRPr="00163CF8">
        <w:rPr>
          <w:b/>
          <w:bCs/>
          <w:snapToGrid/>
          <w:color w:val="000000"/>
          <w:sz w:val="22"/>
          <w:szCs w:val="22"/>
          <w:lang w:val="tr-TR" w:eastAsia="tr-TR"/>
        </w:rPr>
        <w:t xml:space="preserve"> </w:t>
      </w:r>
      <w:proofErr w:type="spellStart"/>
      <w:r w:rsidR="00163CF8" w:rsidRPr="00163CF8">
        <w:rPr>
          <w:b/>
          <w:bCs/>
          <w:snapToGrid/>
          <w:color w:val="000000"/>
          <w:sz w:val="22"/>
          <w:szCs w:val="22"/>
          <w:lang w:val="tr-TR" w:eastAsia="tr-TR"/>
        </w:rPr>
        <w:t>attraction</w:t>
      </w:r>
      <w:proofErr w:type="spellEnd"/>
      <w:r w:rsidR="00163CF8" w:rsidRPr="00163CF8">
        <w:rPr>
          <w:b/>
          <w:bCs/>
          <w:snapToGrid/>
          <w:color w:val="000000"/>
          <w:sz w:val="22"/>
          <w:szCs w:val="22"/>
          <w:lang w:val="tr-TR" w:eastAsia="tr-TR"/>
        </w:rPr>
        <w:t xml:space="preserve"> park</w:t>
      </w:r>
    </w:p>
    <w:p w14:paraId="7E7092E0" w14:textId="3E36A991" w:rsidR="00163CF8" w:rsidRPr="00163CF8" w:rsidRDefault="00163CF8" w:rsidP="00EF74CF">
      <w:pPr>
        <w:outlineLvl w:val="0"/>
        <w:rPr>
          <w:rStyle w:val="Gl"/>
          <w:b w:val="0"/>
          <w:sz w:val="22"/>
          <w:szCs w:val="22"/>
          <w:u w:val="single"/>
        </w:rPr>
      </w:pPr>
      <w:proofErr w:type="spellStart"/>
      <w:r w:rsidRPr="00163CF8">
        <w:rPr>
          <w:snapToGrid/>
          <w:color w:val="000000"/>
          <w:sz w:val="22"/>
          <w:szCs w:val="22"/>
          <w:lang w:val="tr-TR" w:eastAsia="tr-TR"/>
        </w:rPr>
        <w:t>Ref</w:t>
      </w:r>
      <w:proofErr w:type="spellEnd"/>
      <w:r w:rsidRPr="00163CF8">
        <w:rPr>
          <w:snapToGrid/>
          <w:color w:val="000000"/>
          <w:sz w:val="22"/>
          <w:szCs w:val="22"/>
          <w:lang w:val="tr-TR" w:eastAsia="tr-TR"/>
        </w:rPr>
        <w:t>. No:</w:t>
      </w:r>
      <w:r w:rsidRPr="00163CF8">
        <w:rPr>
          <w:b/>
          <w:bCs/>
          <w:sz w:val="22"/>
          <w:szCs w:val="22"/>
        </w:rPr>
        <w:t xml:space="preserve"> CB005.2.21.114-PP2-Works 1</w:t>
      </w:r>
    </w:p>
    <w:p w14:paraId="7579633B" w14:textId="63C013FD" w:rsidR="00EF74CF" w:rsidRPr="00E522D7" w:rsidRDefault="00EF74CF" w:rsidP="00EF74CF">
      <w:pPr>
        <w:outlineLvl w:val="0"/>
        <w:rPr>
          <w:rStyle w:val="Gl"/>
          <w:sz w:val="22"/>
          <w:szCs w:val="22"/>
          <w:highlight w:val="lightGray"/>
          <w:u w:val="single"/>
        </w:rPr>
      </w:pPr>
      <w:r>
        <w:rPr>
          <w:rStyle w:val="Gl"/>
          <w:sz w:val="22"/>
          <w:szCs w:val="22"/>
        </w:rPr>
        <w:br/>
      </w:r>
      <w:r w:rsidRPr="00D67F00">
        <w:rPr>
          <w:rStyle w:val="Gl"/>
          <w:sz w:val="22"/>
          <w:szCs w:val="22"/>
          <w:u w:val="single"/>
        </w:rPr>
        <w:t xml:space="preserve">II.2.3) Place </w:t>
      </w:r>
      <w:r w:rsidR="000E767D">
        <w:rPr>
          <w:rStyle w:val="Gl"/>
          <w:sz w:val="22"/>
          <w:szCs w:val="22"/>
          <w:u w:val="single"/>
        </w:rPr>
        <w:t xml:space="preserve">of </w:t>
      </w:r>
      <w:r w:rsidRPr="00D67F00">
        <w:rPr>
          <w:rStyle w:val="Gl"/>
          <w:sz w:val="22"/>
          <w:szCs w:val="22"/>
          <w:u w:val="single"/>
        </w:rPr>
        <w:t>performance</w:t>
      </w:r>
    </w:p>
    <w:p w14:paraId="4CE0C066" w14:textId="7EB043E6" w:rsidR="00EF74CF" w:rsidRDefault="00CC6D8C" w:rsidP="00EF74CF">
      <w:pPr>
        <w:outlineLvl w:val="0"/>
        <w:rPr>
          <w:rStyle w:val="Gl"/>
          <w:b w:val="0"/>
          <w:sz w:val="22"/>
          <w:szCs w:val="22"/>
          <w:lang w:val="en-GB"/>
        </w:rPr>
      </w:pPr>
      <w:r w:rsidRPr="00D67F00">
        <w:rPr>
          <w:rStyle w:val="Gl"/>
          <w:b w:val="0"/>
          <w:sz w:val="22"/>
          <w:szCs w:val="22"/>
          <w:lang w:val="en-GB"/>
        </w:rPr>
        <w:t>Geographical zone benefitting from the action</w:t>
      </w:r>
      <w:r w:rsidR="00EF74CF" w:rsidRPr="00D67F00">
        <w:rPr>
          <w:rStyle w:val="Gl"/>
          <w:b w:val="0"/>
          <w:sz w:val="22"/>
          <w:szCs w:val="22"/>
          <w:lang w:val="en-GB"/>
        </w:rPr>
        <w:t>:</w:t>
      </w:r>
      <w:r w:rsidR="00F01DB1">
        <w:rPr>
          <w:rStyle w:val="Gl"/>
          <w:b w:val="0"/>
          <w:sz w:val="22"/>
          <w:szCs w:val="22"/>
          <w:lang w:val="en-GB"/>
        </w:rPr>
        <w:t xml:space="preserve"> </w:t>
      </w:r>
      <w:proofErr w:type="spellStart"/>
      <w:r w:rsidR="00F01DB1">
        <w:rPr>
          <w:rStyle w:val="Gl"/>
          <w:b w:val="0"/>
          <w:sz w:val="22"/>
          <w:szCs w:val="22"/>
          <w:lang w:val="en-GB"/>
        </w:rPr>
        <w:t>Keshan</w:t>
      </w:r>
      <w:proofErr w:type="spellEnd"/>
      <w:r w:rsidR="00F01DB1">
        <w:rPr>
          <w:rStyle w:val="Gl"/>
          <w:b w:val="0"/>
          <w:sz w:val="22"/>
          <w:szCs w:val="22"/>
          <w:lang w:val="en-GB"/>
        </w:rPr>
        <w:t>, Edirne, Turkey</w:t>
      </w:r>
    </w:p>
    <w:p w14:paraId="6541ED88" w14:textId="1AEB4997" w:rsidR="00EF74CF" w:rsidRPr="00F01DB1" w:rsidRDefault="003C10AA" w:rsidP="00EF74CF">
      <w:pPr>
        <w:outlineLvl w:val="0"/>
        <w:rPr>
          <w:rStyle w:val="Gl"/>
          <w:sz w:val="22"/>
          <w:szCs w:val="22"/>
          <w:u w:val="single"/>
          <w:lang w:val="en-GB"/>
        </w:rPr>
      </w:pPr>
      <w:r w:rsidRPr="00E522D7">
        <w:rPr>
          <w:rStyle w:val="Gl"/>
          <w:sz w:val="22"/>
          <w:szCs w:val="22"/>
          <w:highlight w:val="lightGray"/>
          <w:lang w:val="en-GB"/>
        </w:rPr>
        <w:br/>
      </w:r>
      <w:r w:rsidR="00EF74CF" w:rsidRPr="00F01DB1">
        <w:rPr>
          <w:rStyle w:val="Gl"/>
          <w:sz w:val="22"/>
          <w:szCs w:val="22"/>
          <w:u w:val="single"/>
          <w:lang w:val="en-GB"/>
        </w:rPr>
        <w:t>II.2.5</w:t>
      </w:r>
      <w:proofErr w:type="gramStart"/>
      <w:r w:rsidR="00EF74CF" w:rsidRPr="00F01DB1">
        <w:rPr>
          <w:rStyle w:val="Gl"/>
          <w:sz w:val="22"/>
          <w:szCs w:val="22"/>
          <w:u w:val="single"/>
          <w:lang w:val="en-GB"/>
        </w:rPr>
        <w:t>)  Award</w:t>
      </w:r>
      <w:proofErr w:type="gramEnd"/>
      <w:r w:rsidR="00EF74CF" w:rsidRPr="00F01DB1">
        <w:rPr>
          <w:rStyle w:val="Gl"/>
          <w:sz w:val="22"/>
          <w:szCs w:val="22"/>
          <w:u w:val="single"/>
          <w:lang w:val="en-GB"/>
        </w:rPr>
        <w:t xml:space="preserve"> Criteria</w:t>
      </w:r>
    </w:p>
    <w:p w14:paraId="41C0250D" w14:textId="0753CBF7" w:rsidR="00EF74CF" w:rsidRPr="00D67F00" w:rsidRDefault="00EF74CF" w:rsidP="00EF74CF">
      <w:pPr>
        <w:outlineLvl w:val="0"/>
        <w:rPr>
          <w:rStyle w:val="Gl"/>
          <w:sz w:val="22"/>
          <w:szCs w:val="22"/>
          <w:u w:val="single"/>
          <w:lang w:val="en-GB"/>
        </w:rPr>
      </w:pPr>
      <w:r w:rsidRPr="00F01DB1">
        <w:rPr>
          <w:rStyle w:val="Gl"/>
          <w:b w:val="0"/>
          <w:sz w:val="22"/>
          <w:szCs w:val="22"/>
          <w:lang w:val="en-GB"/>
        </w:rPr>
        <w:t>Price</w:t>
      </w:r>
      <w:r w:rsidRPr="00F01DB1">
        <w:rPr>
          <w:rStyle w:val="Gl"/>
          <w:b w:val="0"/>
          <w:sz w:val="22"/>
          <w:szCs w:val="22"/>
          <w:lang w:val="en-GB"/>
        </w:rPr>
        <w:br/>
      </w:r>
      <w:r>
        <w:rPr>
          <w:rStyle w:val="Gl"/>
          <w:sz w:val="22"/>
          <w:szCs w:val="22"/>
          <w:u w:val="single"/>
          <w:lang w:val="en-GB"/>
        </w:rPr>
        <w:br/>
      </w:r>
      <w:r w:rsidRPr="00D67F00">
        <w:rPr>
          <w:rStyle w:val="Gl"/>
          <w:sz w:val="22"/>
          <w:szCs w:val="22"/>
          <w:u w:val="single"/>
          <w:lang w:val="en-GB"/>
        </w:rPr>
        <w:t>II.2.14) Additional information</w:t>
      </w:r>
    </w:p>
    <w:p w14:paraId="035A4BBA" w14:textId="339096BF" w:rsidR="00EF74CF" w:rsidRPr="00EF74CF" w:rsidRDefault="00EF74CF" w:rsidP="00EF74CF">
      <w:pPr>
        <w:outlineLvl w:val="0"/>
        <w:rPr>
          <w:rStyle w:val="Gl"/>
          <w:b w:val="0"/>
          <w:sz w:val="22"/>
          <w:szCs w:val="22"/>
          <w:lang w:val="en-GB"/>
        </w:rPr>
      </w:pPr>
      <w:r w:rsidRPr="00EF74CF">
        <w:rPr>
          <w:rStyle w:val="Gl"/>
          <w:b w:val="0"/>
          <w:sz w:val="22"/>
          <w:szCs w:val="22"/>
          <w:lang w:val="en-GB"/>
        </w:rPr>
        <w:t>Additional services/works</w:t>
      </w:r>
      <w:r w:rsidR="00F01DB1">
        <w:rPr>
          <w:rStyle w:val="Gl"/>
          <w:b w:val="0"/>
          <w:sz w:val="22"/>
          <w:szCs w:val="22"/>
          <w:lang w:val="en-GB"/>
        </w:rPr>
        <w:t xml:space="preserve">: </w:t>
      </w:r>
      <w:r w:rsidR="00F01DB1" w:rsidRPr="00C47A26">
        <w:rPr>
          <w:rStyle w:val="Gl"/>
          <w:b w:val="0"/>
          <w:sz w:val="22"/>
          <w:szCs w:val="22"/>
          <w:lang w:val="en-GB"/>
        </w:rPr>
        <w:t>No additional services and/or works are envisaged.</w:t>
      </w:r>
    </w:p>
    <w:p w14:paraId="4772D783" w14:textId="3F4A0F7F" w:rsidR="00CC6D8C" w:rsidRPr="00D67F00" w:rsidRDefault="00D67F00" w:rsidP="00CC6D8C">
      <w:pPr>
        <w:outlineLvl w:val="0"/>
        <w:rPr>
          <w:rStyle w:val="Gl"/>
          <w:sz w:val="22"/>
          <w:szCs w:val="22"/>
          <w:u w:val="single"/>
          <w:lang w:val="en-GB"/>
        </w:rPr>
      </w:pPr>
      <w:r>
        <w:rPr>
          <w:rStyle w:val="Gl"/>
          <w:sz w:val="22"/>
          <w:szCs w:val="22"/>
          <w:lang w:val="en-GB"/>
        </w:rPr>
        <w:br/>
      </w:r>
      <w:r w:rsidR="00CC6D8C" w:rsidRPr="00D67F00">
        <w:rPr>
          <w:rStyle w:val="Gl"/>
          <w:sz w:val="22"/>
          <w:szCs w:val="22"/>
          <w:u w:val="single"/>
          <w:lang w:val="en-GB"/>
        </w:rPr>
        <w:t xml:space="preserve">IV.2.2) Time limit for </w:t>
      </w:r>
      <w:r w:rsidR="00D25196">
        <w:rPr>
          <w:rStyle w:val="Gl"/>
          <w:sz w:val="22"/>
          <w:szCs w:val="22"/>
          <w:u w:val="single"/>
          <w:lang w:val="en-GB"/>
        </w:rPr>
        <w:t>submission</w:t>
      </w:r>
      <w:r w:rsidR="00CC6D8C" w:rsidRPr="00D67F00">
        <w:rPr>
          <w:rStyle w:val="Gl"/>
          <w:sz w:val="22"/>
          <w:szCs w:val="22"/>
          <w:u w:val="single"/>
          <w:lang w:val="en-GB"/>
        </w:rPr>
        <w:t xml:space="preserve"> of tenders or requests to participate</w:t>
      </w:r>
    </w:p>
    <w:p w14:paraId="1BC28BB7" w14:textId="7948F237" w:rsidR="00CC6D8C" w:rsidRPr="00F82AA4" w:rsidRDefault="00CC6D8C" w:rsidP="00CC6D8C">
      <w:pPr>
        <w:outlineLvl w:val="0"/>
        <w:rPr>
          <w:rStyle w:val="Gl"/>
          <w:b w:val="0"/>
          <w:sz w:val="22"/>
          <w:szCs w:val="22"/>
          <w:lang w:val="en-GB"/>
        </w:rPr>
      </w:pPr>
      <w:r w:rsidRPr="00F01DB1">
        <w:rPr>
          <w:rStyle w:val="Gl"/>
          <w:b w:val="0"/>
          <w:sz w:val="22"/>
          <w:szCs w:val="22"/>
          <w:lang w:val="en-GB"/>
        </w:rPr>
        <w:t xml:space="preserve">Date: </w:t>
      </w:r>
      <w:r w:rsidR="00F01DB1" w:rsidRPr="00251608">
        <w:rPr>
          <w:rStyle w:val="Gl"/>
          <w:bCs/>
          <w:sz w:val="22"/>
          <w:szCs w:val="22"/>
          <w:lang w:val="en-GB"/>
        </w:rPr>
        <w:t>21.02.2022</w:t>
      </w:r>
      <w:r w:rsidRPr="00F01DB1">
        <w:rPr>
          <w:rStyle w:val="Gl"/>
          <w:b w:val="0"/>
          <w:sz w:val="22"/>
          <w:szCs w:val="22"/>
          <w:lang w:val="en-GB"/>
        </w:rPr>
        <w:br/>
        <w:t>Local Time</w:t>
      </w:r>
      <w:r w:rsidR="00F01DB1" w:rsidRPr="00F01DB1">
        <w:rPr>
          <w:rStyle w:val="Gl"/>
          <w:b w:val="0"/>
          <w:sz w:val="22"/>
          <w:szCs w:val="22"/>
          <w:lang w:val="en-GB"/>
        </w:rPr>
        <w:t xml:space="preserve">: </w:t>
      </w:r>
      <w:r w:rsidR="00F01DB1" w:rsidRPr="00251608">
        <w:rPr>
          <w:rStyle w:val="Gl"/>
          <w:bCs/>
          <w:sz w:val="22"/>
          <w:szCs w:val="22"/>
          <w:lang w:val="en-GB"/>
        </w:rPr>
        <w:t>17:00 o’clock, local time</w:t>
      </w:r>
    </w:p>
    <w:p w14:paraId="1176BE21" w14:textId="43A2ED9E" w:rsidR="00CC6D8C" w:rsidRPr="007C201A" w:rsidRDefault="00CC6D8C" w:rsidP="00CC6D8C">
      <w:pPr>
        <w:outlineLvl w:val="0"/>
        <w:rPr>
          <w:rStyle w:val="Gl"/>
          <w:sz w:val="22"/>
          <w:szCs w:val="22"/>
          <w:u w:val="single"/>
          <w:lang w:val="en-GB"/>
        </w:rPr>
      </w:pPr>
      <w:r>
        <w:rPr>
          <w:rStyle w:val="Gl"/>
          <w:sz w:val="22"/>
          <w:szCs w:val="22"/>
          <w:lang w:val="en-GB"/>
        </w:rPr>
        <w:br/>
      </w:r>
      <w:r w:rsidRPr="007C201A">
        <w:rPr>
          <w:rStyle w:val="Gl"/>
          <w:sz w:val="22"/>
          <w:szCs w:val="22"/>
          <w:u w:val="single"/>
          <w:lang w:val="en-GB"/>
        </w:rPr>
        <w:t>IV.2.6) Minimum time frame during which the tenderer must maintain the tender</w:t>
      </w:r>
    </w:p>
    <w:p w14:paraId="1368B8E1" w14:textId="4DA55965" w:rsidR="00CC6D8C" w:rsidRPr="00F82AA4" w:rsidRDefault="00CC6D8C" w:rsidP="00CC6D8C">
      <w:pPr>
        <w:outlineLvl w:val="0"/>
        <w:rPr>
          <w:rStyle w:val="Gl"/>
          <w:b w:val="0"/>
          <w:sz w:val="22"/>
          <w:szCs w:val="22"/>
          <w:lang w:val="en-GB"/>
        </w:rPr>
      </w:pPr>
      <w:r>
        <w:rPr>
          <w:rStyle w:val="Gl"/>
          <w:b w:val="0"/>
          <w:sz w:val="22"/>
          <w:szCs w:val="22"/>
          <w:lang w:val="en-GB"/>
        </w:rPr>
        <w:t xml:space="preserve">Duration in </w:t>
      </w:r>
      <w:r w:rsidRPr="00F01DB1">
        <w:rPr>
          <w:rStyle w:val="Gl"/>
          <w:b w:val="0"/>
          <w:sz w:val="22"/>
          <w:szCs w:val="22"/>
          <w:lang w:val="en-GB"/>
        </w:rPr>
        <w:t xml:space="preserve">months:  </w:t>
      </w:r>
      <w:r w:rsidR="00F01DB1" w:rsidRPr="00F01DB1">
        <w:rPr>
          <w:rStyle w:val="Gl"/>
          <w:b w:val="0"/>
          <w:sz w:val="22"/>
          <w:szCs w:val="22"/>
          <w:lang w:val="en-GB"/>
        </w:rPr>
        <w:t>3</w:t>
      </w:r>
      <w:r w:rsidRPr="00F01DB1">
        <w:rPr>
          <w:rStyle w:val="Gl"/>
          <w:b w:val="0"/>
          <w:sz w:val="22"/>
          <w:szCs w:val="22"/>
          <w:lang w:val="en-GB"/>
        </w:rPr>
        <w:t xml:space="preserve"> months</w:t>
      </w:r>
      <w:r w:rsidR="00A54283">
        <w:rPr>
          <w:rStyle w:val="Gl"/>
          <w:b w:val="0"/>
          <w:sz w:val="22"/>
          <w:szCs w:val="22"/>
          <w:lang w:val="en-GB"/>
        </w:rPr>
        <w:t xml:space="preserve"> </w:t>
      </w:r>
      <w:r w:rsidRPr="00F01DB1">
        <w:rPr>
          <w:rStyle w:val="Gl"/>
          <w:b w:val="0"/>
          <w:sz w:val="22"/>
          <w:szCs w:val="22"/>
          <w:lang w:val="en-GB"/>
        </w:rPr>
        <w:t>(from the date stated for receipt of tender)</w:t>
      </w:r>
    </w:p>
    <w:p w14:paraId="33894EC1" w14:textId="35F00F63" w:rsidR="00CC6D8C" w:rsidRPr="007C201A" w:rsidRDefault="00CC6D8C" w:rsidP="00CC6D8C">
      <w:pPr>
        <w:outlineLvl w:val="0"/>
        <w:rPr>
          <w:rStyle w:val="Gl"/>
          <w:sz w:val="22"/>
          <w:szCs w:val="22"/>
          <w:u w:val="single"/>
          <w:lang w:val="en-GB"/>
        </w:rPr>
      </w:pPr>
      <w:r>
        <w:rPr>
          <w:rStyle w:val="Gl"/>
          <w:sz w:val="22"/>
          <w:szCs w:val="22"/>
          <w:u w:val="single"/>
          <w:lang w:val="en-GB"/>
        </w:rPr>
        <w:br/>
      </w:r>
      <w:r w:rsidRPr="007C201A">
        <w:rPr>
          <w:rStyle w:val="Gl"/>
          <w:sz w:val="22"/>
          <w:szCs w:val="22"/>
          <w:u w:val="single"/>
          <w:lang w:val="en-GB"/>
        </w:rPr>
        <w:t xml:space="preserve">IV.2.7) Conditions for opening of tenders </w:t>
      </w:r>
    </w:p>
    <w:p w14:paraId="4B3F0DCB" w14:textId="59A5E303" w:rsidR="00DE28AE" w:rsidRPr="00D225CC" w:rsidRDefault="00CC6D8C" w:rsidP="008F66E7">
      <w:pPr>
        <w:outlineLvl w:val="0"/>
        <w:rPr>
          <w:lang w:val="en-GB"/>
        </w:rPr>
      </w:pPr>
      <w:r w:rsidRPr="00F82AA4">
        <w:rPr>
          <w:rStyle w:val="Gl"/>
          <w:b w:val="0"/>
          <w:sz w:val="22"/>
          <w:szCs w:val="22"/>
          <w:lang w:val="en-GB"/>
        </w:rPr>
        <w:t>Date:</w:t>
      </w:r>
      <w:r w:rsidRPr="00F82AA4">
        <w:rPr>
          <w:rStyle w:val="Gl"/>
          <w:b w:val="0"/>
          <w:sz w:val="22"/>
          <w:szCs w:val="22"/>
          <w:u w:val="single"/>
          <w:lang w:val="en-GB"/>
        </w:rPr>
        <w:t xml:space="preserve"> </w:t>
      </w:r>
      <w:r w:rsidR="00251608" w:rsidRPr="00251608">
        <w:rPr>
          <w:rStyle w:val="Gl"/>
          <w:bCs/>
          <w:sz w:val="22"/>
          <w:szCs w:val="22"/>
          <w:lang w:val="en-GB"/>
        </w:rPr>
        <w:t>28.02.2022</w:t>
      </w:r>
      <w:r w:rsidRPr="00F82AA4">
        <w:rPr>
          <w:rStyle w:val="Gl"/>
          <w:b w:val="0"/>
          <w:sz w:val="22"/>
          <w:szCs w:val="22"/>
          <w:u w:val="single"/>
          <w:lang w:val="en-GB"/>
        </w:rPr>
        <w:br/>
      </w:r>
      <w:r w:rsidRPr="00F82AA4">
        <w:rPr>
          <w:rStyle w:val="Gl"/>
          <w:b w:val="0"/>
          <w:sz w:val="22"/>
          <w:szCs w:val="22"/>
          <w:lang w:val="en-GB"/>
        </w:rPr>
        <w:lastRenderedPageBreak/>
        <w:t>Local time</w:t>
      </w:r>
      <w:r w:rsidR="00251608">
        <w:rPr>
          <w:rStyle w:val="Gl"/>
          <w:b w:val="0"/>
          <w:sz w:val="22"/>
          <w:szCs w:val="22"/>
          <w:lang w:val="en-GB"/>
        </w:rPr>
        <w:t xml:space="preserve">: </w:t>
      </w:r>
      <w:r w:rsidR="00251608" w:rsidRPr="00251608">
        <w:rPr>
          <w:rStyle w:val="Gl"/>
          <w:bCs/>
          <w:sz w:val="22"/>
          <w:szCs w:val="22"/>
          <w:lang w:val="en-GB"/>
        </w:rPr>
        <w:t>17:00 o’clock, local time</w:t>
      </w:r>
      <w:r>
        <w:rPr>
          <w:rStyle w:val="Gl"/>
          <w:sz w:val="22"/>
          <w:szCs w:val="22"/>
          <w:u w:val="single"/>
          <w:lang w:val="en-GB"/>
        </w:rPr>
        <w:br/>
      </w:r>
      <w:r w:rsidRPr="00F82AA4">
        <w:rPr>
          <w:rStyle w:val="Gl"/>
          <w:b w:val="0"/>
          <w:sz w:val="22"/>
          <w:szCs w:val="22"/>
          <w:lang w:val="en-GB"/>
        </w:rPr>
        <w:t>Place:</w:t>
      </w:r>
      <w:r w:rsidR="00251608" w:rsidRPr="00251608">
        <w:rPr>
          <w:rStyle w:val="Gl"/>
          <w:b w:val="0"/>
          <w:sz w:val="22"/>
          <w:szCs w:val="22"/>
          <w:lang w:val="en-GB"/>
        </w:rPr>
        <w:t xml:space="preserve"> </w:t>
      </w:r>
      <w:r w:rsidR="00251608">
        <w:rPr>
          <w:rStyle w:val="Gl"/>
          <w:b w:val="0"/>
          <w:sz w:val="22"/>
          <w:szCs w:val="22"/>
          <w:lang w:val="en-GB"/>
        </w:rPr>
        <w:t xml:space="preserve">Administrative building of Municipality of </w:t>
      </w:r>
      <w:proofErr w:type="spellStart"/>
      <w:r w:rsidR="00251608">
        <w:rPr>
          <w:rStyle w:val="Gl"/>
          <w:b w:val="0"/>
          <w:sz w:val="22"/>
          <w:szCs w:val="22"/>
          <w:lang w:val="en-GB"/>
        </w:rPr>
        <w:t>Keshan</w:t>
      </w:r>
      <w:proofErr w:type="spellEnd"/>
      <w:r w:rsidR="00251608">
        <w:rPr>
          <w:rStyle w:val="Gl"/>
          <w:b w:val="0"/>
          <w:sz w:val="22"/>
          <w:szCs w:val="22"/>
          <w:lang w:val="en-GB"/>
        </w:rPr>
        <w:t>,</w:t>
      </w:r>
      <w:r w:rsidRPr="00F82AA4">
        <w:rPr>
          <w:rStyle w:val="Gl"/>
          <w:b w:val="0"/>
          <w:sz w:val="22"/>
          <w:szCs w:val="22"/>
          <w:lang w:val="en-GB"/>
        </w:rPr>
        <w:t xml:space="preserve"> </w:t>
      </w:r>
      <w:proofErr w:type="spellStart"/>
      <w:r w:rsidR="00251608" w:rsidRPr="00251608">
        <w:rPr>
          <w:snapToGrid/>
          <w:sz w:val="22"/>
          <w:szCs w:val="22"/>
          <w:lang w:eastAsia="en-GB"/>
        </w:rPr>
        <w:t>Kültür</w:t>
      </w:r>
      <w:proofErr w:type="spellEnd"/>
      <w:r w:rsidR="00251608" w:rsidRPr="00251608">
        <w:rPr>
          <w:snapToGrid/>
          <w:sz w:val="22"/>
          <w:szCs w:val="22"/>
          <w:lang w:eastAsia="en-GB"/>
        </w:rPr>
        <w:t xml:space="preserve"> </w:t>
      </w:r>
      <w:proofErr w:type="spellStart"/>
      <w:r w:rsidR="00251608" w:rsidRPr="00251608">
        <w:rPr>
          <w:snapToGrid/>
          <w:sz w:val="22"/>
          <w:szCs w:val="22"/>
          <w:lang w:eastAsia="en-GB"/>
        </w:rPr>
        <w:t>ve</w:t>
      </w:r>
      <w:proofErr w:type="spellEnd"/>
      <w:r w:rsidR="00251608" w:rsidRPr="00251608">
        <w:rPr>
          <w:snapToGrid/>
          <w:sz w:val="22"/>
          <w:szCs w:val="22"/>
          <w:lang w:eastAsia="en-GB"/>
        </w:rPr>
        <w:t xml:space="preserve"> </w:t>
      </w:r>
      <w:proofErr w:type="spellStart"/>
      <w:r w:rsidR="00251608" w:rsidRPr="00251608">
        <w:rPr>
          <w:snapToGrid/>
          <w:sz w:val="22"/>
          <w:szCs w:val="22"/>
          <w:lang w:eastAsia="en-GB"/>
        </w:rPr>
        <w:t>Sosyal</w:t>
      </w:r>
      <w:proofErr w:type="spellEnd"/>
      <w:r w:rsidR="00251608" w:rsidRPr="00251608">
        <w:rPr>
          <w:snapToGrid/>
          <w:sz w:val="22"/>
          <w:szCs w:val="22"/>
          <w:lang w:eastAsia="en-GB"/>
        </w:rPr>
        <w:t xml:space="preserve"> </w:t>
      </w:r>
      <w:proofErr w:type="spellStart"/>
      <w:r w:rsidR="00251608" w:rsidRPr="00251608">
        <w:rPr>
          <w:snapToGrid/>
          <w:sz w:val="22"/>
          <w:szCs w:val="22"/>
          <w:lang w:eastAsia="en-GB"/>
        </w:rPr>
        <w:t>İşler</w:t>
      </w:r>
      <w:proofErr w:type="spellEnd"/>
      <w:r w:rsidR="00251608" w:rsidRPr="00251608">
        <w:rPr>
          <w:snapToGrid/>
          <w:sz w:val="22"/>
          <w:szCs w:val="22"/>
          <w:lang w:eastAsia="en-GB"/>
        </w:rPr>
        <w:t xml:space="preserve"> </w:t>
      </w:r>
      <w:proofErr w:type="spellStart"/>
      <w:r w:rsidR="00251608" w:rsidRPr="00251608">
        <w:rPr>
          <w:snapToGrid/>
          <w:sz w:val="22"/>
          <w:szCs w:val="22"/>
          <w:lang w:eastAsia="en-GB"/>
        </w:rPr>
        <w:t>Müdürlüğü</w:t>
      </w:r>
      <w:proofErr w:type="spellEnd"/>
      <w:r w:rsidR="00251608" w:rsidRPr="00251608">
        <w:rPr>
          <w:snapToGrid/>
          <w:sz w:val="22"/>
          <w:szCs w:val="22"/>
          <w:lang w:eastAsia="en-GB"/>
        </w:rPr>
        <w:t xml:space="preserve">, </w:t>
      </w:r>
      <w:proofErr w:type="spellStart"/>
      <w:r w:rsidR="00251608" w:rsidRPr="00251608">
        <w:rPr>
          <w:sz w:val="22"/>
          <w:szCs w:val="22"/>
        </w:rPr>
        <w:t>Yukarı</w:t>
      </w:r>
      <w:proofErr w:type="spellEnd"/>
      <w:r w:rsidR="00251608" w:rsidRPr="00251608">
        <w:rPr>
          <w:sz w:val="22"/>
          <w:szCs w:val="22"/>
        </w:rPr>
        <w:t xml:space="preserve"> </w:t>
      </w:r>
      <w:proofErr w:type="spellStart"/>
      <w:r w:rsidR="00251608" w:rsidRPr="00251608">
        <w:rPr>
          <w:sz w:val="22"/>
          <w:szCs w:val="22"/>
        </w:rPr>
        <w:t>Zaferiye</w:t>
      </w:r>
      <w:proofErr w:type="spellEnd"/>
      <w:r w:rsidR="00251608" w:rsidRPr="00251608">
        <w:rPr>
          <w:sz w:val="22"/>
          <w:szCs w:val="22"/>
        </w:rPr>
        <w:t xml:space="preserve"> </w:t>
      </w:r>
      <w:proofErr w:type="spellStart"/>
      <w:r w:rsidR="00251608" w:rsidRPr="00251608">
        <w:rPr>
          <w:sz w:val="22"/>
          <w:szCs w:val="22"/>
        </w:rPr>
        <w:t>Mahallesi</w:t>
      </w:r>
      <w:proofErr w:type="spellEnd"/>
      <w:r w:rsidR="00251608" w:rsidRPr="00251608">
        <w:rPr>
          <w:sz w:val="22"/>
          <w:szCs w:val="22"/>
        </w:rPr>
        <w:t xml:space="preserve">, İlyas Bey Cad. No: 23 </w:t>
      </w:r>
      <w:proofErr w:type="spellStart"/>
      <w:r w:rsidR="00251608" w:rsidRPr="00251608">
        <w:rPr>
          <w:sz w:val="22"/>
          <w:szCs w:val="22"/>
        </w:rPr>
        <w:t>Keşan</w:t>
      </w:r>
      <w:proofErr w:type="spellEnd"/>
      <w:r w:rsidR="00251608" w:rsidRPr="00251608">
        <w:rPr>
          <w:sz w:val="22"/>
          <w:szCs w:val="22"/>
        </w:rPr>
        <w:t xml:space="preserve">, </w:t>
      </w:r>
      <w:proofErr w:type="spellStart"/>
      <w:proofErr w:type="gramStart"/>
      <w:r w:rsidR="00251608" w:rsidRPr="00251608">
        <w:rPr>
          <w:sz w:val="22"/>
          <w:szCs w:val="22"/>
        </w:rPr>
        <w:t>Edirne,Turkey</w:t>
      </w:r>
      <w:proofErr w:type="spellEnd"/>
      <w:proofErr w:type="gramEnd"/>
      <w:r w:rsidRPr="00F82AA4">
        <w:rPr>
          <w:rStyle w:val="Gl"/>
          <w:b w:val="0"/>
          <w:sz w:val="22"/>
          <w:szCs w:val="22"/>
          <w:lang w:val="en-GB"/>
        </w:rPr>
        <w:br/>
      </w:r>
    </w:p>
    <w:sectPr w:rsidR="00DE28AE" w:rsidRPr="00D225CC" w:rsidSect="00BC34CF">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CFB87" w14:textId="77777777" w:rsidR="00E522D7" w:rsidRDefault="00E522D7">
      <w:r>
        <w:separator/>
      </w:r>
    </w:p>
  </w:endnote>
  <w:endnote w:type="continuationSeparator" w:id="0">
    <w:p w14:paraId="07DCE37D" w14:textId="77777777" w:rsidR="00E522D7" w:rsidRDefault="00E5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4C8B" w14:textId="77777777" w:rsidR="003A7E14" w:rsidRDefault="003A7E1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5F49718C" w:rsidR="00B22E7F" w:rsidRDefault="00075FAC" w:rsidP="003D4201">
    <w:pPr>
      <w:pStyle w:val="AltBilgi"/>
      <w:tabs>
        <w:tab w:val="clear" w:pos="4320"/>
        <w:tab w:val="clear" w:pos="8640"/>
        <w:tab w:val="right" w:pos="9214"/>
      </w:tabs>
      <w:spacing w:before="120" w:after="0"/>
      <w:rPr>
        <w:b/>
        <w:sz w:val="18"/>
        <w:szCs w:val="18"/>
        <w:lang w:val="en-GB"/>
      </w:rPr>
    </w:pPr>
    <w:r>
      <w:rPr>
        <w:b/>
        <w:sz w:val="18"/>
        <w:szCs w:val="18"/>
        <w:lang w:val="en-GB"/>
      </w:rPr>
      <w:t>Decem</w:t>
    </w:r>
    <w:r w:rsidR="00750592">
      <w:rPr>
        <w:b/>
        <w:sz w:val="18"/>
        <w:szCs w:val="18"/>
        <w:lang w:val="en-GB"/>
      </w:rPr>
      <w:t>ber</w:t>
    </w:r>
    <w:r w:rsidR="00B56D0A">
      <w:rPr>
        <w:b/>
        <w:sz w:val="18"/>
        <w:szCs w:val="18"/>
        <w:lang w:val="en-GB"/>
      </w:rPr>
      <w:t xml:space="preserve"> </w:t>
    </w:r>
    <w:r w:rsidR="004F74D1">
      <w:rPr>
        <w:b/>
        <w:sz w:val="18"/>
        <w:szCs w:val="18"/>
        <w:lang w:val="en-GB"/>
      </w:rPr>
      <w:t>202</w:t>
    </w:r>
    <w:r w:rsidR="002B74FD">
      <w:rPr>
        <w:b/>
        <w:sz w:val="18"/>
        <w:szCs w:val="18"/>
        <w:lang w:val="en-GB"/>
      </w:rPr>
      <w:t>1</w:t>
    </w:r>
  </w:p>
  <w:p w14:paraId="0057A180" w14:textId="145A8414" w:rsidR="00EF0A8C" w:rsidRDefault="00B22E7F" w:rsidP="009F128B">
    <w:pPr>
      <w:pStyle w:val="AltBilgi"/>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SayfaNumaras"/>
        <w:sz w:val="18"/>
        <w:szCs w:val="18"/>
      </w:rPr>
      <w:fldChar w:fldCharType="begin"/>
    </w:r>
    <w:r w:rsidR="00EF0A8C" w:rsidRPr="009F128B">
      <w:rPr>
        <w:rStyle w:val="SayfaNumaras"/>
        <w:sz w:val="18"/>
        <w:szCs w:val="18"/>
      </w:rPr>
      <w:instrText xml:space="preserve"> PAGE </w:instrText>
    </w:r>
    <w:r w:rsidR="00EF0A8C" w:rsidRPr="009F128B">
      <w:rPr>
        <w:rStyle w:val="SayfaNumaras"/>
        <w:sz w:val="18"/>
        <w:szCs w:val="18"/>
      </w:rPr>
      <w:fldChar w:fldCharType="separate"/>
    </w:r>
    <w:r w:rsidR="00075FAC">
      <w:rPr>
        <w:rStyle w:val="SayfaNumaras"/>
        <w:noProof/>
        <w:sz w:val="18"/>
        <w:szCs w:val="18"/>
      </w:rPr>
      <w:t>1</w:t>
    </w:r>
    <w:r w:rsidR="00EF0A8C" w:rsidRPr="009F128B">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 xml:space="preserve"> NUMPAGES   \* MERGEFORMAT </w:instrText>
    </w:r>
    <w:r>
      <w:rPr>
        <w:rStyle w:val="SayfaNumaras"/>
        <w:sz w:val="18"/>
        <w:szCs w:val="18"/>
      </w:rPr>
      <w:fldChar w:fldCharType="separate"/>
    </w:r>
    <w:r w:rsidR="00075FAC">
      <w:rPr>
        <w:rStyle w:val="SayfaNumaras"/>
        <w:noProof/>
        <w:sz w:val="18"/>
        <w:szCs w:val="18"/>
      </w:rPr>
      <w:t>4</w:t>
    </w:r>
    <w:r>
      <w:rPr>
        <w:rStyle w:val="SayfaNumara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6D0C" w14:textId="77777777" w:rsidR="003A7E14" w:rsidRDefault="003A7E1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1701B" w14:textId="77777777" w:rsidR="00E522D7" w:rsidRDefault="00E522D7">
      <w:r>
        <w:separator/>
      </w:r>
    </w:p>
  </w:footnote>
  <w:footnote w:type="continuationSeparator" w:id="0">
    <w:p w14:paraId="5E463AFD" w14:textId="77777777" w:rsidR="00E522D7" w:rsidRDefault="00E5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0EF0" w14:textId="77777777" w:rsidR="003A7E14" w:rsidRDefault="003A7E1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7B3092" w:rsidRPr="008B1ADB" w14:paraId="65794BE5" w14:textId="77777777" w:rsidTr="00D140FF">
      <w:trPr>
        <w:jc w:val="center"/>
      </w:trPr>
      <w:tc>
        <w:tcPr>
          <w:tcW w:w="3638" w:type="dxa"/>
          <w:shd w:val="clear" w:color="auto" w:fill="auto"/>
        </w:tcPr>
        <w:p w14:paraId="3874C713" w14:textId="77777777" w:rsidR="007B3092" w:rsidRPr="008B1ADB" w:rsidRDefault="00E522D7" w:rsidP="007B3092">
          <w:pPr>
            <w:rPr>
              <w:rFonts w:ascii="Calibri" w:hAnsi="Calibri"/>
            </w:rPr>
          </w:pPr>
          <w:r w:rsidRPr="00E522D7">
            <w:rPr>
              <w:rFonts w:ascii="Calibri" w:hAnsi="Calibri"/>
              <w:noProof/>
              <w:snapToGrid/>
            </w:rPr>
            <w:pict w14:anchorId="2BBA09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40.15pt;height:43.35pt;visibility:visible;mso-wrap-style:square;mso-width-percent:0;mso-height-percent:0;mso-width-percent:0;mso-height-percent:0">
                <v:imagedata r:id="rId1" o:title=""/>
                <o:lock v:ext="edit" aspectratio="f"/>
              </v:shape>
            </w:pict>
          </w:r>
        </w:p>
      </w:tc>
      <w:tc>
        <w:tcPr>
          <w:tcW w:w="3632" w:type="dxa"/>
          <w:vAlign w:val="center"/>
        </w:tcPr>
        <w:p w14:paraId="7305FBCA" w14:textId="77777777" w:rsidR="007B3092" w:rsidRPr="00272BD0" w:rsidRDefault="007B3092" w:rsidP="007B3092">
          <w:pPr>
            <w:spacing w:after="120"/>
            <w:rPr>
              <w:i/>
              <w:noProof/>
              <w:sz w:val="20"/>
            </w:rPr>
          </w:pPr>
        </w:p>
      </w:tc>
      <w:tc>
        <w:tcPr>
          <w:tcW w:w="2551" w:type="dxa"/>
          <w:vAlign w:val="bottom"/>
        </w:tcPr>
        <w:p w14:paraId="4799770F" w14:textId="77777777" w:rsidR="007B3092" w:rsidRPr="008B1ADB" w:rsidRDefault="007B3092" w:rsidP="007B3092">
          <w:pPr>
            <w:spacing w:after="120"/>
            <w:jc w:val="right"/>
            <w:rPr>
              <w:rFonts w:ascii="Calibri" w:hAnsi="Calibri" w:cs="Arial"/>
              <w:color w:val="7030A0"/>
            </w:rPr>
          </w:pPr>
          <w:r>
            <w:rPr>
              <w:rFonts w:ascii="Calibri" w:hAnsi="Calibri"/>
              <w:noProof/>
            </w:rPr>
            <w:t xml:space="preserve">   </w:t>
          </w:r>
          <w:r w:rsidR="00E522D7" w:rsidRPr="00E522D7">
            <w:rPr>
              <w:rFonts w:ascii="Calibri" w:hAnsi="Calibri"/>
              <w:noProof/>
              <w:snapToGrid/>
            </w:rPr>
            <w:pict w14:anchorId="01308BA9">
              <v:shape id="Resim 2" o:spid="_x0000_i1025" type="#_x0000_t75" alt="" style="width:54.95pt;height:45.7pt;visibility:visible;mso-wrap-style:square;mso-width-percent:0;mso-height-percent:0;mso-width-percent:0;mso-height-percent:0">
                <v:imagedata r:id="rId2" o:title=""/>
                <o:lock v:ext="edit" aspectratio="f"/>
              </v:shape>
            </w:pict>
          </w:r>
        </w:p>
      </w:tc>
    </w:tr>
  </w:tbl>
  <w:p w14:paraId="46FACE55" w14:textId="27A718E4" w:rsidR="003A7E14" w:rsidRPr="007B3092" w:rsidRDefault="007B3092" w:rsidP="007B3092">
    <w:pPr>
      <w:jc w:val="center"/>
      <w:rPr>
        <w:b/>
        <w:snapToGrid/>
        <w:color w:val="2F5496"/>
        <w:szCs w:val="24"/>
        <w:lang w:val="tr-TR" w:eastAsia="tr-TR"/>
      </w:rPr>
    </w:pPr>
    <w:r w:rsidRPr="00F0115B">
      <w:rPr>
        <w:b/>
        <w:color w:val="2F5496"/>
        <w:szCs w:val="24"/>
      </w:rPr>
      <w:t>CB005.2.21.114 “</w:t>
    </w:r>
    <w:proofErr w:type="spellStart"/>
    <w:r w:rsidRPr="00F0115B">
      <w:rPr>
        <w:b/>
        <w:snapToGrid/>
        <w:color w:val="2F5496"/>
        <w:szCs w:val="24"/>
        <w:shd w:val="clear" w:color="auto" w:fill="FFFFFF"/>
        <w:lang w:val="tr-TR" w:eastAsia="tr-TR"/>
      </w:rPr>
      <w:t>Improving</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the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conditions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for</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access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natural</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cultural</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tourist</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sites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by</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creating</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zones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for</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tourism</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recreation</w:t>
    </w:r>
    <w:proofErr w:type="spellEnd"/>
    <w:r w:rsidRPr="00F0115B">
      <w:rPr>
        <w:b/>
        <w:snapToGrid/>
        <w:color w:val="2F5496"/>
        <w:szCs w:val="24"/>
        <w:shd w:val="clear" w:color="auto" w:fill="FFFFFF"/>
        <w:lang w:val="tr-TR" w:eastAsia="tr-TR"/>
      </w:rPr>
      <w:t xml:space="preserve"> in </w:t>
    </w:r>
    <w:proofErr w:type="spellStart"/>
    <w:r w:rsidRPr="00F0115B">
      <w:rPr>
        <w:b/>
        <w:snapToGrid/>
        <w:color w:val="2F5496"/>
        <w:szCs w:val="24"/>
        <w:shd w:val="clear" w:color="auto" w:fill="FFFFFF"/>
        <w:lang w:val="tr-TR" w:eastAsia="tr-TR"/>
      </w:rPr>
      <w:t>the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village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Lambuh</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municipality</w:t>
    </w:r>
    <w:proofErr w:type="spellEnd"/>
    <w:r w:rsidRPr="00F0115B">
      <w:rPr>
        <w:b/>
        <w:snapToGrid/>
        <w:color w:val="2F5496"/>
        <w:szCs w:val="24"/>
        <w:shd w:val="clear" w:color="auto" w:fill="FFFFFF"/>
        <w:lang w:val="tr-TR" w:eastAsia="tr-TR"/>
      </w:rPr>
      <w:t xml:space="preserve"> of </w:t>
    </w:r>
    <w:proofErr w:type="spellStart"/>
    <w:r w:rsidRPr="00F0115B">
      <w:rPr>
        <w:b/>
        <w:snapToGrid/>
        <w:color w:val="2F5496"/>
        <w:szCs w:val="24"/>
        <w:shd w:val="clear" w:color="auto" w:fill="FFFFFF"/>
        <w:lang w:val="tr-TR" w:eastAsia="tr-TR"/>
      </w:rPr>
      <w:t>Ivaylovgrad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Kesan</w:t>
    </w:r>
    <w:proofErr w:type="spellEnd"/>
    <w:r w:rsidRPr="00F0115B">
      <w:rPr>
        <w:b/>
        <w:color w:val="2F5496"/>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F857" w14:textId="77777777" w:rsidR="003A7E14" w:rsidRDefault="003A7E1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tr-T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3CF8"/>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470A"/>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5160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494B"/>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B3092"/>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2F5F"/>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283"/>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0212"/>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BF6AB7"/>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522D7"/>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1DB1"/>
    <w:rsid w:val="00F05BF1"/>
    <w:rsid w:val="00F10E8E"/>
    <w:rsid w:val="00F1113D"/>
    <w:rsid w:val="00F150D6"/>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AklamaBavurusu">
    <w:name w:val="annotation reference"/>
    <w:rsid w:val="00BC0714"/>
    <w:rPr>
      <w:sz w:val="16"/>
      <w:szCs w:val="16"/>
    </w:rPr>
  </w:style>
  <w:style w:type="paragraph" w:styleId="AklamaMetni">
    <w:name w:val="annotation text"/>
    <w:basedOn w:val="Normal"/>
    <w:link w:val="AklamaMetniChar"/>
    <w:rsid w:val="00BC0714"/>
    <w:rPr>
      <w:sz w:val="20"/>
    </w:rPr>
  </w:style>
  <w:style w:type="character" w:customStyle="1" w:styleId="AklamaMetniChar">
    <w:name w:val="Açıklama Metni Char"/>
    <w:link w:val="AklamaMetni"/>
    <w:rsid w:val="00BC0714"/>
    <w:rPr>
      <w:snapToGrid w:val="0"/>
      <w:lang w:val="en-US" w:eastAsia="en-US"/>
    </w:rPr>
  </w:style>
  <w:style w:type="paragraph" w:styleId="AklamaKonusu">
    <w:name w:val="annotation subject"/>
    <w:basedOn w:val="AklamaMetni"/>
    <w:next w:val="AklamaMetni"/>
    <w:link w:val="AklamaKonusuChar"/>
    <w:rsid w:val="00BC0714"/>
    <w:rPr>
      <w:b/>
      <w:bCs/>
    </w:rPr>
  </w:style>
  <w:style w:type="character" w:customStyle="1" w:styleId="AklamaKonusuChar">
    <w:name w:val="Açıklama Konusu Char"/>
    <w:link w:val="AklamaKonusu"/>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SonNotMetni">
    <w:name w:val="endnote text"/>
    <w:basedOn w:val="Normal"/>
    <w:link w:val="SonNotMetniChar"/>
    <w:rsid w:val="005B3ED3"/>
    <w:rPr>
      <w:sz w:val="20"/>
    </w:rPr>
  </w:style>
  <w:style w:type="character" w:customStyle="1" w:styleId="SonNotMetniChar">
    <w:name w:val="Son Not Metni Char"/>
    <w:link w:val="SonNotMetni"/>
    <w:rsid w:val="005B3ED3"/>
    <w:rPr>
      <w:snapToGrid w:val="0"/>
      <w:lang w:val="en-US" w:eastAsia="en-US"/>
    </w:rPr>
  </w:style>
  <w:style w:type="paragraph" w:styleId="Altyaz">
    <w:name w:val="Subtitle"/>
    <w:basedOn w:val="Normal"/>
    <w:link w:val="AltyazChar"/>
    <w:qFormat/>
    <w:rsid w:val="00EF74CF"/>
    <w:pPr>
      <w:widowControl/>
      <w:spacing w:before="120" w:after="120"/>
      <w:jc w:val="center"/>
    </w:pPr>
    <w:rPr>
      <w:rFonts w:ascii="Arial" w:hAnsi="Arial"/>
      <w:b/>
      <w:sz w:val="28"/>
      <w:lang w:val="fr-BE"/>
    </w:rPr>
  </w:style>
  <w:style w:type="character" w:customStyle="1" w:styleId="AltyazChar">
    <w:name w:val="Altyazı Char"/>
    <w:link w:val="Altyaz"/>
    <w:rsid w:val="00EF74CF"/>
    <w:rPr>
      <w:rFonts w:ascii="Arial" w:hAnsi="Arial"/>
      <w:b/>
      <w:snapToGrid w:val="0"/>
      <w:sz w:val="28"/>
      <w:lang w:eastAsia="en-US"/>
    </w:rPr>
  </w:style>
  <w:style w:type="paragraph" w:styleId="Dzeltme">
    <w:name w:val="Revision"/>
    <w:hidden/>
    <w:uiPriority w:val="99"/>
    <w:semiHidden/>
    <w:rsid w:val="00C91095"/>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94EC57-681D-4000-8B0F-55F37C74BFC9}">
  <ds:schemaRefs>
    <ds:schemaRef ds:uri="http://schemas.openxmlformats.org/officeDocument/2006/bibliography"/>
  </ds:schemaRefs>
</ds:datastoreItem>
</file>

<file path=customXml/itemProps2.xml><?xml version="1.0" encoding="utf-8"?>
<ds:datastoreItem xmlns:ds="http://schemas.openxmlformats.org/officeDocument/2006/customXml" ds:itemID="{DC28DE78-9FE7-4C91-A060-088C43D106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353325-4279-4A03-A01A-96E7BA315DCB}">
  <ds:schemaRefs>
    <ds:schemaRef ds:uri="http://schemas.microsoft.com/sharepoint/v3/contenttype/forms"/>
  </ds:schemaRefs>
</ds:datastoreItem>
</file>

<file path=customXml/itemProps4.xml><?xml version="1.0" encoding="utf-8"?>
<ds:datastoreItem xmlns:ds="http://schemas.openxmlformats.org/officeDocument/2006/customXml" ds:itemID="{28A4B85E-19DA-40BE-B4E2-785A2C699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1126</TotalTime>
  <Pages>3</Pages>
  <Words>438</Words>
  <Characters>2503</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nazife ahmedova</cp:lastModifiedBy>
  <cp:revision>56</cp:revision>
  <cp:lastPrinted>2014-01-30T15:32:00Z</cp:lastPrinted>
  <dcterms:created xsi:type="dcterms:W3CDTF">2020-07-13T18:49:00Z</dcterms:created>
  <dcterms:modified xsi:type="dcterms:W3CDTF">2022-01-20T08:24:00Z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