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426AE" w14:textId="77777777" w:rsidR="001050EE" w:rsidRPr="006015D0" w:rsidRDefault="001050EE" w:rsidP="00C4392E">
      <w:pPr>
        <w:jc w:val="center"/>
        <w:rPr>
          <w:b/>
          <w:sz w:val="28"/>
          <w:szCs w:val="28"/>
        </w:rPr>
      </w:pPr>
      <w:r w:rsidRPr="006015D0">
        <w:rPr>
          <w:b/>
          <w:sz w:val="28"/>
          <w:szCs w:val="28"/>
        </w:rPr>
        <w:t>VOLUME 2</w:t>
      </w:r>
    </w:p>
    <w:p w14:paraId="34FCBD4C" w14:textId="77777777"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14:paraId="5EF6EF83" w14:textId="77777777"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424F6BCD" w14:textId="77777777"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7BE770EF" w14:textId="77777777"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14:paraId="06041601" w14:textId="77777777" w:rsidR="001466DD" w:rsidRPr="006015D0" w:rsidRDefault="001466DD" w:rsidP="007E2713">
      <w:pPr>
        <w:jc w:val="both"/>
        <w:rPr>
          <w:b/>
          <w:sz w:val="22"/>
          <w:szCs w:val="22"/>
        </w:rPr>
      </w:pPr>
    </w:p>
    <w:p w14:paraId="65CCE77F" w14:textId="77777777" w:rsidR="001466DD" w:rsidRPr="006015D0" w:rsidRDefault="001466DD" w:rsidP="007E2713">
      <w:pPr>
        <w:jc w:val="both"/>
        <w:rPr>
          <w:b/>
          <w:sz w:val="22"/>
          <w:szCs w:val="22"/>
        </w:rPr>
      </w:pPr>
    </w:p>
    <w:p w14:paraId="00D9E9C1" w14:textId="77777777"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42E932D5" w14:textId="77777777"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14:paraId="074FE52F" w14:textId="77777777"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62D4DFE7" w14:textId="77777777" w:rsidR="001630EE" w:rsidRPr="00D51907" w:rsidRDefault="003D764D" w:rsidP="001630EE">
      <w:pPr>
        <w:spacing w:before="120" w:after="120"/>
        <w:ind w:left="1134" w:firstLine="36"/>
        <w:jc w:val="both"/>
        <w:rPr>
          <w:b/>
          <w:sz w:val="22"/>
          <w:szCs w:val="22"/>
          <w:lang w:val="en-US"/>
        </w:rPr>
      </w:pPr>
      <w:r w:rsidRPr="006015D0">
        <w:rPr>
          <w:sz w:val="22"/>
          <w:szCs w:val="22"/>
        </w:rPr>
        <w:t>4.1</w:t>
      </w:r>
      <w:r w:rsidRPr="006015D0">
        <w:rPr>
          <w:sz w:val="22"/>
          <w:szCs w:val="22"/>
        </w:rPr>
        <w:tab/>
      </w:r>
      <w:r w:rsidR="001630EE">
        <w:rPr>
          <w:b/>
          <w:sz w:val="22"/>
          <w:szCs w:val="22"/>
          <w:lang w:val="en-US"/>
        </w:rPr>
        <w:t>For Contracting Authority:</w:t>
      </w:r>
    </w:p>
    <w:p w14:paraId="1B9E8F71" w14:textId="3BC2754C" w:rsidR="001630EE" w:rsidRDefault="001630EE" w:rsidP="001630EE">
      <w:pPr>
        <w:ind w:left="1134"/>
        <w:rPr>
          <w:sz w:val="22"/>
        </w:rPr>
      </w:pPr>
      <w:r w:rsidRPr="0094142A">
        <w:rPr>
          <w:sz w:val="22"/>
        </w:rPr>
        <w:t>Contact n</w:t>
      </w:r>
      <w:r>
        <w:rPr>
          <w:sz w:val="22"/>
        </w:rPr>
        <w:t>ame</w:t>
      </w:r>
      <w:r w:rsidRPr="00AA0DC5">
        <w:rPr>
          <w:sz w:val="22"/>
        </w:rPr>
        <w:t xml:space="preserve">: Tahir </w:t>
      </w:r>
      <w:proofErr w:type="spellStart"/>
      <w:r w:rsidRPr="00AA0DC5">
        <w:rPr>
          <w:sz w:val="22"/>
        </w:rPr>
        <w:t>Demirel</w:t>
      </w:r>
      <w:proofErr w:type="spellEnd"/>
      <w:r w:rsidRPr="00AA0DC5">
        <w:rPr>
          <w:sz w:val="22"/>
        </w:rPr>
        <w:t xml:space="preserve"> - Project Coordinator and </w:t>
      </w:r>
      <w:proofErr w:type="spellStart"/>
      <w:r w:rsidR="00AA0DC5" w:rsidRPr="00AA0DC5">
        <w:rPr>
          <w:sz w:val="22"/>
        </w:rPr>
        <w:t>Pelin</w:t>
      </w:r>
      <w:proofErr w:type="spellEnd"/>
      <w:r w:rsidR="00AA0DC5" w:rsidRPr="00AA0DC5">
        <w:rPr>
          <w:sz w:val="22"/>
        </w:rPr>
        <w:t xml:space="preserve"> </w:t>
      </w:r>
      <w:proofErr w:type="spellStart"/>
      <w:r w:rsidR="00AA0DC5" w:rsidRPr="00AA0DC5">
        <w:rPr>
          <w:sz w:val="22"/>
        </w:rPr>
        <w:t>Sençper</w:t>
      </w:r>
      <w:proofErr w:type="spellEnd"/>
      <w:r w:rsidR="00AA0DC5" w:rsidRPr="00AA0DC5">
        <w:rPr>
          <w:sz w:val="22"/>
        </w:rPr>
        <w:t xml:space="preserve"> </w:t>
      </w:r>
      <w:proofErr w:type="spellStart"/>
      <w:r w:rsidR="00AA0DC5" w:rsidRPr="00AA0DC5">
        <w:rPr>
          <w:sz w:val="22"/>
        </w:rPr>
        <w:t>Biçer</w:t>
      </w:r>
      <w:proofErr w:type="spellEnd"/>
      <w:r w:rsidRPr="00AA0DC5">
        <w:rPr>
          <w:sz w:val="22"/>
        </w:rPr>
        <w:t xml:space="preserve"> </w:t>
      </w:r>
      <w:r w:rsidR="00AA0DC5" w:rsidRPr="00AA0DC5">
        <w:rPr>
          <w:sz w:val="22"/>
        </w:rPr>
        <w:t>–</w:t>
      </w:r>
      <w:r w:rsidRPr="00AA0DC5">
        <w:rPr>
          <w:sz w:val="22"/>
        </w:rPr>
        <w:t xml:space="preserve"> </w:t>
      </w:r>
      <w:r w:rsidR="00AA0DC5" w:rsidRPr="00AA0DC5">
        <w:rPr>
          <w:sz w:val="22"/>
        </w:rPr>
        <w:t>Forest Engineer</w:t>
      </w:r>
      <w:r w:rsidR="00AA0DC5">
        <w:rPr>
          <w:sz w:val="22"/>
        </w:rPr>
        <w:t xml:space="preserve"> </w:t>
      </w:r>
    </w:p>
    <w:p w14:paraId="2CF19275" w14:textId="3088D50A" w:rsidR="001630EE" w:rsidRPr="00383CE9" w:rsidRDefault="001630EE" w:rsidP="001630EE">
      <w:pPr>
        <w:ind w:left="1134"/>
        <w:rPr>
          <w:sz w:val="22"/>
          <w:szCs w:val="22"/>
        </w:rPr>
      </w:pPr>
      <w:r>
        <w:rPr>
          <w:sz w:val="22"/>
        </w:rPr>
        <w:t>Address:</w:t>
      </w:r>
      <w:r w:rsidRPr="00383CE9">
        <w:rPr>
          <w:sz w:val="22"/>
          <w:szCs w:val="22"/>
        </w:rPr>
        <w:t xml:space="preserve"> </w:t>
      </w:r>
      <w:proofErr w:type="spellStart"/>
      <w:r w:rsidRPr="003A28D3">
        <w:rPr>
          <w:sz w:val="22"/>
          <w:szCs w:val="22"/>
        </w:rPr>
        <w:t>Y</w:t>
      </w:r>
      <w:r w:rsidR="0029525B">
        <w:rPr>
          <w:sz w:val="22"/>
          <w:szCs w:val="22"/>
        </w:rPr>
        <w:t>ukarı</w:t>
      </w:r>
      <w:proofErr w:type="spellEnd"/>
      <w:r w:rsidR="0029525B">
        <w:rPr>
          <w:sz w:val="22"/>
          <w:szCs w:val="22"/>
        </w:rPr>
        <w:t xml:space="preserve"> </w:t>
      </w:r>
      <w:proofErr w:type="spellStart"/>
      <w:r w:rsidR="0029525B">
        <w:rPr>
          <w:sz w:val="22"/>
          <w:szCs w:val="22"/>
        </w:rPr>
        <w:t>Zaferiye</w:t>
      </w:r>
      <w:proofErr w:type="spellEnd"/>
      <w:r w:rsidR="0029525B">
        <w:rPr>
          <w:sz w:val="22"/>
          <w:szCs w:val="22"/>
        </w:rPr>
        <w:t xml:space="preserve"> </w:t>
      </w:r>
      <w:proofErr w:type="spellStart"/>
      <w:r w:rsidR="0029525B">
        <w:rPr>
          <w:sz w:val="22"/>
          <w:szCs w:val="22"/>
        </w:rPr>
        <w:t>Mahallesi</w:t>
      </w:r>
      <w:proofErr w:type="spellEnd"/>
      <w:r w:rsidR="0029525B">
        <w:rPr>
          <w:sz w:val="22"/>
          <w:szCs w:val="22"/>
        </w:rPr>
        <w:t xml:space="preserve">, İlyas Bey Cad. No: 23 </w:t>
      </w:r>
      <w:proofErr w:type="spellStart"/>
      <w:r w:rsidR="0029525B">
        <w:rPr>
          <w:sz w:val="22"/>
          <w:szCs w:val="22"/>
        </w:rPr>
        <w:t>Keşan</w:t>
      </w:r>
      <w:proofErr w:type="spellEnd"/>
      <w:r w:rsidR="0029525B">
        <w:rPr>
          <w:sz w:val="22"/>
          <w:szCs w:val="22"/>
        </w:rPr>
        <w:t>, Edirne</w:t>
      </w:r>
      <w:r w:rsidRPr="003A28D3">
        <w:rPr>
          <w:sz w:val="22"/>
          <w:szCs w:val="22"/>
        </w:rPr>
        <w:t xml:space="preserve">, postal code: </w:t>
      </w:r>
      <w:r w:rsidR="0029525B">
        <w:rPr>
          <w:sz w:val="22"/>
          <w:szCs w:val="22"/>
        </w:rPr>
        <w:t>22800</w:t>
      </w:r>
      <w:r w:rsidRPr="003A28D3">
        <w:rPr>
          <w:sz w:val="22"/>
          <w:szCs w:val="22"/>
        </w:rPr>
        <w:t>, Turkey</w:t>
      </w:r>
    </w:p>
    <w:p w14:paraId="0459A95B" w14:textId="7C218957" w:rsidR="001630EE" w:rsidRPr="0094142A" w:rsidRDefault="001630EE" w:rsidP="001630EE">
      <w:pPr>
        <w:ind w:left="1134"/>
        <w:rPr>
          <w:sz w:val="22"/>
        </w:rPr>
      </w:pPr>
      <w:r>
        <w:rPr>
          <w:sz w:val="22"/>
        </w:rPr>
        <w:t xml:space="preserve">Tel.: </w:t>
      </w:r>
      <w:r w:rsidRPr="00785562">
        <w:rPr>
          <w:sz w:val="22"/>
          <w:szCs w:val="22"/>
        </w:rPr>
        <w:t>+90 5</w:t>
      </w:r>
      <w:r w:rsidR="00AA0DC5">
        <w:rPr>
          <w:sz w:val="22"/>
          <w:szCs w:val="22"/>
        </w:rPr>
        <w:t>44 586 16 97</w:t>
      </w:r>
      <w:r>
        <w:rPr>
          <w:sz w:val="22"/>
          <w:szCs w:val="22"/>
        </w:rPr>
        <w:t xml:space="preserve"> and </w:t>
      </w:r>
      <w:r>
        <w:rPr>
          <w:sz w:val="22"/>
        </w:rPr>
        <w:t>+</w:t>
      </w:r>
      <w:r w:rsidRPr="003A28D3">
        <w:rPr>
          <w:sz w:val="22"/>
        </w:rPr>
        <w:t>90 28</w:t>
      </w:r>
      <w:r>
        <w:rPr>
          <w:sz w:val="22"/>
        </w:rPr>
        <w:t>4</w:t>
      </w:r>
      <w:r w:rsidRPr="003A28D3">
        <w:rPr>
          <w:sz w:val="22"/>
        </w:rPr>
        <w:t xml:space="preserve"> </w:t>
      </w:r>
      <w:r w:rsidR="00AA0DC5">
        <w:rPr>
          <w:sz w:val="22"/>
        </w:rPr>
        <w:t>714 11 85/1262</w:t>
      </w:r>
      <w:r>
        <w:rPr>
          <w:sz w:val="22"/>
        </w:rPr>
        <w:t xml:space="preserve"> </w:t>
      </w:r>
    </w:p>
    <w:p w14:paraId="7EC2C6EC" w14:textId="3071ED69" w:rsidR="001630EE" w:rsidRPr="0094142A" w:rsidRDefault="001630EE" w:rsidP="001630EE">
      <w:pPr>
        <w:ind w:left="1134"/>
        <w:rPr>
          <w:sz w:val="22"/>
        </w:rPr>
      </w:pPr>
      <w:r>
        <w:rPr>
          <w:sz w:val="22"/>
        </w:rPr>
        <w:t>E-mail:</w:t>
      </w:r>
      <w:r w:rsidRPr="00383CE9">
        <w:t xml:space="preserve"> </w:t>
      </w:r>
      <w:r w:rsidR="00AA0DC5" w:rsidRPr="00AA0DC5">
        <w:rPr>
          <w:sz w:val="22"/>
          <w:szCs w:val="22"/>
        </w:rPr>
        <w:t>kulturisleri@kesan.bel.tr</w:t>
      </w:r>
    </w:p>
    <w:p w14:paraId="115634C9" w14:textId="77777777" w:rsidR="001630EE" w:rsidRDefault="001630EE" w:rsidP="001630EE">
      <w:pPr>
        <w:ind w:left="1134"/>
        <w:rPr>
          <w:b/>
          <w:sz w:val="22"/>
        </w:rPr>
      </w:pPr>
    </w:p>
    <w:p w14:paraId="3333CFF9" w14:textId="77777777" w:rsidR="001630EE" w:rsidRPr="00D06C33" w:rsidRDefault="001630EE" w:rsidP="001630EE">
      <w:pPr>
        <w:spacing w:before="120" w:after="120"/>
        <w:ind w:left="1134" w:firstLine="36"/>
        <w:jc w:val="both"/>
        <w:rPr>
          <w:b/>
          <w:snapToGrid/>
          <w:sz w:val="22"/>
          <w:szCs w:val="22"/>
          <w:lang w:eastAsia="bg-BG"/>
        </w:rPr>
      </w:pPr>
      <w:r w:rsidRPr="00D06C33">
        <w:rPr>
          <w:b/>
          <w:snapToGrid/>
          <w:sz w:val="22"/>
          <w:szCs w:val="22"/>
          <w:lang w:eastAsia="bg-BG"/>
        </w:rPr>
        <w:t>For the Contractor</w:t>
      </w:r>
    </w:p>
    <w:p w14:paraId="65BE4BD6" w14:textId="77777777" w:rsidR="001630EE" w:rsidRPr="00D06C33" w:rsidRDefault="001630EE" w:rsidP="001630EE">
      <w:pPr>
        <w:tabs>
          <w:tab w:val="left" w:pos="1134"/>
        </w:tabs>
        <w:autoSpaceDE w:val="0"/>
        <w:autoSpaceDN w:val="0"/>
        <w:adjustRightInd w:val="0"/>
        <w:ind w:left="1170"/>
        <w:jc w:val="both"/>
        <w:rPr>
          <w:snapToGrid/>
          <w:sz w:val="22"/>
          <w:szCs w:val="22"/>
          <w:lang w:eastAsia="bg-BG"/>
        </w:rPr>
      </w:pPr>
      <w:r w:rsidRPr="00D06C33">
        <w:rPr>
          <w:snapToGrid/>
          <w:sz w:val="22"/>
          <w:szCs w:val="22"/>
          <w:lang w:eastAsia="bg-BG"/>
        </w:rPr>
        <w:t>Contact person:</w:t>
      </w:r>
    </w:p>
    <w:p w14:paraId="50703C6A" w14:textId="77777777" w:rsidR="001630EE" w:rsidRPr="00D06C33" w:rsidRDefault="001630EE" w:rsidP="001630EE">
      <w:pPr>
        <w:tabs>
          <w:tab w:val="left" w:pos="1134"/>
        </w:tabs>
        <w:autoSpaceDE w:val="0"/>
        <w:autoSpaceDN w:val="0"/>
        <w:adjustRightInd w:val="0"/>
        <w:ind w:left="1170"/>
        <w:jc w:val="both"/>
        <w:rPr>
          <w:snapToGrid/>
          <w:sz w:val="22"/>
          <w:szCs w:val="22"/>
          <w:lang w:eastAsia="bg-BG"/>
        </w:rPr>
      </w:pPr>
      <w:r w:rsidRPr="00D06C33">
        <w:rPr>
          <w:snapToGrid/>
          <w:sz w:val="22"/>
          <w:szCs w:val="22"/>
          <w:lang w:eastAsia="bg-BG"/>
        </w:rPr>
        <w:t xml:space="preserve">Address: </w:t>
      </w:r>
    </w:p>
    <w:p w14:paraId="7CCA8905" w14:textId="77777777" w:rsidR="001630EE" w:rsidRPr="00D06C33" w:rsidRDefault="001630EE" w:rsidP="001630EE">
      <w:pPr>
        <w:tabs>
          <w:tab w:val="left" w:pos="1134"/>
        </w:tabs>
        <w:autoSpaceDE w:val="0"/>
        <w:autoSpaceDN w:val="0"/>
        <w:adjustRightInd w:val="0"/>
        <w:ind w:left="1170"/>
        <w:jc w:val="both"/>
        <w:rPr>
          <w:snapToGrid/>
          <w:sz w:val="22"/>
          <w:szCs w:val="22"/>
          <w:lang w:eastAsia="bg-BG"/>
        </w:rPr>
      </w:pPr>
      <w:r w:rsidRPr="00D06C33">
        <w:rPr>
          <w:snapToGrid/>
          <w:sz w:val="22"/>
          <w:szCs w:val="22"/>
          <w:lang w:eastAsia="bg-BG"/>
        </w:rPr>
        <w:t>Tel:</w:t>
      </w:r>
    </w:p>
    <w:p w14:paraId="00F76ED8" w14:textId="77777777" w:rsidR="001630EE" w:rsidRPr="00D06C33" w:rsidRDefault="001630EE" w:rsidP="001630EE">
      <w:pPr>
        <w:tabs>
          <w:tab w:val="left" w:pos="1134"/>
        </w:tabs>
        <w:autoSpaceDE w:val="0"/>
        <w:autoSpaceDN w:val="0"/>
        <w:adjustRightInd w:val="0"/>
        <w:ind w:left="1170"/>
        <w:jc w:val="both"/>
        <w:rPr>
          <w:snapToGrid/>
          <w:sz w:val="22"/>
          <w:szCs w:val="22"/>
          <w:lang w:eastAsia="bg-BG"/>
        </w:rPr>
      </w:pPr>
      <w:r w:rsidRPr="00D06C33">
        <w:rPr>
          <w:snapToGrid/>
          <w:sz w:val="22"/>
          <w:szCs w:val="22"/>
          <w:lang w:eastAsia="bg-BG"/>
        </w:rPr>
        <w:t>Fax:</w:t>
      </w:r>
    </w:p>
    <w:p w14:paraId="2F6408D8" w14:textId="77777777" w:rsidR="001630EE" w:rsidRPr="00D16F31" w:rsidRDefault="001630EE" w:rsidP="001630EE">
      <w:pPr>
        <w:tabs>
          <w:tab w:val="left" w:pos="1134"/>
        </w:tabs>
        <w:autoSpaceDE w:val="0"/>
        <w:autoSpaceDN w:val="0"/>
        <w:adjustRightInd w:val="0"/>
        <w:ind w:left="1170"/>
        <w:jc w:val="both"/>
        <w:rPr>
          <w:snapToGrid/>
          <w:sz w:val="22"/>
          <w:szCs w:val="22"/>
          <w:lang w:eastAsia="bg-BG"/>
        </w:rPr>
      </w:pPr>
      <w:r w:rsidRPr="00D06C33">
        <w:rPr>
          <w:snapToGrid/>
          <w:sz w:val="22"/>
          <w:szCs w:val="22"/>
          <w:lang w:eastAsia="bg-BG"/>
        </w:rPr>
        <w:t>E-mail:</w:t>
      </w:r>
      <w:r w:rsidRPr="004A2985">
        <w:rPr>
          <w:noProof/>
          <w:lang w:val="en-US"/>
        </w:rPr>
        <w:t xml:space="preserve"> </w:t>
      </w:r>
    </w:p>
    <w:p w14:paraId="1F17E5D0" w14:textId="2BB41F09" w:rsidR="001050EE" w:rsidRDefault="001050EE" w:rsidP="003D764D">
      <w:pPr>
        <w:spacing w:before="120" w:after="120"/>
        <w:ind w:left="1134" w:hanging="567"/>
        <w:rPr>
          <w:sz w:val="22"/>
          <w:szCs w:val="22"/>
        </w:rPr>
      </w:pPr>
    </w:p>
    <w:p w14:paraId="72D816B4" w14:textId="77777777"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6EBF5CB" w14:textId="77777777" w:rsidR="003C0C4C" w:rsidRPr="006015D0" w:rsidRDefault="003C0C4C" w:rsidP="003A272E">
      <w:pPr>
        <w:spacing w:before="120" w:after="120"/>
        <w:ind w:left="1134" w:hanging="567"/>
        <w:jc w:val="both"/>
        <w:rPr>
          <w:sz w:val="22"/>
          <w:szCs w:val="22"/>
        </w:rPr>
      </w:pPr>
      <w:r w:rsidRPr="003C0C4C">
        <w:rPr>
          <w:sz w:val="22"/>
          <w:szCs w:val="22"/>
        </w:rPr>
        <w:tab/>
        <w:t xml:space="preserve">The electronic management of the contract through the </w:t>
      </w:r>
      <w:proofErr w:type="gramStart"/>
      <w:r w:rsidRPr="003C0C4C">
        <w:rPr>
          <w:sz w:val="22"/>
          <w:szCs w:val="22"/>
        </w:rPr>
        <w:t>aforementioned system</w:t>
      </w:r>
      <w:proofErr w:type="gramEnd"/>
      <w:r w:rsidRPr="003C0C4C">
        <w:rPr>
          <w:sz w:val="22"/>
          <w:szCs w:val="22"/>
        </w:rPr>
        <w:t xml:space="preserve">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In the latter case, the 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14:paraId="05415713" w14:textId="77777777" w:rsidR="001050EE" w:rsidRPr="006015D0" w:rsidRDefault="001050EE" w:rsidP="003D764D">
      <w:pPr>
        <w:spacing w:before="240"/>
        <w:ind w:left="1134" w:hanging="1134"/>
        <w:jc w:val="both"/>
        <w:rPr>
          <w:b/>
          <w:szCs w:val="24"/>
        </w:rPr>
      </w:pPr>
      <w:bookmarkStart w:id="11" w:name="_Toc76894417"/>
      <w:r w:rsidRPr="006015D0">
        <w:rPr>
          <w:b/>
          <w:szCs w:val="24"/>
        </w:rPr>
        <w:lastRenderedPageBreak/>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45CE4527" w14:textId="77777777" w:rsidR="00CE6DCC" w:rsidRPr="006015D0" w:rsidRDefault="00CE6DCC" w:rsidP="00CE6DCC">
      <w:pPr>
        <w:spacing w:before="120" w:after="120"/>
        <w:ind w:left="1134" w:hanging="567"/>
        <w:jc w:val="both"/>
        <w:rPr>
          <w:sz w:val="22"/>
          <w:szCs w:val="22"/>
        </w:rPr>
      </w:pPr>
      <w:r w:rsidRPr="006015D0">
        <w:rPr>
          <w:bCs/>
          <w:sz w:val="22"/>
          <w:szCs w:val="22"/>
        </w:rPr>
        <w:t>5.2</w:t>
      </w:r>
      <w:r w:rsidRPr="006015D0">
        <w:rPr>
          <w:sz w:val="22"/>
          <w:szCs w:val="22"/>
        </w:rPr>
        <w:tab/>
      </w:r>
      <w:r w:rsidRPr="003A28D3">
        <w:rPr>
          <w:sz w:val="22"/>
          <w:szCs w:val="22"/>
        </w:rPr>
        <w:t>The supervision will be done by the experts ensured by the Contracting Authority.</w:t>
      </w:r>
    </w:p>
    <w:p w14:paraId="153FC2B6" w14:textId="77777777" w:rsidR="00CE6DCC" w:rsidRPr="006015D0" w:rsidRDefault="00CE6DCC" w:rsidP="00CE6DCC">
      <w:pPr>
        <w:spacing w:before="120" w:after="120"/>
        <w:ind w:left="1134" w:hanging="567"/>
        <w:jc w:val="both"/>
        <w:rPr>
          <w:sz w:val="22"/>
          <w:szCs w:val="22"/>
        </w:rPr>
      </w:pPr>
      <w:r w:rsidRPr="006015D0">
        <w:rPr>
          <w:bCs/>
          <w:sz w:val="22"/>
          <w:szCs w:val="22"/>
        </w:rPr>
        <w:t>5.3</w:t>
      </w:r>
      <w:r w:rsidRPr="006015D0">
        <w:rPr>
          <w:sz w:val="22"/>
          <w:szCs w:val="22"/>
        </w:rPr>
        <w:tab/>
      </w:r>
      <w:r w:rsidRPr="00392830">
        <w:rPr>
          <w:sz w:val="22"/>
          <w:szCs w:val="22"/>
        </w:rPr>
        <w:t xml:space="preserve">The site supervisor and its representatives have the powers and responsibilities described in the </w:t>
      </w:r>
      <w:r>
        <w:rPr>
          <w:sz w:val="22"/>
          <w:szCs w:val="22"/>
        </w:rPr>
        <w:t>relevant for construction works national legislation of the Contracting authority</w:t>
      </w:r>
      <w:r w:rsidRPr="00392830">
        <w:rPr>
          <w:sz w:val="22"/>
          <w:szCs w:val="22"/>
        </w:rPr>
        <w:t xml:space="preserve">. </w:t>
      </w:r>
      <w:r>
        <w:rPr>
          <w:sz w:val="22"/>
          <w:szCs w:val="22"/>
        </w:rPr>
        <w:t xml:space="preserve"> </w:t>
      </w:r>
    </w:p>
    <w:p w14:paraId="4A1D75EA" w14:textId="77777777" w:rsidR="00CE6DCC" w:rsidRDefault="00CE6DCC" w:rsidP="00CE6DCC">
      <w:pPr>
        <w:spacing w:before="120" w:after="120"/>
        <w:ind w:left="1134" w:hanging="567"/>
        <w:jc w:val="both"/>
        <w:rPr>
          <w:sz w:val="22"/>
          <w:szCs w:val="22"/>
        </w:rPr>
      </w:pPr>
      <w:r w:rsidRPr="006015D0">
        <w:rPr>
          <w:bCs/>
          <w:sz w:val="22"/>
          <w:szCs w:val="22"/>
        </w:rPr>
        <w:t>5.4</w:t>
      </w:r>
      <w:r w:rsidRPr="006015D0">
        <w:rPr>
          <w:sz w:val="22"/>
          <w:szCs w:val="22"/>
        </w:rPr>
        <w:tab/>
      </w:r>
      <w:r w:rsidRPr="00392830">
        <w:rPr>
          <w:sz w:val="22"/>
          <w:szCs w:val="22"/>
        </w:rPr>
        <w:t xml:space="preserve">Instructions, acts and/or protocols and/or orders issued in writing by the Supervisor and/or Contracting authority shall be made in the compliance with </w:t>
      </w:r>
      <w:r w:rsidRPr="001E16BE">
        <w:rPr>
          <w:sz w:val="22"/>
          <w:szCs w:val="22"/>
        </w:rPr>
        <w:t>relevant for construction works national legislati</w:t>
      </w:r>
      <w:r>
        <w:rPr>
          <w:sz w:val="22"/>
          <w:szCs w:val="22"/>
        </w:rPr>
        <w:t xml:space="preserve">on of the Contracting authority </w:t>
      </w:r>
      <w:r w:rsidRPr="001E16BE">
        <w:rPr>
          <w:sz w:val="22"/>
          <w:szCs w:val="22"/>
        </w:rPr>
        <w:t xml:space="preserve">and shall be considered an administrative order. Such orders shall be dated, </w:t>
      </w:r>
      <w:proofErr w:type="gramStart"/>
      <w:r w:rsidRPr="001E16BE">
        <w:rPr>
          <w:sz w:val="22"/>
          <w:szCs w:val="22"/>
        </w:rPr>
        <w:t>numbered</w:t>
      </w:r>
      <w:proofErr w:type="gramEnd"/>
      <w:r w:rsidRPr="001E16BE">
        <w:rPr>
          <w:sz w:val="22"/>
          <w:szCs w:val="22"/>
        </w:rPr>
        <w:t xml:space="preserve"> and entered by the supervisor in a register, and copies thereof delivered by hand, where appropriate, to the contractor's representative.</w:t>
      </w:r>
    </w:p>
    <w:p w14:paraId="76F44439"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13EA3FA9" w14:textId="102F276D" w:rsidR="001050EE" w:rsidRPr="006015D0"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695FC7" w:rsidRPr="00695FC7">
        <w:rPr>
          <w:sz w:val="22"/>
          <w:szCs w:val="22"/>
        </w:rPr>
        <w:t xml:space="preserve">Within 15 days of the signing of the contract, the Contracting Authority shall provide to the Contractor and the Supervisor, free of charge, a copy of the drawings, documents for approval of the investment design by the respective companies for utilities, </w:t>
      </w:r>
      <w:proofErr w:type="gramStart"/>
      <w:r w:rsidR="00695FC7" w:rsidRPr="00695FC7">
        <w:rPr>
          <w:sz w:val="22"/>
          <w:szCs w:val="22"/>
        </w:rPr>
        <w:t>specifications</w:t>
      </w:r>
      <w:proofErr w:type="gramEnd"/>
      <w:r w:rsidR="00695FC7" w:rsidRPr="00695FC7">
        <w:rPr>
          <w:sz w:val="22"/>
          <w:szCs w:val="22"/>
        </w:rPr>
        <w:t xml:space="preserve"> and other contract documents.</w:t>
      </w:r>
    </w:p>
    <w:p w14:paraId="1C99011A"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111623D1" w14:textId="092CD2A1" w:rsidR="001A72CD" w:rsidRPr="009F6C89" w:rsidRDefault="001050EE" w:rsidP="009F6C89">
      <w:pPr>
        <w:spacing w:before="120" w:after="120"/>
        <w:ind w:left="1134" w:hanging="567"/>
        <w:jc w:val="both"/>
        <w:rPr>
          <w:sz w:val="22"/>
          <w:szCs w:val="22"/>
        </w:rPr>
      </w:pPr>
      <w:r w:rsidRPr="006015D0">
        <w:rPr>
          <w:bCs/>
          <w:sz w:val="22"/>
          <w:szCs w:val="22"/>
        </w:rPr>
        <w:t>9.1</w:t>
      </w:r>
      <w:r w:rsidRPr="006015D0">
        <w:rPr>
          <w:sz w:val="22"/>
          <w:szCs w:val="22"/>
        </w:rPr>
        <w:tab/>
      </w:r>
      <w:r w:rsidR="009F6C89" w:rsidRPr="009F6C89">
        <w:rPr>
          <w:sz w:val="22"/>
          <w:szCs w:val="22"/>
        </w:rPr>
        <w:t xml:space="preserve">The Contracting Authority shall, in 15 days of contract signature and in conformity with the progress of the works, place the site and access thereto at the disposal of the Contractor in accordance with the approved programme of implementation of tasks and in conformity with relevant for construction works national legislation of the Contracting authority. The Contractor is obliged to give to representatives of the Contracting Authority, Site supervisor, Ministry of Regional Development and Public Works of the Republic of Bulgaria, Managing authority of the Interreg-IPA CBC Bulgaria–Turkey Programme and Directorate for EU Affairs, General Directorate of  Financial Cooperation and Project Implementation, National  Authority (NA) of the Programme, other EU, state, regional and local authorities, which are authorised by international agreements, Turkish law or other administrative act to inspect the site, free access to the site of construction, factories, workshops, etc. on the site, and generally assist them in the performance of their duties. </w:t>
      </w:r>
    </w:p>
    <w:p w14:paraId="1968C326" w14:textId="77777777"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63134173" w14:textId="12969070"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009F6C89" w:rsidRPr="009F6C89">
        <w:rPr>
          <w:bCs/>
          <w:sz w:val="22"/>
          <w:szCs w:val="22"/>
        </w:rPr>
        <w:t>The contractor is obliged to place temporary information board during the construction process and permanent information boards at the end of the construction process at the site of the construction. The boards will be provided by the Contracting Authority and will comply with its minimum obligation toward visibility laid down in the Communication and Visibility Guidelines of Interreg-IPA CBC Programme Bulgaria - Turkey 2014-2020, which are published on http://www.ipacbc-bgtr.eu/.</w:t>
      </w:r>
    </w:p>
    <w:p w14:paraId="74C2BEE7" w14:textId="77777777" w:rsidR="001050EE" w:rsidRPr="006015D0" w:rsidRDefault="001050EE" w:rsidP="00811C13">
      <w:pPr>
        <w:spacing w:before="240"/>
        <w:ind w:left="1276" w:hanging="1276"/>
        <w:jc w:val="both"/>
        <w:rPr>
          <w:b/>
          <w:szCs w:val="24"/>
        </w:rPr>
      </w:pPr>
      <w:bookmarkStart w:id="14" w:name="_Toc76894421"/>
      <w:r w:rsidRPr="006015D0">
        <w:rPr>
          <w:b/>
          <w:szCs w:val="24"/>
        </w:rPr>
        <w:t>Article 15</w:t>
      </w:r>
      <w:r w:rsidRPr="006015D0">
        <w:rPr>
          <w:b/>
          <w:szCs w:val="24"/>
        </w:rPr>
        <w:tab/>
        <w:t>Performance guarantee</w:t>
      </w:r>
      <w:bookmarkEnd w:id="14"/>
    </w:p>
    <w:p w14:paraId="044281AF" w14:textId="3E7BC7E6" w:rsidR="00526D76" w:rsidRDefault="001050EE" w:rsidP="00526D76">
      <w:pPr>
        <w:spacing w:before="120" w:after="120"/>
        <w:ind w:left="1276" w:hanging="709"/>
        <w:jc w:val="both"/>
        <w:rPr>
          <w:sz w:val="22"/>
          <w:szCs w:val="22"/>
        </w:rPr>
      </w:pPr>
      <w:r w:rsidRPr="006015D0">
        <w:rPr>
          <w:bCs/>
          <w:sz w:val="22"/>
          <w:szCs w:val="22"/>
        </w:rPr>
        <w:t>15.1</w:t>
      </w:r>
      <w:r w:rsidRPr="006015D0">
        <w:rPr>
          <w:sz w:val="22"/>
          <w:szCs w:val="22"/>
        </w:rPr>
        <w:tab/>
      </w:r>
      <w:r w:rsidR="00526D76" w:rsidRPr="006015D0">
        <w:rPr>
          <w:sz w:val="22"/>
          <w:szCs w:val="22"/>
        </w:rPr>
        <w:t xml:space="preserve">The amount of the performance guarantee will be </w:t>
      </w:r>
      <w:r w:rsidR="00526D76">
        <w:rPr>
          <w:sz w:val="22"/>
          <w:szCs w:val="22"/>
        </w:rPr>
        <w:t>6%</w:t>
      </w:r>
      <w:r w:rsidR="00526D76" w:rsidRPr="006015D0">
        <w:rPr>
          <w:sz w:val="22"/>
          <w:szCs w:val="22"/>
        </w:rPr>
        <w:t xml:space="preserve"> of the amount of the </w:t>
      </w:r>
      <w:r w:rsidR="00526D76">
        <w:rPr>
          <w:sz w:val="22"/>
          <w:szCs w:val="22"/>
        </w:rPr>
        <w:t>c</w:t>
      </w:r>
      <w:r w:rsidR="00526D76" w:rsidRPr="006015D0">
        <w:rPr>
          <w:sz w:val="22"/>
          <w:szCs w:val="22"/>
        </w:rPr>
        <w:t xml:space="preserve">ontract and any addenda thereto. </w:t>
      </w:r>
    </w:p>
    <w:p w14:paraId="577F5FDB" w14:textId="5AA43D1C" w:rsidR="00E11172" w:rsidRPr="00526D76" w:rsidRDefault="00526D76" w:rsidP="00526D76">
      <w:pPr>
        <w:spacing w:before="120" w:after="120"/>
        <w:ind w:left="1276" w:hanging="709"/>
        <w:jc w:val="both"/>
        <w:rPr>
          <w:color w:val="000000"/>
          <w:sz w:val="22"/>
          <w:szCs w:val="22"/>
        </w:rPr>
      </w:pPr>
      <w:r w:rsidRPr="009E6F74">
        <w:rPr>
          <w:color w:val="000000"/>
          <w:sz w:val="22"/>
          <w:szCs w:val="22"/>
        </w:rPr>
        <w:t>15.8</w:t>
      </w:r>
      <w:r w:rsidRPr="009E6F74">
        <w:rPr>
          <w:color w:val="000000"/>
          <w:sz w:val="22"/>
          <w:szCs w:val="22"/>
        </w:rPr>
        <w:tab/>
        <w:t>Within 60 days after the deliverance of the certificate of provisional acceptance</w:t>
      </w:r>
      <w:r w:rsidRPr="009E6F74">
        <w:rPr>
          <w:color w:val="000000"/>
        </w:rPr>
        <w:t xml:space="preserve"> </w:t>
      </w:r>
      <w:r w:rsidRPr="009E6F74">
        <w:rPr>
          <w:color w:val="000000"/>
          <w:sz w:val="22"/>
          <w:szCs w:val="22"/>
        </w:rPr>
        <w:t xml:space="preserve">in accordance </w:t>
      </w:r>
      <w:proofErr w:type="gramStart"/>
      <w:r w:rsidRPr="009E6F74">
        <w:rPr>
          <w:color w:val="000000"/>
          <w:sz w:val="22"/>
          <w:szCs w:val="22"/>
        </w:rPr>
        <w:t>to</w:t>
      </w:r>
      <w:proofErr w:type="gramEnd"/>
      <w:r w:rsidRPr="009E6F74">
        <w:rPr>
          <w:color w:val="000000"/>
          <w:sz w:val="22"/>
          <w:szCs w:val="22"/>
        </w:rPr>
        <w:t xml:space="preserve"> the relevant for construction works national legislation of the contracting </w:t>
      </w:r>
      <w:r w:rsidRPr="009E6F74">
        <w:rPr>
          <w:color w:val="000000"/>
          <w:sz w:val="22"/>
          <w:szCs w:val="22"/>
        </w:rPr>
        <w:lastRenderedPageBreak/>
        <w:t xml:space="preserve">authority and according to Article 60.1 and the completion of any outstanding work or reservation, 0 % of the amount of the performance guarantee may be released. The 100% of the performance guarantee may be released upon the expiration of the Defects liability period stipulated in the Article 61, paragraph 61.7 of the current special conditions. </w:t>
      </w:r>
    </w:p>
    <w:p w14:paraId="4C8D4061"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614E8A3B" w14:textId="463B73FC" w:rsidR="00526D76" w:rsidRPr="00176E2A" w:rsidRDefault="00C261B3" w:rsidP="00526D76">
      <w:pPr>
        <w:tabs>
          <w:tab w:val="left" w:pos="1276"/>
        </w:tabs>
        <w:spacing w:before="240" w:after="120"/>
        <w:ind w:left="1276" w:hanging="992"/>
        <w:jc w:val="both"/>
        <w:rPr>
          <w:sz w:val="22"/>
          <w:szCs w:val="22"/>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526D76" w:rsidRPr="00176E2A">
        <w:rPr>
          <w:sz w:val="22"/>
          <w:szCs w:val="22"/>
        </w:rPr>
        <w:t>“By way of derogation from Article 16.1, a) paragraph 2, of the general conditions, compensation for damage to the works resulting from the contractor's liability in respect of the contracting authority is capped at an amount equal to the amount equal to the contract value.</w:t>
      </w:r>
    </w:p>
    <w:p w14:paraId="0488720E" w14:textId="02565D05" w:rsidR="00C261B3" w:rsidRPr="006015D0" w:rsidRDefault="00526D76" w:rsidP="00526D76">
      <w:pPr>
        <w:tabs>
          <w:tab w:val="left" w:pos="1276"/>
        </w:tabs>
        <w:spacing w:before="240" w:after="120"/>
        <w:ind w:left="1276" w:hanging="992"/>
        <w:jc w:val="both"/>
        <w:rPr>
          <w:sz w:val="22"/>
          <w:szCs w:val="22"/>
        </w:rPr>
      </w:pPr>
      <w:r w:rsidRPr="00176E2A">
        <w:rPr>
          <w:sz w:val="22"/>
          <w:szCs w:val="22"/>
        </w:rPr>
        <w:t>16.1 b)</w:t>
      </w:r>
      <w:r w:rsidRPr="00176E2A">
        <w:rPr>
          <w:sz w:val="22"/>
          <w:szCs w:val="22"/>
        </w:rPr>
        <w:tab/>
        <w:t>“By way of derogation from Article 16.1(b), paragraph 2, of the general conditions, compensation for damage resulting from the contractor's liability in respect of the contracting authority is capped at an amount equal to the amount equal to the contract value.</w:t>
      </w:r>
    </w:p>
    <w:p w14:paraId="018C3E95" w14:textId="77777777" w:rsidR="001050EE" w:rsidRPr="006015D0" w:rsidRDefault="001050EE" w:rsidP="00021EB3">
      <w:pPr>
        <w:spacing w:before="240"/>
        <w:ind w:left="1276"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08F98AAE" w14:textId="77777777" w:rsidR="00526D76" w:rsidRDefault="00526D76" w:rsidP="00526D76">
      <w:pPr>
        <w:spacing w:before="120" w:after="120"/>
        <w:ind w:left="556" w:firstLine="720"/>
        <w:jc w:val="both"/>
        <w:rPr>
          <w:sz w:val="22"/>
          <w:szCs w:val="22"/>
        </w:rPr>
      </w:pPr>
      <w:bookmarkStart w:id="17" w:name="_Toc76894425"/>
      <w:r w:rsidRPr="001575DF">
        <w:rPr>
          <w:sz w:val="22"/>
          <w:szCs w:val="22"/>
        </w:rPr>
        <w:t>Provisions of General conditions fully apply.</w:t>
      </w:r>
    </w:p>
    <w:p w14:paraId="2E11F63D" w14:textId="77777777" w:rsidR="001050EE" w:rsidRPr="006015D0" w:rsidRDefault="001050EE" w:rsidP="00E5391D">
      <w:pPr>
        <w:keepNext/>
        <w:keepLines/>
        <w:spacing w:before="240"/>
        <w:ind w:left="1276" w:hanging="1276"/>
        <w:jc w:val="both"/>
        <w:rPr>
          <w:b/>
          <w:szCs w:val="24"/>
        </w:rPr>
      </w:pPr>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5A783634" w14:textId="2AA30FF2" w:rsidR="008966FC" w:rsidRPr="00394DA4" w:rsidRDefault="001050EE" w:rsidP="008966FC">
      <w:pPr>
        <w:tabs>
          <w:tab w:val="left" w:pos="1260"/>
        </w:tabs>
        <w:spacing w:before="120" w:after="120"/>
        <w:ind w:firstLine="567"/>
        <w:jc w:val="both"/>
        <w:rPr>
          <w:sz w:val="22"/>
          <w:szCs w:val="22"/>
        </w:rPr>
      </w:pPr>
      <w:r w:rsidRPr="006015D0">
        <w:rPr>
          <w:bCs/>
          <w:sz w:val="22"/>
          <w:szCs w:val="22"/>
        </w:rPr>
        <w:t>19.1</w:t>
      </w:r>
      <w:r w:rsidRPr="006015D0">
        <w:rPr>
          <w:bCs/>
          <w:sz w:val="22"/>
          <w:szCs w:val="22"/>
        </w:rPr>
        <w:tab/>
      </w:r>
      <w:r w:rsidR="008966FC" w:rsidRPr="00394DA4">
        <w:rPr>
          <w:sz w:val="22"/>
          <w:szCs w:val="22"/>
        </w:rPr>
        <w:t>Provisions of General conditions fully apply.</w:t>
      </w:r>
    </w:p>
    <w:p w14:paraId="4E75EAF0" w14:textId="4CA77747" w:rsidR="008966FC" w:rsidRPr="008966FC" w:rsidRDefault="008966FC" w:rsidP="008966FC">
      <w:pPr>
        <w:spacing w:before="120" w:after="120"/>
        <w:ind w:left="1276" w:hanging="709"/>
        <w:jc w:val="both"/>
        <w:rPr>
          <w:bCs/>
          <w:sz w:val="22"/>
          <w:szCs w:val="22"/>
          <w:lang w:val="en-US"/>
        </w:rPr>
      </w:pPr>
      <w:r w:rsidRPr="00394DA4">
        <w:rPr>
          <w:bCs/>
          <w:sz w:val="22"/>
          <w:szCs w:val="22"/>
        </w:rPr>
        <w:t>19.7</w:t>
      </w:r>
      <w:r w:rsidRPr="00394DA4">
        <w:rPr>
          <w:bCs/>
          <w:sz w:val="22"/>
          <w:szCs w:val="22"/>
        </w:rPr>
        <w:tab/>
      </w:r>
      <w:r w:rsidRPr="00672DB0">
        <w:rPr>
          <w:sz w:val="22"/>
          <w:szCs w:val="22"/>
        </w:rPr>
        <w:t>The language of the manuals and drawings can be different than the language of the contract</w:t>
      </w:r>
      <w:r w:rsidRPr="00672DB0">
        <w:rPr>
          <w:sz w:val="22"/>
          <w:szCs w:val="22"/>
          <w:lang w:val="bg-BG"/>
        </w:rPr>
        <w:t xml:space="preserve">, </w:t>
      </w:r>
      <w:r w:rsidRPr="00672DB0">
        <w:rPr>
          <w:sz w:val="22"/>
          <w:szCs w:val="22"/>
          <w:lang w:val="en-US"/>
        </w:rPr>
        <w:t>namely Turkish.</w:t>
      </w:r>
    </w:p>
    <w:p w14:paraId="0335E27A" w14:textId="3D144A5F" w:rsidR="001050EE" w:rsidRPr="006015D0" w:rsidRDefault="001050EE" w:rsidP="008966FC">
      <w:pPr>
        <w:spacing w:before="120" w:after="120"/>
        <w:jc w:val="both"/>
        <w:rPr>
          <w:b/>
          <w:szCs w:val="24"/>
        </w:rPr>
      </w:pPr>
      <w:r w:rsidRPr="006015D0">
        <w:rPr>
          <w:b/>
          <w:szCs w:val="24"/>
        </w:rPr>
        <w:t>Article 20</w:t>
      </w:r>
      <w:r w:rsidRPr="006015D0">
        <w:rPr>
          <w:b/>
          <w:szCs w:val="24"/>
        </w:rPr>
        <w:tab/>
        <w:t>Sufficiency of tender prices</w:t>
      </w:r>
    </w:p>
    <w:p w14:paraId="636119CE" w14:textId="77777777" w:rsidR="008966FC" w:rsidRDefault="008966FC" w:rsidP="008966FC">
      <w:pPr>
        <w:spacing w:before="120" w:after="120"/>
        <w:ind w:left="556" w:firstLine="720"/>
        <w:jc w:val="both"/>
        <w:rPr>
          <w:sz w:val="22"/>
          <w:szCs w:val="22"/>
        </w:rPr>
      </w:pPr>
      <w:r w:rsidRPr="00B30A32">
        <w:rPr>
          <w:sz w:val="22"/>
          <w:szCs w:val="22"/>
        </w:rPr>
        <w:t>Provisions of General conditions fully apply.</w:t>
      </w:r>
    </w:p>
    <w:p w14:paraId="7708651D" w14:textId="77777777"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14:paraId="181BF463" w14:textId="385F9DD7" w:rsidR="001050EE" w:rsidRPr="006015D0"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8966FC" w:rsidRPr="00B30A32">
        <w:rPr>
          <w:sz w:val="22"/>
          <w:szCs w:val="22"/>
        </w:rPr>
        <w:t>Provisions of General conditions fully apply.</w:t>
      </w:r>
    </w:p>
    <w:p w14:paraId="037B2E58" w14:textId="77777777" w:rsidR="001050EE" w:rsidRPr="006015D0" w:rsidRDefault="001050EE" w:rsidP="00021EB3">
      <w:pPr>
        <w:spacing w:before="240"/>
        <w:ind w:left="1276" w:hanging="1276"/>
        <w:jc w:val="both"/>
        <w:rPr>
          <w:b/>
          <w:szCs w:val="24"/>
        </w:rPr>
      </w:pPr>
      <w:bookmarkStart w:id="18" w:name="_Toc76894426"/>
      <w:r w:rsidRPr="006015D0">
        <w:rPr>
          <w:b/>
          <w:szCs w:val="24"/>
        </w:rPr>
        <w:t>Article 24</w:t>
      </w:r>
      <w:r w:rsidRPr="006015D0">
        <w:rPr>
          <w:b/>
          <w:szCs w:val="24"/>
        </w:rPr>
        <w:tab/>
        <w:t>Interference with traffic</w:t>
      </w:r>
      <w:bookmarkEnd w:id="18"/>
    </w:p>
    <w:p w14:paraId="24D597EE" w14:textId="77777777" w:rsidR="008966FC" w:rsidRDefault="001050EE" w:rsidP="008966FC">
      <w:pPr>
        <w:spacing w:before="120" w:after="120"/>
        <w:ind w:left="1276" w:hanging="709"/>
        <w:jc w:val="both"/>
        <w:rPr>
          <w:bCs/>
          <w:sz w:val="22"/>
          <w:szCs w:val="22"/>
        </w:rPr>
      </w:pPr>
      <w:r w:rsidRPr="006015D0">
        <w:rPr>
          <w:bCs/>
          <w:sz w:val="22"/>
          <w:szCs w:val="22"/>
        </w:rPr>
        <w:t>24.1</w:t>
      </w:r>
      <w:r w:rsidRPr="006015D0">
        <w:rPr>
          <w:bCs/>
          <w:sz w:val="22"/>
          <w:szCs w:val="22"/>
        </w:rPr>
        <w:tab/>
      </w:r>
      <w:r w:rsidR="008966FC" w:rsidRPr="00B30A32">
        <w:rPr>
          <w:sz w:val="22"/>
          <w:szCs w:val="22"/>
        </w:rPr>
        <w:t>Provisions of General conditions fully apply.</w:t>
      </w:r>
    </w:p>
    <w:p w14:paraId="313247A0" w14:textId="77777777" w:rsidR="008966FC" w:rsidRDefault="008966FC" w:rsidP="008966FC">
      <w:pPr>
        <w:spacing w:before="120" w:after="120"/>
        <w:ind w:left="1276" w:hanging="709"/>
        <w:jc w:val="both"/>
        <w:rPr>
          <w:bCs/>
          <w:sz w:val="22"/>
          <w:szCs w:val="22"/>
        </w:rPr>
      </w:pPr>
      <w:r w:rsidRPr="00B30A32">
        <w:rPr>
          <w:bCs/>
          <w:sz w:val="22"/>
          <w:szCs w:val="22"/>
        </w:rPr>
        <w:t>24.2</w:t>
      </w:r>
      <w:r w:rsidRPr="00B30A32">
        <w:rPr>
          <w:bCs/>
          <w:sz w:val="22"/>
          <w:szCs w:val="22"/>
        </w:rPr>
        <w:tab/>
      </w:r>
      <w:r w:rsidRPr="00B30A32">
        <w:rPr>
          <w:sz w:val="22"/>
          <w:szCs w:val="22"/>
        </w:rPr>
        <w:t>Provisions of General conditions fully apply.</w:t>
      </w:r>
    </w:p>
    <w:p w14:paraId="0ACC293E" w14:textId="0B1FEF34" w:rsidR="001050EE" w:rsidRPr="006015D0" w:rsidRDefault="001050EE" w:rsidP="008966FC">
      <w:pPr>
        <w:spacing w:before="120" w:after="120"/>
        <w:jc w:val="both"/>
        <w:rPr>
          <w:b/>
          <w:szCs w:val="24"/>
        </w:rPr>
      </w:pPr>
      <w:bookmarkStart w:id="19" w:name="_Toc76894427"/>
      <w:r w:rsidRPr="006015D0">
        <w:rPr>
          <w:b/>
          <w:szCs w:val="24"/>
        </w:rPr>
        <w:t>Article 27</w:t>
      </w:r>
      <w:r w:rsidRPr="006015D0">
        <w:rPr>
          <w:b/>
          <w:szCs w:val="24"/>
        </w:rPr>
        <w:tab/>
        <w:t>Demolished materials</w:t>
      </w:r>
      <w:bookmarkEnd w:id="19"/>
    </w:p>
    <w:p w14:paraId="1C86ABC4" w14:textId="77777777" w:rsidR="008966FC" w:rsidRDefault="001050EE" w:rsidP="008966FC">
      <w:pPr>
        <w:spacing w:before="120" w:after="120"/>
        <w:ind w:left="1276"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008966FC" w:rsidRPr="00B30A32">
        <w:rPr>
          <w:bCs/>
          <w:sz w:val="22"/>
          <w:szCs w:val="22"/>
        </w:rPr>
        <w:t xml:space="preserve">All demolition materials which are to be reused in accordance </w:t>
      </w:r>
      <w:proofErr w:type="gramStart"/>
      <w:r w:rsidR="008966FC" w:rsidRPr="00B30A32">
        <w:rPr>
          <w:bCs/>
          <w:sz w:val="22"/>
          <w:szCs w:val="22"/>
        </w:rPr>
        <w:t>to</w:t>
      </w:r>
      <w:proofErr w:type="gramEnd"/>
      <w:r w:rsidR="008966FC" w:rsidRPr="00B30A32">
        <w:rPr>
          <w:bCs/>
          <w:sz w:val="22"/>
          <w:szCs w:val="22"/>
        </w:rPr>
        <w:t xml:space="preserve"> the investment working design become property of the Contracting authority. </w:t>
      </w:r>
      <w:r w:rsidR="008966FC" w:rsidRPr="00B30A32">
        <w:rPr>
          <w:bCs/>
          <w:sz w:val="22"/>
          <w:szCs w:val="22"/>
          <w:lang w:val="en-US"/>
        </w:rPr>
        <w:t>For all other</w:t>
      </w:r>
      <w:r w:rsidR="008966FC" w:rsidRPr="00B30A32">
        <w:rPr>
          <w:bCs/>
          <w:sz w:val="22"/>
          <w:szCs w:val="22"/>
        </w:rPr>
        <w:t xml:space="preserve"> demolition </w:t>
      </w:r>
      <w:proofErr w:type="gramStart"/>
      <w:r w:rsidR="008966FC" w:rsidRPr="00B30A32">
        <w:rPr>
          <w:bCs/>
          <w:sz w:val="22"/>
          <w:szCs w:val="22"/>
        </w:rPr>
        <w:t>materials</w:t>
      </w:r>
      <w:proofErr w:type="gramEnd"/>
      <w:r w:rsidR="008966FC" w:rsidRPr="00B30A32">
        <w:rPr>
          <w:bCs/>
          <w:sz w:val="22"/>
          <w:szCs w:val="22"/>
        </w:rPr>
        <w:t xml:space="preserve"> the provisions of General conditions fully apply.</w:t>
      </w:r>
    </w:p>
    <w:p w14:paraId="7578436F" w14:textId="77777777" w:rsidR="008966FC" w:rsidRDefault="008966FC" w:rsidP="008966FC">
      <w:pPr>
        <w:spacing w:before="120" w:after="120"/>
        <w:ind w:left="1276" w:hanging="709"/>
        <w:jc w:val="both"/>
        <w:rPr>
          <w:bCs/>
          <w:sz w:val="22"/>
          <w:szCs w:val="22"/>
        </w:rPr>
      </w:pPr>
      <w:r w:rsidRPr="00B30A32">
        <w:rPr>
          <w:bCs/>
          <w:sz w:val="22"/>
          <w:szCs w:val="22"/>
        </w:rPr>
        <w:t>27.4</w:t>
      </w:r>
      <w:r w:rsidRPr="00B30A32">
        <w:rPr>
          <w:bCs/>
          <w:sz w:val="22"/>
          <w:szCs w:val="22"/>
        </w:rPr>
        <w:tab/>
      </w:r>
      <w:r w:rsidRPr="00B30A32">
        <w:rPr>
          <w:sz w:val="22"/>
          <w:szCs w:val="22"/>
        </w:rPr>
        <w:t>Provisions of General conditions fully apply.</w:t>
      </w:r>
    </w:p>
    <w:p w14:paraId="04744A23" w14:textId="21BFF33C" w:rsidR="001050EE" w:rsidRPr="006015D0" w:rsidRDefault="001050EE" w:rsidP="008966FC">
      <w:pPr>
        <w:spacing w:before="120" w:after="120"/>
        <w:jc w:val="both"/>
        <w:rPr>
          <w:b/>
          <w:szCs w:val="24"/>
        </w:rPr>
      </w:pPr>
      <w:r w:rsidRPr="006015D0">
        <w:rPr>
          <w:b/>
          <w:szCs w:val="24"/>
        </w:rPr>
        <w:lastRenderedPageBreak/>
        <w:t>Article 29</w:t>
      </w:r>
      <w:r w:rsidRPr="006015D0">
        <w:rPr>
          <w:b/>
          <w:szCs w:val="24"/>
        </w:rPr>
        <w:tab/>
        <w:t>Temporary works</w:t>
      </w:r>
    </w:p>
    <w:p w14:paraId="7C4CE1C0" w14:textId="2047EDC4" w:rsidR="001050EE" w:rsidRPr="006015D0" w:rsidRDefault="001050EE" w:rsidP="00021EB3">
      <w:pPr>
        <w:spacing w:before="120" w:after="120"/>
        <w:ind w:left="1276" w:hanging="709"/>
        <w:jc w:val="both"/>
        <w:rPr>
          <w:bCs/>
          <w:sz w:val="22"/>
          <w:szCs w:val="22"/>
        </w:rPr>
      </w:pPr>
      <w:r w:rsidRPr="006015D0">
        <w:rPr>
          <w:bCs/>
          <w:sz w:val="22"/>
          <w:szCs w:val="22"/>
        </w:rPr>
        <w:t>29.2</w:t>
      </w:r>
      <w:r w:rsidRPr="006015D0">
        <w:rPr>
          <w:bCs/>
          <w:sz w:val="22"/>
          <w:szCs w:val="22"/>
        </w:rPr>
        <w:tab/>
      </w:r>
      <w:r w:rsidR="008966FC" w:rsidRPr="00B30A32">
        <w:rPr>
          <w:sz w:val="22"/>
          <w:szCs w:val="22"/>
        </w:rPr>
        <w:t>Provisions of General conditions fully apply.</w:t>
      </w:r>
    </w:p>
    <w:p w14:paraId="2C7D7611" w14:textId="77777777" w:rsidR="001050EE" w:rsidRPr="006015D0" w:rsidRDefault="001050EE" w:rsidP="00021EB3">
      <w:pPr>
        <w:spacing w:before="240"/>
        <w:ind w:left="1276" w:hanging="1276"/>
        <w:jc w:val="both"/>
        <w:rPr>
          <w:b/>
          <w:szCs w:val="24"/>
        </w:rPr>
      </w:pPr>
      <w:bookmarkStart w:id="20" w:name="_Toc76894428"/>
      <w:r w:rsidRPr="006015D0">
        <w:rPr>
          <w:b/>
          <w:szCs w:val="24"/>
        </w:rPr>
        <w:t>Article 30</w:t>
      </w:r>
      <w:r w:rsidRPr="006015D0">
        <w:rPr>
          <w:b/>
          <w:szCs w:val="24"/>
        </w:rPr>
        <w:tab/>
        <w:t>Soil studies</w:t>
      </w:r>
      <w:bookmarkEnd w:id="20"/>
    </w:p>
    <w:p w14:paraId="642732A1" w14:textId="7D8F7683"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8966FC" w:rsidRPr="00B30A32">
        <w:rPr>
          <w:sz w:val="22"/>
          <w:szCs w:val="22"/>
        </w:rPr>
        <w:t>Provisions of General conditions fully apply.</w:t>
      </w:r>
    </w:p>
    <w:p w14:paraId="4ECE3D21" w14:textId="77777777" w:rsidR="001050EE" w:rsidRPr="006015D0" w:rsidRDefault="001050EE" w:rsidP="00021EB3">
      <w:pPr>
        <w:spacing w:before="240"/>
        <w:ind w:left="1276" w:hanging="1276"/>
        <w:jc w:val="both"/>
        <w:rPr>
          <w:b/>
          <w:szCs w:val="24"/>
        </w:rPr>
      </w:pPr>
      <w:bookmarkStart w:id="21" w:name="_Toc76894429"/>
      <w:r w:rsidRPr="006015D0">
        <w:rPr>
          <w:b/>
          <w:szCs w:val="24"/>
        </w:rPr>
        <w:t>Article 32</w:t>
      </w:r>
      <w:r w:rsidRPr="006015D0">
        <w:rPr>
          <w:b/>
          <w:szCs w:val="24"/>
        </w:rPr>
        <w:tab/>
        <w:t>Patents and licenses</w:t>
      </w:r>
      <w:bookmarkEnd w:id="21"/>
    </w:p>
    <w:p w14:paraId="590BF161" w14:textId="43790383"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r>
      <w:r w:rsidR="008966FC" w:rsidRPr="00B30A32">
        <w:rPr>
          <w:sz w:val="22"/>
          <w:szCs w:val="22"/>
        </w:rPr>
        <w:t>Provisions of General conditions fully apply.</w:t>
      </w:r>
    </w:p>
    <w:p w14:paraId="3A3800A3" w14:textId="77777777" w:rsidR="001050EE" w:rsidRPr="006015D0" w:rsidRDefault="001050EE" w:rsidP="00021EB3">
      <w:pPr>
        <w:spacing w:before="240"/>
        <w:ind w:left="1276" w:hanging="1276"/>
        <w:jc w:val="both"/>
        <w:rPr>
          <w:b/>
          <w:szCs w:val="24"/>
        </w:rPr>
      </w:pPr>
      <w:bookmarkStart w:id="22" w:name="_Toc76894431"/>
      <w:r w:rsidRPr="006015D0">
        <w:rPr>
          <w:b/>
          <w:szCs w:val="24"/>
        </w:rPr>
        <w:t>Article 34</w:t>
      </w:r>
      <w:r w:rsidRPr="006015D0">
        <w:rPr>
          <w:b/>
          <w:szCs w:val="24"/>
        </w:rPr>
        <w:tab/>
        <w:t>Period of implementation of tasks</w:t>
      </w:r>
      <w:bookmarkEnd w:id="22"/>
    </w:p>
    <w:p w14:paraId="117D445C" w14:textId="1CD26105" w:rsidR="001050EE" w:rsidRPr="006015D0" w:rsidRDefault="001050EE" w:rsidP="00021EB3">
      <w:pPr>
        <w:pStyle w:val="KonuBal"/>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19DB" w:rsidRPr="00C27E60">
        <w:rPr>
          <w:rFonts w:ascii="Times New Roman" w:hAnsi="Times New Roman"/>
          <w:b w:val="0"/>
          <w:bCs/>
          <w:sz w:val="22"/>
          <w:szCs w:val="22"/>
          <w:lang w:val="en-GB"/>
        </w:rPr>
        <w:t xml:space="preserve">The period of implementation of tasks under the contract is up to </w:t>
      </w:r>
      <w:r w:rsidR="000E19DB" w:rsidRPr="00AA0DC5">
        <w:rPr>
          <w:rFonts w:ascii="Times New Roman" w:hAnsi="Times New Roman"/>
          <w:bCs/>
          <w:sz w:val="22"/>
          <w:szCs w:val="22"/>
          <w:lang w:val="en-GB"/>
        </w:rPr>
        <w:t>240 days (8 months)</w:t>
      </w:r>
      <w:r w:rsidR="000E19DB" w:rsidRPr="00C27E60">
        <w:rPr>
          <w:rFonts w:ascii="Times New Roman" w:hAnsi="Times New Roman"/>
          <w:b w:val="0"/>
          <w:bCs/>
          <w:sz w:val="22"/>
          <w:szCs w:val="22"/>
          <w:lang w:val="en-GB"/>
        </w:rPr>
        <w:t xml:space="preserve"> from the issuing of contract, provision of access to the sites of construction and the provision of necessary construction documentation and permissions</w:t>
      </w:r>
      <w:r w:rsidR="000E19DB">
        <w:rPr>
          <w:rFonts w:ascii="Times New Roman" w:hAnsi="Times New Roman"/>
          <w:b w:val="0"/>
          <w:bCs/>
          <w:sz w:val="22"/>
          <w:szCs w:val="22"/>
          <w:lang w:val="en-GB"/>
        </w:rPr>
        <w:t>.</w:t>
      </w:r>
    </w:p>
    <w:p w14:paraId="0DB43A6B" w14:textId="77777777" w:rsidR="001050EE" w:rsidRPr="006015D0" w:rsidRDefault="001050EE" w:rsidP="00021EB3">
      <w:pPr>
        <w:spacing w:before="240"/>
        <w:ind w:left="1276" w:hanging="1276"/>
        <w:jc w:val="both"/>
        <w:rPr>
          <w:b/>
          <w:szCs w:val="24"/>
        </w:rPr>
      </w:pPr>
      <w:bookmarkStart w:id="23"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3"/>
    </w:p>
    <w:p w14:paraId="1953A9D9" w14:textId="0237CEC8" w:rsidR="001050EE" w:rsidRPr="006015D0" w:rsidRDefault="001050EE" w:rsidP="005C1743">
      <w:pPr>
        <w:spacing w:before="120" w:after="120"/>
        <w:ind w:left="1276" w:hanging="709"/>
        <w:jc w:val="both"/>
        <w:rPr>
          <w:sz w:val="22"/>
          <w:szCs w:val="22"/>
        </w:rPr>
      </w:pPr>
      <w:r w:rsidRPr="006015D0">
        <w:rPr>
          <w:bCs/>
          <w:sz w:val="22"/>
          <w:szCs w:val="22"/>
        </w:rPr>
        <w:t>36.1</w:t>
      </w:r>
      <w:r w:rsidR="005C1743">
        <w:rPr>
          <w:bCs/>
          <w:sz w:val="22"/>
          <w:szCs w:val="22"/>
        </w:rPr>
        <w:tab/>
      </w:r>
      <w:r w:rsidR="005C1743"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5C1743" w:rsidRPr="00DD5312">
        <w:rPr>
          <w:w w:val="50"/>
          <w:sz w:val="22"/>
          <w:szCs w:val="22"/>
        </w:rPr>
        <w:t> </w:t>
      </w:r>
      <w:r w:rsidR="005C1743" w:rsidRPr="00DD5312">
        <w:rPr>
          <w:sz w:val="22"/>
          <w:szCs w:val="22"/>
        </w:rPr>
        <w:t>% of the contract price.</w:t>
      </w:r>
    </w:p>
    <w:p w14:paraId="39A79C56" w14:textId="77777777" w:rsidR="001050EE" w:rsidRPr="006015D0" w:rsidRDefault="001050EE" w:rsidP="00116CA6">
      <w:pPr>
        <w:spacing w:before="240"/>
        <w:ind w:left="1276" w:hanging="1276"/>
        <w:jc w:val="both"/>
        <w:rPr>
          <w:b/>
          <w:szCs w:val="24"/>
        </w:rPr>
      </w:pPr>
      <w:bookmarkStart w:id="24" w:name="_Toc76894434"/>
      <w:r w:rsidRPr="006015D0">
        <w:rPr>
          <w:b/>
          <w:szCs w:val="24"/>
        </w:rPr>
        <w:t>Article 39</w:t>
      </w:r>
      <w:r w:rsidRPr="006015D0">
        <w:rPr>
          <w:b/>
          <w:szCs w:val="24"/>
        </w:rPr>
        <w:tab/>
        <w:t>Work register</w:t>
      </w:r>
      <w:bookmarkEnd w:id="24"/>
    </w:p>
    <w:p w14:paraId="457D44A4" w14:textId="77777777" w:rsidR="005C1743" w:rsidRPr="00D27AD8" w:rsidRDefault="001050EE" w:rsidP="005C1743">
      <w:pPr>
        <w:pStyle w:val="Default"/>
        <w:ind w:left="1276" w:hanging="709"/>
        <w:jc w:val="both"/>
        <w:rPr>
          <w:sz w:val="22"/>
          <w:szCs w:val="22"/>
        </w:rPr>
      </w:pPr>
      <w:r w:rsidRPr="006015D0">
        <w:rPr>
          <w:bCs/>
          <w:sz w:val="22"/>
          <w:szCs w:val="22"/>
        </w:rPr>
        <w:t>39.1</w:t>
      </w:r>
      <w:r w:rsidRPr="006015D0">
        <w:rPr>
          <w:bCs/>
          <w:sz w:val="22"/>
          <w:szCs w:val="22"/>
        </w:rPr>
        <w:tab/>
      </w:r>
      <w:r w:rsidR="005C1743" w:rsidRPr="00D27AD8">
        <w:rPr>
          <w:sz w:val="22"/>
          <w:szCs w:val="22"/>
        </w:rPr>
        <w:t xml:space="preserve">The Contractor is obliged to implement work register/ order book. Instructions of the person exercising construction supervision recorded in the logbook of the construction/ order book/ be binding on the Contractor. </w:t>
      </w:r>
    </w:p>
    <w:p w14:paraId="71BF2C34" w14:textId="77777777" w:rsidR="005C1743" w:rsidRPr="00426781" w:rsidRDefault="005C1743" w:rsidP="005C1743">
      <w:pPr>
        <w:pStyle w:val="Default"/>
        <w:ind w:left="1276" w:hanging="709"/>
        <w:jc w:val="both"/>
        <w:rPr>
          <w:sz w:val="22"/>
          <w:szCs w:val="22"/>
          <w:highlight w:val="yellow"/>
        </w:rPr>
      </w:pPr>
    </w:p>
    <w:p w14:paraId="4E0FC4EB" w14:textId="77777777" w:rsidR="005C1743" w:rsidRPr="00C73A84" w:rsidRDefault="005C1743" w:rsidP="005C1743">
      <w:pPr>
        <w:pStyle w:val="Default"/>
        <w:ind w:left="1276" w:hanging="709"/>
        <w:jc w:val="both"/>
        <w:rPr>
          <w:sz w:val="22"/>
          <w:szCs w:val="22"/>
        </w:rPr>
      </w:pPr>
      <w:r w:rsidRPr="00C73A84">
        <w:rPr>
          <w:bCs/>
          <w:sz w:val="22"/>
          <w:szCs w:val="22"/>
        </w:rPr>
        <w:t xml:space="preserve">39.2 </w:t>
      </w:r>
      <w:r w:rsidRPr="00C73A84">
        <w:rPr>
          <w:bCs/>
          <w:sz w:val="22"/>
          <w:szCs w:val="22"/>
        </w:rPr>
        <w:tab/>
      </w:r>
      <w:r w:rsidRPr="00C73A84">
        <w:rPr>
          <w:color w:val="auto"/>
          <w:sz w:val="22"/>
          <w:szCs w:val="22"/>
        </w:rPr>
        <w:t xml:space="preserve">Along with the work register, the contractor shall provide pictures of the work progress and progress reports should be prepared by the contractor. </w:t>
      </w:r>
    </w:p>
    <w:p w14:paraId="4E02594A" w14:textId="77777777" w:rsidR="005C1743" w:rsidRPr="00C73A84" w:rsidRDefault="005C1743" w:rsidP="005C1743">
      <w:pPr>
        <w:pStyle w:val="Default"/>
        <w:ind w:left="1276"/>
        <w:rPr>
          <w:color w:val="auto"/>
          <w:sz w:val="22"/>
          <w:szCs w:val="22"/>
        </w:rPr>
      </w:pPr>
      <w:r w:rsidRPr="00C73A84">
        <w:rPr>
          <w:color w:val="auto"/>
          <w:sz w:val="22"/>
          <w:szCs w:val="22"/>
        </w:rPr>
        <w:t xml:space="preserve">The progress reports will be handed in by the contractor along with the progress payments. </w:t>
      </w:r>
    </w:p>
    <w:p w14:paraId="4B2857A1" w14:textId="77777777" w:rsidR="005C1743" w:rsidRPr="00C73A84" w:rsidRDefault="005C1743" w:rsidP="005C1743">
      <w:pPr>
        <w:pStyle w:val="Default"/>
        <w:ind w:left="1276" w:hanging="709"/>
        <w:jc w:val="both"/>
        <w:rPr>
          <w:bCs/>
          <w:sz w:val="22"/>
          <w:szCs w:val="22"/>
        </w:rPr>
      </w:pPr>
      <w:r w:rsidRPr="00C73A84">
        <w:rPr>
          <w:bCs/>
          <w:sz w:val="22"/>
          <w:szCs w:val="22"/>
        </w:rPr>
        <w:tab/>
        <w:t xml:space="preserve">Upon completion of the works the Contractor shall issue written notice to the Contracting Authority to inspect and accept the work performed. </w:t>
      </w:r>
    </w:p>
    <w:p w14:paraId="65B69CF8" w14:textId="77777777" w:rsidR="005C1743" w:rsidRPr="00C73A84" w:rsidRDefault="005C1743" w:rsidP="005C1743">
      <w:pPr>
        <w:pStyle w:val="Default"/>
        <w:ind w:left="1276"/>
        <w:jc w:val="both"/>
        <w:rPr>
          <w:bCs/>
          <w:sz w:val="22"/>
          <w:szCs w:val="22"/>
        </w:rPr>
      </w:pPr>
      <w:r w:rsidRPr="00C73A84">
        <w:rPr>
          <w:bCs/>
          <w:sz w:val="22"/>
          <w:szCs w:val="22"/>
        </w:rPr>
        <w:t xml:space="preserve">The delivery of the completed work is done with a bilateral protocol, which describes the work: Works amount, quality and value of the work done and the materials available deficiencies and the terms of the contract. </w:t>
      </w:r>
    </w:p>
    <w:p w14:paraId="29B0BBFF" w14:textId="77777777" w:rsidR="005C1743" w:rsidRPr="00C73A84" w:rsidRDefault="005C1743" w:rsidP="005C1743">
      <w:pPr>
        <w:pStyle w:val="Default"/>
        <w:ind w:left="1276"/>
        <w:jc w:val="both"/>
        <w:rPr>
          <w:bCs/>
          <w:sz w:val="22"/>
          <w:szCs w:val="22"/>
        </w:rPr>
      </w:pPr>
      <w:r w:rsidRPr="00C73A84">
        <w:rPr>
          <w:bCs/>
          <w:sz w:val="22"/>
          <w:szCs w:val="22"/>
        </w:rPr>
        <w:t xml:space="preserve">In the minutes preceding the paragraph may be given deadlines to remedy the shortcomings noted and these terms do not affect the deadline agreed in this contract. </w:t>
      </w:r>
    </w:p>
    <w:p w14:paraId="7C2900AC" w14:textId="77777777" w:rsidR="005C1743" w:rsidRPr="00D27AD8" w:rsidRDefault="005C1743" w:rsidP="005C1743">
      <w:pPr>
        <w:pStyle w:val="Default"/>
        <w:ind w:left="1276"/>
        <w:jc w:val="both"/>
        <w:rPr>
          <w:bCs/>
          <w:sz w:val="22"/>
          <w:szCs w:val="22"/>
        </w:rPr>
      </w:pPr>
      <w:r w:rsidRPr="00C73A84">
        <w:rPr>
          <w:bCs/>
          <w:sz w:val="22"/>
          <w:szCs w:val="22"/>
        </w:rPr>
        <w:t xml:space="preserve">The site shall be deemed finally submitted to the Contracting Authority by signing a protocol of acceptance of work under the requirements of the </w:t>
      </w:r>
      <w:r>
        <w:rPr>
          <w:bCs/>
          <w:sz w:val="22"/>
          <w:szCs w:val="22"/>
        </w:rPr>
        <w:t>relevant for construction works national legislation of the Contracting authority.</w:t>
      </w:r>
    </w:p>
    <w:p w14:paraId="48EA4BF8" w14:textId="65ACD991" w:rsidR="005C1743" w:rsidRDefault="005C1743" w:rsidP="005C1743">
      <w:pPr>
        <w:spacing w:before="120" w:after="120"/>
        <w:ind w:left="1276" w:hanging="709"/>
        <w:jc w:val="both"/>
        <w:rPr>
          <w:bCs/>
          <w:sz w:val="22"/>
          <w:szCs w:val="22"/>
        </w:rPr>
      </w:pPr>
    </w:p>
    <w:p w14:paraId="332373EE" w14:textId="77777777" w:rsidR="003D2BFE" w:rsidRPr="006015D0" w:rsidRDefault="003D2BFE" w:rsidP="005C1743">
      <w:pPr>
        <w:spacing w:before="120" w:after="120"/>
        <w:ind w:left="1276" w:hanging="709"/>
        <w:jc w:val="both"/>
        <w:rPr>
          <w:bCs/>
          <w:sz w:val="22"/>
          <w:szCs w:val="22"/>
        </w:rPr>
      </w:pPr>
    </w:p>
    <w:p w14:paraId="1A95F382" w14:textId="77777777" w:rsidR="001050EE" w:rsidRPr="003D2BFE" w:rsidRDefault="001050EE" w:rsidP="00A12DBD">
      <w:pPr>
        <w:spacing w:before="240"/>
        <w:ind w:left="1276" w:hanging="1276"/>
        <w:jc w:val="both"/>
        <w:rPr>
          <w:b/>
          <w:sz w:val="22"/>
          <w:szCs w:val="22"/>
        </w:rPr>
      </w:pPr>
      <w:bookmarkStart w:id="25" w:name="_Toc76894435"/>
      <w:r w:rsidRPr="003D2BFE">
        <w:rPr>
          <w:b/>
          <w:sz w:val="22"/>
          <w:szCs w:val="22"/>
        </w:rPr>
        <w:t>Article 40</w:t>
      </w:r>
      <w:r w:rsidRPr="003D2BFE">
        <w:rPr>
          <w:b/>
          <w:sz w:val="22"/>
          <w:szCs w:val="22"/>
        </w:rPr>
        <w:tab/>
        <w:t>Origin and quality of works and materials</w:t>
      </w:r>
      <w:bookmarkEnd w:id="25"/>
    </w:p>
    <w:p w14:paraId="50BC820A" w14:textId="77777777" w:rsidR="003D2BFE" w:rsidRPr="003D2BFE" w:rsidRDefault="009D3DDD" w:rsidP="003D2BFE">
      <w:pPr>
        <w:pStyle w:val="Balk2"/>
        <w:keepNext w:val="0"/>
        <w:numPr>
          <w:ilvl w:val="1"/>
          <w:numId w:val="0"/>
        </w:numPr>
        <w:spacing w:before="120" w:after="120"/>
        <w:ind w:left="1276" w:hanging="709"/>
        <w:rPr>
          <w:rFonts w:ascii="Times New Roman" w:hAnsi="Times New Roman"/>
          <w:b w:val="0"/>
          <w:color w:val="000000"/>
          <w:sz w:val="22"/>
          <w:szCs w:val="22"/>
          <w:lang w:val="en-GB"/>
        </w:rPr>
      </w:pPr>
      <w:r w:rsidRPr="003D2BFE">
        <w:rPr>
          <w:rFonts w:ascii="Times New Roman" w:hAnsi="Times New Roman"/>
          <w:b w:val="0"/>
          <w:bCs/>
          <w:sz w:val="22"/>
          <w:szCs w:val="22"/>
        </w:rPr>
        <w:lastRenderedPageBreak/>
        <w:t>40.1</w:t>
      </w:r>
      <w:r w:rsidRPr="003D2BFE">
        <w:rPr>
          <w:rFonts w:ascii="Times New Roman" w:hAnsi="Times New Roman"/>
          <w:b w:val="0"/>
          <w:bCs/>
          <w:sz w:val="22"/>
          <w:szCs w:val="22"/>
        </w:rPr>
        <w:tab/>
      </w:r>
      <w:bookmarkStart w:id="26" w:name="_Toc76894436"/>
      <w:r w:rsidR="003D2BFE" w:rsidRPr="003D2BFE">
        <w:rPr>
          <w:rFonts w:ascii="Times New Roman" w:hAnsi="Times New Roman"/>
          <w:b w:val="0"/>
          <w:sz w:val="22"/>
          <w:szCs w:val="22"/>
          <w:lang w:val="en-GB"/>
        </w:rPr>
        <w:t xml:space="preserve">All goods purchased under the contract must originate in any eligible source country as defined in Project Implementation Manual of Interreg IPA CBC Bulgaria – Turkey programme, CCI No 2014TC16I5CB005. </w:t>
      </w:r>
      <w:r w:rsidR="003D2BFE" w:rsidRPr="003D2BFE">
        <w:rPr>
          <w:rFonts w:ascii="Times New Roman" w:hAnsi="Times New Roman"/>
          <w:b w:val="0"/>
          <w:color w:val="000000"/>
          <w:sz w:val="22"/>
          <w:szCs w:val="22"/>
          <w:lang w:val="en-GB"/>
        </w:rPr>
        <w:t>However, the goods to be purchased may originate from any country, whenever the total price of the estimated quantity of those goods, as reflected in a separate item of the Bill of quantities (Volume 4.3.2) is below EUR 100 000.</w:t>
      </w:r>
    </w:p>
    <w:p w14:paraId="6AD58981" w14:textId="77777777" w:rsidR="003D2BFE" w:rsidRPr="00D94F53" w:rsidRDefault="003D2BFE" w:rsidP="003D2BFE">
      <w:pPr>
        <w:ind w:left="1260"/>
        <w:jc w:val="both"/>
        <w:rPr>
          <w:sz w:val="22"/>
          <w:szCs w:val="22"/>
        </w:rPr>
      </w:pPr>
      <w:r w:rsidRPr="00D94F53">
        <w:rPr>
          <w:sz w:val="22"/>
          <w:szCs w:val="22"/>
        </w:rPr>
        <w:t>A category of similar goods to be purchased shall not be broken down over more than 1 item of the bill of quantities (Volume 4.3.2).</w:t>
      </w:r>
    </w:p>
    <w:p w14:paraId="1D090BD5" w14:textId="77777777" w:rsidR="003D2BFE" w:rsidRPr="00D94F53" w:rsidRDefault="003D2BFE" w:rsidP="003D2BFE">
      <w:pPr>
        <w:numPr>
          <w:ilvl w:val="1"/>
          <w:numId w:val="0"/>
        </w:numPr>
        <w:spacing w:before="120" w:after="120"/>
        <w:ind w:left="1260"/>
        <w:jc w:val="both"/>
        <w:outlineLvl w:val="1"/>
        <w:rPr>
          <w:sz w:val="22"/>
          <w:szCs w:val="22"/>
        </w:rPr>
      </w:pPr>
      <w:r w:rsidRPr="00D94F53">
        <w:rPr>
          <w:color w:val="000000"/>
          <w:sz w:val="22"/>
          <w:szCs w:val="22"/>
        </w:rPr>
        <w:t>For these purposes, ‘origin’ means the place where the goods are mined, grown</w:t>
      </w:r>
      <w:r w:rsidRPr="00D94F53">
        <w:rPr>
          <w:sz w:val="22"/>
          <w:szCs w:val="22"/>
        </w:rPr>
        <w:t xml:space="preserve">, </w:t>
      </w:r>
      <w:proofErr w:type="gramStart"/>
      <w:r w:rsidRPr="00D94F53">
        <w:rPr>
          <w:sz w:val="22"/>
          <w:szCs w:val="22"/>
        </w:rPr>
        <w:t>produced</w:t>
      </w:r>
      <w:proofErr w:type="gramEnd"/>
      <w:r w:rsidRPr="00D94F53">
        <w:rPr>
          <w:sz w:val="22"/>
          <w:szCs w:val="22"/>
        </w:rPr>
        <w:t xml:space="preserve"> or manufactured and/or from which services are provided. The origin of the goods must be determined according to the EU Customs Code or the applicable international agreement.</w:t>
      </w:r>
    </w:p>
    <w:p w14:paraId="7F17A87E" w14:textId="77777777" w:rsidR="003D2BFE" w:rsidRPr="00D94F53" w:rsidRDefault="003D2BFE" w:rsidP="003D2BFE">
      <w:pPr>
        <w:spacing w:after="120"/>
        <w:ind w:left="1276"/>
        <w:jc w:val="both"/>
        <w:rPr>
          <w:sz w:val="22"/>
          <w:szCs w:val="22"/>
        </w:rPr>
      </w:pPr>
      <w:r w:rsidRPr="00D94F53">
        <w:rPr>
          <w:sz w:val="22"/>
          <w:szCs w:val="22"/>
        </w:rPr>
        <w:t>When importing goods, any change in the specified origin must be pointed out to the project supervisor and approved by him.</w:t>
      </w:r>
    </w:p>
    <w:p w14:paraId="49A7D9DE" w14:textId="77777777" w:rsidR="003D2BFE" w:rsidRPr="006015D0" w:rsidRDefault="003D2BFE" w:rsidP="003D2BFE">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 xml:space="preserve">The works and the objects, appliances, </w:t>
      </w:r>
      <w:proofErr w:type="gramStart"/>
      <w:r w:rsidRPr="006015D0">
        <w:rPr>
          <w:sz w:val="22"/>
          <w:szCs w:val="22"/>
        </w:rPr>
        <w:t>equipment</w:t>
      </w:r>
      <w:proofErr w:type="gramEnd"/>
      <w:r w:rsidRPr="006015D0">
        <w:rPr>
          <w:sz w:val="22"/>
          <w:szCs w:val="22"/>
        </w:rPr>
        <w:t xml:space="preserve"> or materials used in their construction must comply with:</w:t>
      </w:r>
    </w:p>
    <w:p w14:paraId="475DE94C" w14:textId="77777777" w:rsidR="003D2BFE" w:rsidRPr="00E725FE" w:rsidRDefault="003D2BFE" w:rsidP="003D2BFE">
      <w:pPr>
        <w:ind w:left="1701" w:hanging="425"/>
        <w:jc w:val="both"/>
        <w:rPr>
          <w:sz w:val="22"/>
          <w:szCs w:val="22"/>
        </w:rPr>
      </w:pPr>
      <w:r w:rsidRPr="00E725FE">
        <w:rPr>
          <w:sz w:val="22"/>
          <w:szCs w:val="22"/>
        </w:rPr>
        <w:t>(*)</w:t>
      </w:r>
      <w:r>
        <w:rPr>
          <w:sz w:val="22"/>
          <w:szCs w:val="22"/>
        </w:rPr>
        <w:tab/>
      </w:r>
      <w:r w:rsidRPr="00E725FE">
        <w:rPr>
          <w:sz w:val="22"/>
          <w:szCs w:val="22"/>
        </w:rPr>
        <w:t xml:space="preserve">the specifications </w:t>
      </w:r>
      <w:r w:rsidRPr="00D50DCF">
        <w:rPr>
          <w:sz w:val="22"/>
          <w:szCs w:val="22"/>
        </w:rPr>
        <w:t>set in the detailed design project</w:t>
      </w:r>
      <w:r>
        <w:rPr>
          <w:sz w:val="22"/>
          <w:szCs w:val="22"/>
        </w:rPr>
        <w:t>.</w:t>
      </w:r>
    </w:p>
    <w:p w14:paraId="78CBE5AB" w14:textId="77777777" w:rsidR="003D2BFE" w:rsidRPr="00E725FE" w:rsidRDefault="003D2BFE" w:rsidP="003D2BFE">
      <w:pPr>
        <w:ind w:left="1701" w:hanging="425"/>
        <w:jc w:val="both"/>
        <w:rPr>
          <w:sz w:val="22"/>
          <w:szCs w:val="22"/>
        </w:rPr>
      </w:pPr>
      <w:r>
        <w:rPr>
          <w:sz w:val="22"/>
          <w:szCs w:val="22"/>
        </w:rPr>
        <w:t>(*)</w:t>
      </w:r>
      <w:r>
        <w:rPr>
          <w:sz w:val="22"/>
          <w:szCs w:val="22"/>
        </w:rPr>
        <w:tab/>
      </w:r>
      <w:r w:rsidRPr="00E725FE">
        <w:rPr>
          <w:sz w:val="22"/>
          <w:szCs w:val="22"/>
        </w:rPr>
        <w:t xml:space="preserve">the requirements of </w:t>
      </w:r>
      <w:r w:rsidRPr="00D50DCF">
        <w:rPr>
          <w:sz w:val="22"/>
          <w:szCs w:val="22"/>
        </w:rPr>
        <w:t>the detailed design project</w:t>
      </w:r>
      <w:r>
        <w:rPr>
          <w:sz w:val="22"/>
          <w:szCs w:val="22"/>
        </w:rPr>
        <w:t>.</w:t>
      </w:r>
    </w:p>
    <w:p w14:paraId="4136C1E3" w14:textId="77777777" w:rsidR="003D2BFE" w:rsidRPr="006015D0" w:rsidRDefault="003D2BFE" w:rsidP="003D2BFE">
      <w:pPr>
        <w:spacing w:before="120" w:after="120"/>
        <w:ind w:left="1276" w:hanging="709"/>
        <w:jc w:val="both"/>
        <w:rPr>
          <w:bCs/>
          <w:sz w:val="22"/>
          <w:szCs w:val="22"/>
        </w:rPr>
      </w:pPr>
      <w:r w:rsidRPr="006015D0">
        <w:rPr>
          <w:bCs/>
          <w:sz w:val="22"/>
          <w:szCs w:val="22"/>
        </w:rPr>
        <w:t>40.3</w:t>
      </w:r>
      <w:r w:rsidRPr="006015D0">
        <w:rPr>
          <w:sz w:val="22"/>
          <w:szCs w:val="22"/>
        </w:rPr>
        <w:tab/>
      </w:r>
      <w:r>
        <w:rPr>
          <w:sz w:val="22"/>
          <w:szCs w:val="22"/>
        </w:rPr>
        <w:t>N/A</w:t>
      </w:r>
      <w:r w:rsidRPr="00DD67D7">
        <w:rPr>
          <w:sz w:val="22"/>
          <w:szCs w:val="22"/>
        </w:rPr>
        <w:t>.</w:t>
      </w:r>
    </w:p>
    <w:p w14:paraId="6FE5380D" w14:textId="477B2E11" w:rsidR="001050EE" w:rsidRPr="003D2BFE" w:rsidRDefault="001050EE" w:rsidP="003D2BFE">
      <w:pPr>
        <w:pStyle w:val="pointarticle"/>
        <w:numPr>
          <w:ilvl w:val="0"/>
          <w:numId w:val="0"/>
        </w:numPr>
        <w:rPr>
          <w:b/>
          <w:sz w:val="24"/>
          <w:szCs w:val="24"/>
        </w:rPr>
      </w:pPr>
      <w:r w:rsidRPr="003D2BFE">
        <w:rPr>
          <w:b/>
          <w:sz w:val="24"/>
          <w:szCs w:val="24"/>
        </w:rPr>
        <w:t>Article 41</w:t>
      </w:r>
      <w:r w:rsidRPr="003D2BFE">
        <w:rPr>
          <w:b/>
          <w:sz w:val="24"/>
          <w:szCs w:val="24"/>
        </w:rPr>
        <w:tab/>
        <w:t>Inspection and testing</w:t>
      </w:r>
      <w:bookmarkEnd w:id="26"/>
    </w:p>
    <w:p w14:paraId="47A42E01" w14:textId="5EACC4DD" w:rsidR="001050EE" w:rsidRPr="006015D0" w:rsidRDefault="003D2BFE" w:rsidP="003D2BFE">
      <w:pPr>
        <w:spacing w:before="120" w:after="120"/>
        <w:ind w:left="720" w:firstLine="720"/>
        <w:jc w:val="both"/>
        <w:rPr>
          <w:b/>
          <w:bCs/>
          <w:sz w:val="22"/>
          <w:szCs w:val="22"/>
        </w:rPr>
      </w:pPr>
      <w:r w:rsidRPr="00B30A32">
        <w:rPr>
          <w:sz w:val="22"/>
          <w:szCs w:val="22"/>
        </w:rPr>
        <w:t>Provisions of General conditions fully apply.</w:t>
      </w:r>
    </w:p>
    <w:p w14:paraId="0085A9C5" w14:textId="77777777" w:rsidR="001050EE" w:rsidRPr="006015D0" w:rsidRDefault="001050EE" w:rsidP="00116CA6">
      <w:pPr>
        <w:spacing w:before="240"/>
        <w:ind w:left="1276" w:hanging="1276"/>
        <w:jc w:val="both"/>
        <w:rPr>
          <w:b/>
          <w:szCs w:val="24"/>
        </w:rPr>
      </w:pPr>
      <w:bookmarkStart w:id="27" w:name="_Toc76894437"/>
      <w:r w:rsidRPr="006015D0">
        <w:rPr>
          <w:b/>
          <w:szCs w:val="24"/>
        </w:rPr>
        <w:t>Article 43</w:t>
      </w:r>
      <w:r w:rsidRPr="006015D0">
        <w:rPr>
          <w:b/>
          <w:szCs w:val="24"/>
        </w:rPr>
        <w:tab/>
        <w:t>Ownership of plant and materials</w:t>
      </w:r>
      <w:bookmarkEnd w:id="27"/>
    </w:p>
    <w:p w14:paraId="22CE9008" w14:textId="1C6459FF"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3D2BFE" w:rsidRPr="007656D7">
        <w:rPr>
          <w:bCs/>
          <w:sz w:val="22"/>
          <w:szCs w:val="22"/>
        </w:rPr>
        <w:t xml:space="preserve">The equipment, temporary structures, </w:t>
      </w:r>
      <w:proofErr w:type="gramStart"/>
      <w:r w:rsidR="003D2BFE" w:rsidRPr="007656D7">
        <w:rPr>
          <w:bCs/>
          <w:sz w:val="22"/>
          <w:szCs w:val="22"/>
        </w:rPr>
        <w:t>plant</w:t>
      </w:r>
      <w:proofErr w:type="gramEnd"/>
      <w:r w:rsidR="003D2BFE" w:rsidRPr="007656D7">
        <w:rPr>
          <w:bCs/>
          <w:sz w:val="22"/>
          <w:szCs w:val="22"/>
        </w:rPr>
        <w:t xml:space="preserve"> and materials on the site shall for the duration of the execution of the works, be vested in the contracting authority.</w:t>
      </w:r>
    </w:p>
    <w:p w14:paraId="697855DA" w14:textId="77777777" w:rsidR="001050EE" w:rsidRPr="006015D0" w:rsidRDefault="001050EE" w:rsidP="00116CA6">
      <w:pPr>
        <w:spacing w:before="240"/>
        <w:ind w:left="1276" w:hanging="1276"/>
        <w:jc w:val="both"/>
        <w:rPr>
          <w:b/>
          <w:szCs w:val="24"/>
        </w:rPr>
      </w:pPr>
      <w:bookmarkStart w:id="28" w:name="_Toc76894438"/>
      <w:r w:rsidRPr="006015D0">
        <w:rPr>
          <w:b/>
          <w:szCs w:val="24"/>
        </w:rPr>
        <w:t>Article 44:</w:t>
      </w:r>
      <w:r w:rsidRPr="006015D0">
        <w:rPr>
          <w:b/>
          <w:szCs w:val="24"/>
        </w:rPr>
        <w:tab/>
        <w:t>General principles for payments</w:t>
      </w:r>
      <w:bookmarkEnd w:id="28"/>
    </w:p>
    <w:p w14:paraId="42975D0E" w14:textId="77777777" w:rsidR="003D2BFE" w:rsidRPr="006015D0" w:rsidRDefault="001050EE" w:rsidP="003D2BFE">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3D2BFE" w:rsidRPr="006015D0">
        <w:rPr>
          <w:sz w:val="22"/>
          <w:szCs w:val="22"/>
        </w:rPr>
        <w:t xml:space="preserve">Payments shall be made in </w:t>
      </w:r>
      <w:r w:rsidR="003D2BFE">
        <w:rPr>
          <w:sz w:val="22"/>
          <w:szCs w:val="22"/>
        </w:rPr>
        <w:t>EUR</w:t>
      </w:r>
      <w:r w:rsidR="003D2BFE" w:rsidRPr="006015D0">
        <w:rPr>
          <w:sz w:val="22"/>
          <w:szCs w:val="22"/>
        </w:rPr>
        <w:t xml:space="preserve">. </w:t>
      </w:r>
    </w:p>
    <w:p w14:paraId="43D9BEFF" w14:textId="77777777" w:rsidR="003D2BFE" w:rsidRDefault="003D2BFE" w:rsidP="003D2BFE">
      <w:pPr>
        <w:spacing w:before="120" w:after="120"/>
        <w:ind w:left="1276" w:hanging="709"/>
        <w:jc w:val="both"/>
        <w:rPr>
          <w:sz w:val="22"/>
          <w:szCs w:val="22"/>
        </w:rPr>
      </w:pPr>
      <w:r w:rsidRPr="006015D0">
        <w:rPr>
          <w:sz w:val="22"/>
          <w:szCs w:val="22"/>
        </w:rPr>
        <w:t>44.3</w:t>
      </w:r>
      <w:r w:rsidRPr="006015D0">
        <w:rPr>
          <w:sz w:val="22"/>
          <w:szCs w:val="22"/>
        </w:rPr>
        <w:tab/>
      </w:r>
      <w:r w:rsidRPr="0051655B">
        <w:rPr>
          <w:sz w:val="22"/>
          <w:szCs w:val="22"/>
        </w:rPr>
        <w:t>Payment to the Contractor shall be done as follows:</w:t>
      </w:r>
    </w:p>
    <w:p w14:paraId="13811F78" w14:textId="77777777" w:rsidR="003D2BFE" w:rsidRPr="00555DA7" w:rsidRDefault="003D2BFE" w:rsidP="003D2BFE">
      <w:pPr>
        <w:spacing w:before="120" w:after="120"/>
        <w:ind w:left="1276" w:hanging="16"/>
        <w:jc w:val="both"/>
        <w:rPr>
          <w:sz w:val="22"/>
          <w:szCs w:val="22"/>
        </w:rPr>
      </w:pPr>
      <w:r w:rsidRPr="00555DA7">
        <w:rPr>
          <w:sz w:val="22"/>
          <w:szCs w:val="22"/>
        </w:rPr>
        <w:t xml:space="preserve">a) </w:t>
      </w:r>
      <w:r>
        <w:rPr>
          <w:sz w:val="22"/>
          <w:szCs w:val="22"/>
        </w:rPr>
        <w:t>By derogation, p</w:t>
      </w:r>
      <w:r w:rsidRPr="00555DA7">
        <w:rPr>
          <w:sz w:val="22"/>
          <w:szCs w:val="22"/>
        </w:rPr>
        <w:t xml:space="preserve">re-financing payments shall be made within </w:t>
      </w:r>
      <w:r>
        <w:rPr>
          <w:sz w:val="22"/>
          <w:szCs w:val="22"/>
        </w:rPr>
        <w:t>3</w:t>
      </w:r>
      <w:r w:rsidRPr="00555DA7">
        <w:rPr>
          <w:sz w:val="22"/>
          <w:szCs w:val="22"/>
        </w:rPr>
        <w:t xml:space="preserve">0 days of receipt by the Contracting Authority of the Contractor's invoice and the documents referred to in Article 46.3. The date of payment shall be the date on which the paying account is debited. </w:t>
      </w:r>
    </w:p>
    <w:p w14:paraId="5BA10879" w14:textId="77777777" w:rsidR="003D2BFE" w:rsidRDefault="003D2BFE" w:rsidP="003D2BFE">
      <w:pPr>
        <w:ind w:left="1276"/>
        <w:jc w:val="both"/>
        <w:rPr>
          <w:sz w:val="22"/>
          <w:szCs w:val="22"/>
        </w:rPr>
      </w:pPr>
      <w:r w:rsidRPr="0051655B">
        <w:rPr>
          <w:sz w:val="22"/>
          <w:szCs w:val="22"/>
        </w:rPr>
        <w:t>b) By derogation, payments to the Contractor of the amounts due under each of the interim payment certificates and the final statement of account issued by the Supervisor shall be made within 30 days of such certificate of statement accompanied by the Contractor's invoice being delivered to the Contracting Authority. The date of payment shall be the date on which the paying account is debited.</w:t>
      </w:r>
    </w:p>
    <w:p w14:paraId="735E7AC3" w14:textId="77777777"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14:paraId="09624BFF" w14:textId="77777777" w:rsidR="003D2BFE" w:rsidRPr="006015D0" w:rsidRDefault="003D2BFE" w:rsidP="003D2BFE">
      <w:pPr>
        <w:spacing w:before="120" w:after="120"/>
        <w:ind w:left="1276" w:hanging="709"/>
        <w:jc w:val="both"/>
        <w:rPr>
          <w:sz w:val="22"/>
          <w:szCs w:val="22"/>
        </w:rPr>
      </w:pPr>
      <w:r w:rsidRPr="006015D0">
        <w:rPr>
          <w:sz w:val="22"/>
          <w:szCs w:val="22"/>
        </w:rPr>
        <w:t>46.2</w:t>
      </w:r>
      <w:r w:rsidRPr="006015D0">
        <w:rPr>
          <w:sz w:val="22"/>
          <w:szCs w:val="22"/>
        </w:rPr>
        <w:tab/>
      </w:r>
      <w:r>
        <w:rPr>
          <w:sz w:val="22"/>
          <w:szCs w:val="22"/>
        </w:rPr>
        <w:t>The amount of the pre-financing is 10% of the original contract price for the lump-sum referred to in Article 46.1 (a).</w:t>
      </w:r>
    </w:p>
    <w:p w14:paraId="48756D8C" w14:textId="6F3F1D5E" w:rsidR="0063160E" w:rsidRPr="006015D0" w:rsidRDefault="003D2BFE" w:rsidP="003D2BFE">
      <w:pPr>
        <w:keepNext/>
        <w:tabs>
          <w:tab w:val="left" w:pos="993"/>
        </w:tabs>
        <w:ind w:left="1276" w:hanging="709"/>
        <w:rPr>
          <w:sz w:val="22"/>
          <w:szCs w:val="22"/>
        </w:rPr>
      </w:pPr>
      <w:r w:rsidRPr="006015D0">
        <w:rPr>
          <w:sz w:val="22"/>
          <w:szCs w:val="22"/>
        </w:rPr>
        <w:lastRenderedPageBreak/>
        <w:t>46.3(c)</w:t>
      </w:r>
      <w:r w:rsidRPr="006015D0">
        <w:rPr>
          <w:sz w:val="22"/>
          <w:szCs w:val="22"/>
        </w:rPr>
        <w:tab/>
      </w:r>
      <w:r w:rsidRPr="00D24F91">
        <w:rPr>
          <w:bCs/>
          <w:sz w:val="22"/>
          <w:szCs w:val="22"/>
        </w:rPr>
        <w:t>By derogation from Article 46.3(c) o</w:t>
      </w:r>
      <w:r w:rsidRPr="00D24F91">
        <w:rPr>
          <w:sz w:val="22"/>
          <w:szCs w:val="22"/>
        </w:rPr>
        <w:t xml:space="preserve">f the general conditions, </w:t>
      </w:r>
      <w:r w:rsidRPr="00D24F91">
        <w:rPr>
          <w:bCs/>
          <w:sz w:val="22"/>
          <w:szCs w:val="22"/>
        </w:rPr>
        <w:t>no pre-financing guarantee is required</w:t>
      </w:r>
      <w:r>
        <w:rPr>
          <w:bCs/>
          <w:sz w:val="22"/>
          <w:szCs w:val="22"/>
        </w:rPr>
        <w:t>.</w:t>
      </w:r>
    </w:p>
    <w:p w14:paraId="5BF87929" w14:textId="77777777" w:rsidR="001050EE" w:rsidRPr="006015D0" w:rsidRDefault="001050EE" w:rsidP="00527F31">
      <w:pPr>
        <w:spacing w:before="120" w:after="120"/>
        <w:ind w:left="1276"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664D09E9" w14:textId="77777777" w:rsidR="001050EE" w:rsidRPr="006015D0" w:rsidRDefault="001050EE" w:rsidP="006015D0">
      <w:pPr>
        <w:numPr>
          <w:ilvl w:val="0"/>
          <w:numId w:val="6"/>
        </w:numPr>
        <w:spacing w:after="120"/>
        <w:ind w:left="1701"/>
        <w:jc w:val="both"/>
        <w:rPr>
          <w:sz w:val="22"/>
          <w:szCs w:val="22"/>
        </w:rPr>
      </w:pPr>
      <w:r w:rsidRPr="006015D0">
        <w:rPr>
          <w:sz w:val="22"/>
          <w:szCs w:val="22"/>
        </w:rPr>
        <w:t>The flat</w:t>
      </w:r>
      <w:r w:rsidRPr="006015D0">
        <w:rPr>
          <w:sz w:val="22"/>
          <w:szCs w:val="22"/>
        </w:rPr>
        <w:noBreakHyphen/>
        <w:t>rate pre-financing (maximum of 10</w:t>
      </w:r>
      <w:r w:rsidR="00E725FE" w:rsidRPr="006015D0">
        <w:rPr>
          <w:w w:val="50"/>
          <w:sz w:val="22"/>
          <w:szCs w:val="22"/>
        </w:rPr>
        <w:t> </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ontractor. This repayment shall begin with the first instalment and be completed, at the very latest, by the time 80</w:t>
      </w:r>
      <w:r w:rsidR="00E725FE" w:rsidRPr="006015D0">
        <w:rPr>
          <w:w w:val="50"/>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14:paraId="34821EB0" w14:textId="77777777" w:rsidR="001050EE" w:rsidRPr="006015D0" w:rsidRDefault="001050EE" w:rsidP="00527F31">
      <w:pPr>
        <w:spacing w:after="120"/>
        <w:ind w:left="1701"/>
        <w:jc w:val="both"/>
        <w:rPr>
          <w:sz w:val="22"/>
          <w:szCs w:val="22"/>
        </w:rPr>
      </w:pPr>
      <w:r w:rsidRPr="006015D0">
        <w:rPr>
          <w:sz w:val="22"/>
          <w:szCs w:val="22"/>
        </w:rPr>
        <w:t>Repayment shall be made in the same currency as the pre-financing.</w:t>
      </w:r>
    </w:p>
    <w:p w14:paraId="7EE0271E" w14:textId="77777777" w:rsidR="001050EE" w:rsidRPr="006015D0" w:rsidRDefault="001050EE" w:rsidP="00527F31">
      <w:pPr>
        <w:spacing w:after="120"/>
        <w:ind w:left="1701"/>
        <w:jc w:val="both"/>
        <w:rPr>
          <w:sz w:val="22"/>
          <w:szCs w:val="22"/>
        </w:rPr>
      </w:pPr>
      <w:r w:rsidRPr="006015D0">
        <w:rPr>
          <w:sz w:val="22"/>
          <w:szCs w:val="22"/>
        </w:rPr>
        <w:t>The amount to be deducted from each instalment shall be calculated using the following formula:</w:t>
      </w:r>
    </w:p>
    <w:p w14:paraId="78499A4A" w14:textId="77777777" w:rsidR="001050EE" w:rsidRPr="006015D0" w:rsidRDefault="006F63BF" w:rsidP="00527F31">
      <w:pPr>
        <w:spacing w:after="120"/>
        <w:ind w:left="1701"/>
        <w:jc w:val="both"/>
        <w:rPr>
          <w:sz w:val="22"/>
          <w:szCs w:val="22"/>
        </w:rPr>
      </w:pPr>
      <w:r w:rsidRPr="006F63BF">
        <w:rPr>
          <w:noProof/>
          <w:snapToGrid/>
          <w:position w:val="-24"/>
          <w:sz w:val="22"/>
          <w:szCs w:val="22"/>
        </w:rPr>
        <w:object w:dxaOrig="1240" w:dyaOrig="620" w14:anchorId="2E434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60.4pt;height:31.75pt;mso-width-percent:0;mso-height-percent:0;mso-width-percent:0;mso-height-percent:0" o:ole="" fillcolor="window">
            <v:imagedata r:id="rId11" o:title=""/>
          </v:shape>
          <o:OLEObject Type="Embed" ProgID="Equation.3" ShapeID="_x0000_i1026" DrawAspect="Content" ObjectID="_1704171892" r:id="rId12"/>
        </w:object>
      </w:r>
    </w:p>
    <w:p w14:paraId="3AB0F468" w14:textId="77777777" w:rsidR="001050EE" w:rsidRPr="006015D0" w:rsidRDefault="001050EE" w:rsidP="00527F31">
      <w:pPr>
        <w:spacing w:after="120"/>
        <w:ind w:left="1701"/>
        <w:jc w:val="both"/>
        <w:rPr>
          <w:sz w:val="22"/>
          <w:szCs w:val="22"/>
        </w:rPr>
      </w:pPr>
      <w:r w:rsidRPr="006015D0">
        <w:rPr>
          <w:sz w:val="22"/>
          <w:szCs w:val="22"/>
        </w:rPr>
        <w:t>where:</w:t>
      </w:r>
    </w:p>
    <w:p w14:paraId="319D066F" w14:textId="77777777" w:rsidR="001050EE" w:rsidRPr="006015D0" w:rsidRDefault="001050EE" w:rsidP="00527F31">
      <w:pPr>
        <w:ind w:left="1701"/>
        <w:jc w:val="both"/>
        <w:rPr>
          <w:sz w:val="22"/>
          <w:szCs w:val="22"/>
        </w:rPr>
      </w:pPr>
      <w:r w:rsidRPr="006015D0">
        <w:rPr>
          <w:sz w:val="22"/>
          <w:szCs w:val="22"/>
        </w:rPr>
        <w:t>R = the amount to be repaid</w:t>
      </w:r>
    </w:p>
    <w:p w14:paraId="700CA331" w14:textId="77777777" w:rsidR="001050EE" w:rsidRPr="006015D0" w:rsidRDefault="001050EE" w:rsidP="00527F31">
      <w:pPr>
        <w:ind w:left="1701"/>
        <w:jc w:val="both"/>
        <w:rPr>
          <w:sz w:val="22"/>
          <w:szCs w:val="22"/>
        </w:rPr>
      </w:pPr>
      <w:proofErr w:type="spellStart"/>
      <w:r w:rsidRPr="006015D0">
        <w:rPr>
          <w:sz w:val="22"/>
          <w:szCs w:val="22"/>
        </w:rPr>
        <w:t>Va</w:t>
      </w:r>
      <w:proofErr w:type="spellEnd"/>
      <w:r w:rsidRPr="006015D0">
        <w:rPr>
          <w:sz w:val="22"/>
          <w:szCs w:val="22"/>
        </w:rPr>
        <w:t xml:space="preserve"> = the total amount of pre-financing</w:t>
      </w:r>
    </w:p>
    <w:p w14:paraId="2FDD8AF5" w14:textId="77777777" w:rsidR="001050EE" w:rsidRPr="006015D0" w:rsidRDefault="001050EE" w:rsidP="00527F31">
      <w:pPr>
        <w:ind w:left="1701"/>
        <w:jc w:val="both"/>
        <w:rPr>
          <w:sz w:val="22"/>
          <w:szCs w:val="22"/>
        </w:rPr>
      </w:pPr>
      <w:r w:rsidRPr="006015D0">
        <w:rPr>
          <w:sz w:val="22"/>
          <w:szCs w:val="22"/>
        </w:rPr>
        <w:t>Vt = the initial contract amount</w:t>
      </w:r>
    </w:p>
    <w:p w14:paraId="6128B218" w14:textId="77777777" w:rsidR="001050EE" w:rsidRPr="006015D0" w:rsidRDefault="001050EE" w:rsidP="00527F31">
      <w:pPr>
        <w:ind w:left="1701"/>
        <w:jc w:val="both"/>
        <w:rPr>
          <w:sz w:val="22"/>
          <w:szCs w:val="22"/>
        </w:rPr>
      </w:pPr>
      <w:r w:rsidRPr="006015D0">
        <w:rPr>
          <w:sz w:val="22"/>
          <w:szCs w:val="22"/>
        </w:rPr>
        <w:t>D = the amount of the instalment.</w:t>
      </w:r>
    </w:p>
    <w:p w14:paraId="71451B6E" w14:textId="77777777" w:rsidR="001050EE" w:rsidRPr="006015D0" w:rsidRDefault="001050EE" w:rsidP="00527F31">
      <w:pPr>
        <w:spacing w:after="120"/>
        <w:ind w:left="1701"/>
        <w:jc w:val="both"/>
        <w:rPr>
          <w:sz w:val="22"/>
          <w:szCs w:val="22"/>
        </w:rPr>
      </w:pPr>
      <w:r w:rsidRPr="006015D0">
        <w:rPr>
          <w:sz w:val="22"/>
          <w:szCs w:val="22"/>
        </w:rPr>
        <w:t>The result is rounded up to two decimal places.</w:t>
      </w:r>
    </w:p>
    <w:p w14:paraId="033A4D91" w14:textId="77777777" w:rsidR="001050EE" w:rsidRPr="006015D0" w:rsidRDefault="001050EE" w:rsidP="006015D0">
      <w:pPr>
        <w:numPr>
          <w:ilvl w:val="0"/>
          <w:numId w:val="6"/>
        </w:numPr>
        <w:spacing w:after="120"/>
        <w:ind w:left="1701"/>
        <w:jc w:val="both"/>
        <w:rPr>
          <w:sz w:val="22"/>
          <w:szCs w:val="22"/>
        </w:rPr>
      </w:pPr>
      <w:r w:rsidRPr="006015D0">
        <w:rPr>
          <w:sz w:val="22"/>
          <w:szCs w:val="22"/>
        </w:rPr>
        <w:t xml:space="preserve">The pre-financing for plant, </w:t>
      </w:r>
      <w:proofErr w:type="gramStart"/>
      <w:r w:rsidRPr="006015D0">
        <w:rPr>
          <w:sz w:val="22"/>
          <w:szCs w:val="22"/>
        </w:rPr>
        <w:t>machinery</w:t>
      </w:r>
      <w:proofErr w:type="gramEnd"/>
      <w:r w:rsidRPr="006015D0">
        <w:rPr>
          <w:sz w:val="22"/>
          <w:szCs w:val="22"/>
        </w:rPr>
        <w:t xml:space="preserve"> and tools </w:t>
      </w:r>
      <w:r w:rsidR="00E725FE" w:rsidRPr="006015D0">
        <w:rPr>
          <w:sz w:val="22"/>
          <w:szCs w:val="22"/>
        </w:rPr>
        <w:t>—</w:t>
      </w:r>
      <w:r w:rsidRPr="006015D0">
        <w:rPr>
          <w:sz w:val="22"/>
          <w:szCs w:val="22"/>
        </w:rPr>
        <w:t xml:space="preserve"> and the pre-financing for other major prior outlay</w:t>
      </w:r>
      <w:r w:rsidR="00494A0D" w:rsidRPr="006015D0">
        <w:rPr>
          <w:sz w:val="22"/>
          <w:szCs w:val="22"/>
        </w:rPr>
        <w:t>s</w:t>
      </w:r>
      <w:r w:rsidRPr="006015D0">
        <w:rPr>
          <w:sz w:val="22"/>
          <w:szCs w:val="22"/>
        </w:rPr>
        <w:t xml:space="preserve"> (20</w:t>
      </w:r>
      <w:r w:rsidR="00E725FE" w:rsidRPr="006015D0">
        <w:rPr>
          <w:sz w:val="22"/>
          <w:szCs w:val="22"/>
        </w:rPr>
        <w:t> </w:t>
      </w:r>
      <w:r w:rsidRPr="006015D0">
        <w:rPr>
          <w:sz w:val="22"/>
          <w:szCs w:val="22"/>
        </w:rPr>
        <w:t xml:space="preserve">% maximum) </w:t>
      </w:r>
      <w:r w:rsidR="00E725FE" w:rsidRPr="006015D0">
        <w:rPr>
          <w:sz w:val="22"/>
          <w:szCs w:val="22"/>
        </w:rPr>
        <w:t>—</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 xml:space="preserve">ontractor. </w:t>
      </w:r>
      <w:r w:rsidR="007E34D8" w:rsidRPr="006015D0">
        <w:rPr>
          <w:sz w:val="22"/>
          <w:szCs w:val="22"/>
        </w:rPr>
        <w:t>R</w:t>
      </w:r>
      <w:r w:rsidRPr="006015D0">
        <w:rPr>
          <w:sz w:val="22"/>
          <w:szCs w:val="22"/>
        </w:rPr>
        <w:t xml:space="preserve">epayment shall begin with the first instalment and </w:t>
      </w:r>
      <w:r w:rsidR="007E34D8" w:rsidRPr="006015D0">
        <w:rPr>
          <w:sz w:val="22"/>
          <w:szCs w:val="22"/>
        </w:rPr>
        <w:t>end</w:t>
      </w:r>
      <w:r w:rsidRPr="006015D0">
        <w:rPr>
          <w:sz w:val="22"/>
          <w:szCs w:val="22"/>
        </w:rPr>
        <w:t>, at the very latest, by the time 90</w:t>
      </w:r>
      <w:r w:rsidR="00E725FE" w:rsidRPr="006015D0">
        <w:rPr>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14:paraId="6EBE57DD" w14:textId="77777777" w:rsidR="001050EE" w:rsidRPr="006015D0" w:rsidRDefault="001050EE" w:rsidP="00527F31">
      <w:pPr>
        <w:spacing w:before="120" w:after="120"/>
        <w:ind w:left="1701"/>
        <w:jc w:val="both"/>
        <w:rPr>
          <w:sz w:val="22"/>
          <w:szCs w:val="22"/>
        </w:rPr>
      </w:pPr>
      <w:r w:rsidRPr="006015D0">
        <w:rPr>
          <w:sz w:val="22"/>
          <w:szCs w:val="22"/>
        </w:rPr>
        <w:t>The amount to be deducted from each instalment shall be calculated using the following formula:</w:t>
      </w:r>
    </w:p>
    <w:p w14:paraId="173DAF3A" w14:textId="77777777" w:rsidR="001050EE" w:rsidRPr="006015D0" w:rsidRDefault="006F63BF" w:rsidP="00527F31">
      <w:pPr>
        <w:spacing w:after="120"/>
        <w:ind w:left="1701"/>
        <w:jc w:val="both"/>
        <w:rPr>
          <w:sz w:val="22"/>
          <w:szCs w:val="22"/>
        </w:rPr>
      </w:pPr>
      <w:r w:rsidRPr="006F63BF">
        <w:rPr>
          <w:noProof/>
          <w:snapToGrid/>
          <w:position w:val="-24"/>
          <w:sz w:val="22"/>
          <w:szCs w:val="22"/>
        </w:rPr>
        <w:object w:dxaOrig="1240" w:dyaOrig="620" w14:anchorId="73FF0165">
          <v:shape id="_x0000_i1025" type="#_x0000_t75" alt="" style="width:60.4pt;height:31.75pt;mso-width-percent:0;mso-height-percent:0;mso-width-percent:0;mso-height-percent:0" o:ole="" fillcolor="window">
            <v:imagedata r:id="rId13" o:title=""/>
          </v:shape>
          <o:OLEObject Type="Embed" ProgID="Equation.3" ShapeID="_x0000_i1025" DrawAspect="Content" ObjectID="_1704171893" r:id="rId14"/>
        </w:object>
      </w:r>
    </w:p>
    <w:p w14:paraId="34780AE1" w14:textId="77777777" w:rsidR="001050EE" w:rsidRPr="006015D0" w:rsidRDefault="001050EE" w:rsidP="00527F31">
      <w:pPr>
        <w:spacing w:after="120"/>
        <w:ind w:left="1701"/>
        <w:jc w:val="both"/>
        <w:rPr>
          <w:sz w:val="22"/>
          <w:szCs w:val="22"/>
        </w:rPr>
      </w:pPr>
      <w:r w:rsidRPr="006015D0">
        <w:rPr>
          <w:sz w:val="22"/>
          <w:szCs w:val="22"/>
        </w:rPr>
        <w:t>where:</w:t>
      </w:r>
    </w:p>
    <w:p w14:paraId="7C462629" w14:textId="77777777" w:rsidR="001050EE" w:rsidRPr="006015D0" w:rsidRDefault="001050EE" w:rsidP="00527F31">
      <w:pPr>
        <w:ind w:left="1701"/>
        <w:jc w:val="both"/>
        <w:rPr>
          <w:sz w:val="22"/>
          <w:szCs w:val="22"/>
        </w:rPr>
      </w:pPr>
      <w:r w:rsidRPr="006015D0">
        <w:rPr>
          <w:sz w:val="22"/>
          <w:szCs w:val="22"/>
        </w:rPr>
        <w:t>R = the amount to be repaid</w:t>
      </w:r>
    </w:p>
    <w:p w14:paraId="2A32FD97" w14:textId="77777777" w:rsidR="001050EE" w:rsidRPr="006015D0" w:rsidRDefault="001050EE" w:rsidP="00527F31">
      <w:pPr>
        <w:ind w:left="1701"/>
        <w:jc w:val="both"/>
        <w:rPr>
          <w:sz w:val="22"/>
          <w:szCs w:val="22"/>
        </w:rPr>
      </w:pPr>
      <w:proofErr w:type="spellStart"/>
      <w:r w:rsidRPr="006015D0">
        <w:rPr>
          <w:sz w:val="22"/>
          <w:szCs w:val="22"/>
        </w:rPr>
        <w:t>Va</w:t>
      </w:r>
      <w:proofErr w:type="spellEnd"/>
      <w:r w:rsidRPr="006015D0">
        <w:rPr>
          <w:sz w:val="22"/>
          <w:szCs w:val="22"/>
        </w:rPr>
        <w:t xml:space="preserve"> = the total amount of pre-financing</w:t>
      </w:r>
    </w:p>
    <w:p w14:paraId="013745BA" w14:textId="77777777" w:rsidR="001050EE" w:rsidRPr="006015D0" w:rsidRDefault="001050EE" w:rsidP="00527F31">
      <w:pPr>
        <w:ind w:left="1701"/>
        <w:jc w:val="both"/>
        <w:rPr>
          <w:sz w:val="22"/>
          <w:szCs w:val="22"/>
        </w:rPr>
      </w:pPr>
      <w:r w:rsidRPr="006015D0">
        <w:rPr>
          <w:sz w:val="22"/>
          <w:szCs w:val="22"/>
        </w:rPr>
        <w:t>Vt = the initial contract amount</w:t>
      </w:r>
    </w:p>
    <w:p w14:paraId="407AA911" w14:textId="77777777" w:rsidR="001050EE" w:rsidRPr="006015D0" w:rsidRDefault="001050EE" w:rsidP="00527F31">
      <w:pPr>
        <w:ind w:left="1701"/>
        <w:jc w:val="both"/>
        <w:rPr>
          <w:sz w:val="22"/>
          <w:szCs w:val="22"/>
        </w:rPr>
      </w:pPr>
      <w:r w:rsidRPr="006015D0">
        <w:rPr>
          <w:sz w:val="22"/>
          <w:szCs w:val="22"/>
        </w:rPr>
        <w:t>D = the amount of the instalment.</w:t>
      </w:r>
    </w:p>
    <w:p w14:paraId="3CB4C95E" w14:textId="77777777" w:rsidR="001050EE" w:rsidRPr="006015D0" w:rsidRDefault="001050EE" w:rsidP="00116CA6">
      <w:pPr>
        <w:spacing w:before="240"/>
        <w:ind w:left="1276" w:hanging="1276"/>
        <w:jc w:val="both"/>
        <w:rPr>
          <w:b/>
          <w:szCs w:val="24"/>
        </w:rPr>
      </w:pPr>
      <w:bookmarkStart w:id="29" w:name="_Toc76894440"/>
      <w:r w:rsidRPr="006015D0">
        <w:rPr>
          <w:b/>
          <w:szCs w:val="24"/>
        </w:rPr>
        <w:t>Article 47</w:t>
      </w:r>
      <w:r w:rsidRPr="006015D0">
        <w:rPr>
          <w:b/>
          <w:szCs w:val="24"/>
        </w:rPr>
        <w:tab/>
        <w:t>Retention monies</w:t>
      </w:r>
      <w:bookmarkEnd w:id="29"/>
    </w:p>
    <w:p w14:paraId="7E9DF86E" w14:textId="0790D012" w:rsidR="001050EE" w:rsidRPr="006015D0" w:rsidRDefault="001050EE" w:rsidP="00527F31">
      <w:pPr>
        <w:spacing w:before="120" w:after="120"/>
        <w:ind w:left="1276" w:hanging="709"/>
        <w:jc w:val="both"/>
        <w:rPr>
          <w:bCs/>
          <w:sz w:val="22"/>
          <w:szCs w:val="22"/>
        </w:rPr>
      </w:pPr>
      <w:r w:rsidRPr="006015D0">
        <w:rPr>
          <w:bCs/>
          <w:sz w:val="22"/>
          <w:szCs w:val="22"/>
        </w:rPr>
        <w:t>47.1</w:t>
      </w:r>
      <w:r w:rsidR="003D2BFE">
        <w:rPr>
          <w:bCs/>
          <w:sz w:val="22"/>
          <w:szCs w:val="22"/>
        </w:rPr>
        <w:t xml:space="preserve">     No money shall be retained from interim payments.</w:t>
      </w:r>
    </w:p>
    <w:p w14:paraId="0D5099A3" w14:textId="77777777" w:rsidR="001050EE" w:rsidRPr="006015D0" w:rsidRDefault="001050EE" w:rsidP="00116CA6">
      <w:pPr>
        <w:spacing w:before="240"/>
        <w:ind w:left="1276" w:hanging="1276"/>
        <w:jc w:val="both"/>
        <w:rPr>
          <w:b/>
          <w:szCs w:val="24"/>
        </w:rPr>
      </w:pPr>
      <w:bookmarkStart w:id="30" w:name="_Toc76894441"/>
      <w:r w:rsidRPr="006015D0">
        <w:rPr>
          <w:b/>
          <w:szCs w:val="24"/>
        </w:rPr>
        <w:t>Article 48</w:t>
      </w:r>
      <w:r w:rsidRPr="006015D0">
        <w:rPr>
          <w:b/>
          <w:szCs w:val="24"/>
        </w:rPr>
        <w:tab/>
        <w:t>Price revision</w:t>
      </w:r>
      <w:bookmarkEnd w:id="30"/>
    </w:p>
    <w:p w14:paraId="42F4A3B6" w14:textId="77777777" w:rsidR="003D2BFE" w:rsidRPr="006015D0" w:rsidRDefault="003D2BFE" w:rsidP="003D2BFE">
      <w:pPr>
        <w:numPr>
          <w:ilvl w:val="0"/>
          <w:numId w:val="8"/>
        </w:numPr>
        <w:spacing w:before="120" w:after="120"/>
        <w:rPr>
          <w:sz w:val="22"/>
          <w:szCs w:val="22"/>
        </w:rPr>
      </w:pPr>
      <w:r>
        <w:rPr>
          <w:sz w:val="22"/>
          <w:szCs w:val="22"/>
        </w:rPr>
        <w:t>Except as provided in Article 48.4 the contract shall be at fixed prices which shall not be revised.</w:t>
      </w:r>
    </w:p>
    <w:p w14:paraId="3E3947E5" w14:textId="77777777" w:rsidR="003D2BFE" w:rsidRPr="006015D0" w:rsidRDefault="003D2BFE" w:rsidP="003D2BFE">
      <w:pPr>
        <w:numPr>
          <w:ilvl w:val="0"/>
          <w:numId w:val="8"/>
        </w:numPr>
        <w:spacing w:before="120" w:after="120"/>
        <w:rPr>
          <w:sz w:val="22"/>
          <w:szCs w:val="22"/>
        </w:rPr>
      </w:pPr>
      <w:r w:rsidRPr="006015D0">
        <w:rPr>
          <w:sz w:val="22"/>
          <w:szCs w:val="22"/>
        </w:rPr>
        <w:t>48.2</w:t>
      </w:r>
      <w:r w:rsidRPr="006015D0">
        <w:rPr>
          <w:sz w:val="22"/>
          <w:szCs w:val="22"/>
        </w:rPr>
        <w:tab/>
      </w:r>
      <w:r>
        <w:rPr>
          <w:sz w:val="22"/>
          <w:szCs w:val="22"/>
        </w:rPr>
        <w:t>Not applicable</w:t>
      </w:r>
    </w:p>
    <w:p w14:paraId="7C86620E" w14:textId="77777777" w:rsidR="00BC2840" w:rsidRPr="006015D0" w:rsidRDefault="00BC2840" w:rsidP="00F2670B">
      <w:pPr>
        <w:tabs>
          <w:tab w:val="left" w:pos="2410"/>
        </w:tabs>
        <w:ind w:left="2410" w:hanging="709"/>
        <w:jc w:val="both"/>
        <w:rPr>
          <w:sz w:val="20"/>
        </w:rPr>
      </w:pPr>
    </w:p>
    <w:p w14:paraId="6B096D53" w14:textId="77777777" w:rsidR="001050EE" w:rsidRPr="006015D0" w:rsidRDefault="001050EE" w:rsidP="00116CA6">
      <w:pPr>
        <w:spacing w:before="240"/>
        <w:ind w:left="1276" w:hanging="1276"/>
        <w:jc w:val="both"/>
        <w:rPr>
          <w:b/>
          <w:szCs w:val="24"/>
        </w:rPr>
      </w:pPr>
      <w:bookmarkStart w:id="31" w:name="_Toc76894442"/>
      <w:r w:rsidRPr="006015D0">
        <w:rPr>
          <w:b/>
          <w:szCs w:val="24"/>
        </w:rPr>
        <w:t>Article 49</w:t>
      </w:r>
      <w:r w:rsidRPr="006015D0">
        <w:rPr>
          <w:b/>
          <w:szCs w:val="24"/>
        </w:rPr>
        <w:tab/>
        <w:t>Measurement</w:t>
      </w:r>
      <w:bookmarkEnd w:id="31"/>
    </w:p>
    <w:p w14:paraId="12A7E200" w14:textId="0193D6A0" w:rsidR="001050EE" w:rsidRPr="00FC2DC8" w:rsidRDefault="001050EE" w:rsidP="00FC2DC8">
      <w:pPr>
        <w:spacing w:before="120" w:after="120"/>
        <w:ind w:left="1276" w:hanging="709"/>
        <w:jc w:val="both"/>
        <w:rPr>
          <w:sz w:val="22"/>
          <w:szCs w:val="22"/>
          <w:highlight w:val="yellow"/>
        </w:rPr>
      </w:pPr>
      <w:r w:rsidRPr="006015D0">
        <w:rPr>
          <w:bCs/>
          <w:sz w:val="22"/>
          <w:szCs w:val="22"/>
        </w:rPr>
        <w:t>49.1</w:t>
      </w:r>
      <w:r w:rsidRPr="006015D0">
        <w:rPr>
          <w:bCs/>
          <w:sz w:val="22"/>
          <w:szCs w:val="22"/>
        </w:rPr>
        <w:tab/>
      </w:r>
      <w:r w:rsidR="00FC2DC8" w:rsidRPr="001B7AB8">
        <w:rPr>
          <w:sz w:val="22"/>
          <w:szCs w:val="22"/>
        </w:rPr>
        <w:t>This is a unit-price contract.</w:t>
      </w:r>
    </w:p>
    <w:p w14:paraId="4D95CF93" w14:textId="77777777" w:rsidR="001050EE" w:rsidRPr="006015D0" w:rsidRDefault="001050EE" w:rsidP="00116CA6">
      <w:pPr>
        <w:spacing w:before="240"/>
        <w:ind w:left="1276" w:hanging="1276"/>
        <w:jc w:val="both"/>
        <w:rPr>
          <w:b/>
          <w:szCs w:val="24"/>
        </w:rPr>
      </w:pPr>
      <w:bookmarkStart w:id="32" w:name="_Toc76894443"/>
      <w:r w:rsidRPr="006015D0">
        <w:rPr>
          <w:b/>
          <w:szCs w:val="24"/>
        </w:rPr>
        <w:t>Article 50</w:t>
      </w:r>
      <w:r w:rsidRPr="006015D0">
        <w:rPr>
          <w:b/>
          <w:szCs w:val="24"/>
        </w:rPr>
        <w:tab/>
        <w:t>Interim payments</w:t>
      </w:r>
      <w:bookmarkEnd w:id="32"/>
    </w:p>
    <w:p w14:paraId="34D0F6E9" w14:textId="59DC3C3F" w:rsidR="00FC2DC8" w:rsidRPr="00FC2DC8" w:rsidRDefault="001050EE" w:rsidP="00FC2DC8">
      <w:pPr>
        <w:shd w:val="clear" w:color="auto" w:fill="FFFFFF"/>
        <w:spacing w:after="120"/>
        <w:ind w:left="540"/>
        <w:jc w:val="both"/>
        <w:rPr>
          <w:snapToGrid/>
          <w:color w:val="000000"/>
          <w:sz w:val="22"/>
          <w:szCs w:val="22"/>
        </w:rPr>
      </w:pPr>
      <w:r w:rsidRPr="006015D0">
        <w:rPr>
          <w:bCs/>
          <w:sz w:val="22"/>
          <w:szCs w:val="22"/>
        </w:rPr>
        <w:t>50.1</w:t>
      </w:r>
      <w:r w:rsidR="00FC2DC8">
        <w:rPr>
          <w:sz w:val="22"/>
          <w:szCs w:val="22"/>
        </w:rPr>
        <w:t xml:space="preserve"> </w:t>
      </w:r>
      <w:r w:rsidR="00FC2DC8">
        <w:rPr>
          <w:sz w:val="22"/>
          <w:szCs w:val="22"/>
        </w:rPr>
        <w:tab/>
      </w:r>
      <w:r w:rsidR="00FC2DC8" w:rsidRPr="008C7BA6">
        <w:rPr>
          <w:snapToGrid/>
          <w:color w:val="000000"/>
          <w:sz w:val="22"/>
          <w:szCs w:val="22"/>
        </w:rPr>
        <w:t xml:space="preserve">The Contractor shall submit an invoice for interim payment to the Contracting Authority at the end of each period referred to in Article 50.7 based </w:t>
      </w:r>
      <w:r w:rsidR="00FC2DC8" w:rsidRPr="00BC42F1">
        <w:rPr>
          <w:snapToGrid/>
          <w:color w:val="000000"/>
          <w:sz w:val="22"/>
          <w:szCs w:val="22"/>
        </w:rPr>
        <w:t xml:space="preserve">on works progress report for works </w:t>
      </w:r>
      <w:proofErr w:type="gramStart"/>
      <w:r w:rsidR="00FC2DC8" w:rsidRPr="00BC42F1">
        <w:rPr>
          <w:snapToGrid/>
          <w:color w:val="000000"/>
          <w:sz w:val="22"/>
          <w:szCs w:val="22"/>
        </w:rPr>
        <w:t>actually executed</w:t>
      </w:r>
      <w:proofErr w:type="gramEnd"/>
      <w:r w:rsidR="00FC2DC8" w:rsidRPr="008C7BA6">
        <w:rPr>
          <w:snapToGrid/>
          <w:color w:val="000000"/>
          <w:sz w:val="22"/>
          <w:szCs w:val="22"/>
        </w:rPr>
        <w:t xml:space="preserve"> approved by the Contracting Authority. The invoice shall include the following items, as applicable:</w:t>
      </w:r>
    </w:p>
    <w:p w14:paraId="6B84C3F8"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 xml:space="preserve">a) the estimated contract value of permanent and temporary works already fulfilled implemented up to the end of the period in question as per the </w:t>
      </w:r>
      <w:r w:rsidRPr="00C73A84">
        <w:rPr>
          <w:snapToGrid/>
          <w:color w:val="000000"/>
          <w:sz w:val="22"/>
          <w:szCs w:val="22"/>
        </w:rPr>
        <w:t>works progress report for works actually executed</w:t>
      </w:r>
      <w:r w:rsidRPr="008C7BA6">
        <w:rPr>
          <w:snapToGrid/>
          <w:color w:val="000000"/>
          <w:sz w:val="22"/>
          <w:szCs w:val="22"/>
        </w:rPr>
        <w:t xml:space="preserve"> but still respecting the approved Bill of Quantities and any official amendments as per Article </w:t>
      </w:r>
      <w:proofErr w:type="gramStart"/>
      <w:r w:rsidRPr="008C7BA6">
        <w:rPr>
          <w:snapToGrid/>
          <w:color w:val="000000"/>
          <w:sz w:val="22"/>
          <w:szCs w:val="22"/>
        </w:rPr>
        <w:t>37;</w:t>
      </w:r>
      <w:proofErr w:type="gramEnd"/>
    </w:p>
    <w:p w14:paraId="5F5EE379"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b) an amount to be deducted on account of the pre-financing repayment under the provisions of Article 46.8 and</w:t>
      </w:r>
    </w:p>
    <w:p w14:paraId="564985D4" w14:textId="5309600E" w:rsidR="00FC2DC8" w:rsidRDefault="00FC2DC8" w:rsidP="00FC2DC8">
      <w:pPr>
        <w:shd w:val="clear" w:color="auto" w:fill="FFFFFF"/>
        <w:spacing w:after="120"/>
        <w:ind w:left="720"/>
        <w:jc w:val="both"/>
        <w:rPr>
          <w:snapToGrid/>
          <w:color w:val="000000"/>
          <w:sz w:val="22"/>
          <w:szCs w:val="22"/>
        </w:rPr>
      </w:pPr>
      <w:r w:rsidRPr="008C7BA6">
        <w:rPr>
          <w:snapToGrid/>
          <w:color w:val="000000"/>
          <w:sz w:val="22"/>
          <w:szCs w:val="22"/>
        </w:rPr>
        <w:t>c) any other sum to which the Contractor may be entitled under the contract.</w:t>
      </w:r>
    </w:p>
    <w:p w14:paraId="76D7EAB9" w14:textId="77777777" w:rsidR="00FC2DC8" w:rsidRPr="008C7BA6" w:rsidRDefault="00FC2DC8" w:rsidP="00FC2DC8">
      <w:pPr>
        <w:shd w:val="clear" w:color="auto" w:fill="FFFFFF"/>
        <w:spacing w:after="120"/>
        <w:ind w:left="540"/>
        <w:jc w:val="both"/>
        <w:rPr>
          <w:snapToGrid/>
          <w:color w:val="000000"/>
          <w:szCs w:val="24"/>
          <w:lang w:val="en-US"/>
        </w:rPr>
      </w:pPr>
      <w:r w:rsidRPr="008C7BA6">
        <w:rPr>
          <w:snapToGrid/>
          <w:color w:val="000000"/>
          <w:sz w:val="22"/>
          <w:szCs w:val="22"/>
        </w:rPr>
        <w:t xml:space="preserve">50.2. </w:t>
      </w:r>
      <w:r w:rsidRPr="008C7BA6">
        <w:rPr>
          <w:snapToGrid/>
          <w:color w:val="000000"/>
          <w:sz w:val="22"/>
          <w:szCs w:val="22"/>
        </w:rPr>
        <w:tab/>
        <w:t>The Contractor shall be entitled to such sums as the Supervisor and the Contracting Authority may consider proper in respect of plant and materials intended for, but not yet incorporated in, the permanent works provided that:</w:t>
      </w:r>
    </w:p>
    <w:p w14:paraId="5454BC88"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 xml:space="preserve">a) the plant and materials conform with the specifications for the permanent works and are set out in batches in a way that they may be recognized by the </w:t>
      </w:r>
      <w:proofErr w:type="gramStart"/>
      <w:r w:rsidRPr="008C7BA6">
        <w:rPr>
          <w:snapToGrid/>
          <w:color w:val="000000"/>
          <w:sz w:val="22"/>
          <w:szCs w:val="22"/>
        </w:rPr>
        <w:t>Supervisor;</w:t>
      </w:r>
      <w:proofErr w:type="gramEnd"/>
    </w:p>
    <w:p w14:paraId="51D19B07"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 xml:space="preserve">b) such plant and materials have been delivered to the site, and are properly stored and protected against loss or damage or deterioration to the satisfaction of the Supervisor and the Contracting </w:t>
      </w:r>
      <w:proofErr w:type="gramStart"/>
      <w:r w:rsidRPr="008C7BA6">
        <w:rPr>
          <w:snapToGrid/>
          <w:color w:val="000000"/>
          <w:sz w:val="22"/>
          <w:szCs w:val="22"/>
        </w:rPr>
        <w:t>Authority;</w:t>
      </w:r>
      <w:proofErr w:type="gramEnd"/>
    </w:p>
    <w:p w14:paraId="71352B6A"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 xml:space="preserve">c) the Contractor's record of requirements, orders, receipts and use of plant and materials under the contract are kept in a form approved by the Supervisor and such records are available for inspection by the Supervisor and the Contracting </w:t>
      </w:r>
      <w:proofErr w:type="gramStart"/>
      <w:r w:rsidRPr="008C7BA6">
        <w:rPr>
          <w:snapToGrid/>
          <w:color w:val="000000"/>
          <w:sz w:val="22"/>
          <w:szCs w:val="22"/>
        </w:rPr>
        <w:t>Authority;</w:t>
      </w:r>
      <w:proofErr w:type="gramEnd"/>
    </w:p>
    <w:p w14:paraId="1FCF737A"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d) the Contractor submits with its statement, the estimated value of the plant and materials on site together with such documents as may be required by the Supervisor and the Contracting Authority for the purpose of valuation of the plant and materials and providing evidence of ownership and payment therefor; and</w:t>
      </w:r>
    </w:p>
    <w:p w14:paraId="748DCD6F"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 xml:space="preserve">e) ownership of the plant and materials referred to in Article 43 </w:t>
      </w:r>
      <w:r>
        <w:rPr>
          <w:snapToGrid/>
          <w:color w:val="000000"/>
          <w:sz w:val="22"/>
          <w:szCs w:val="22"/>
        </w:rPr>
        <w:t>shall be deemed to be vested in</w:t>
      </w:r>
      <w:r w:rsidRPr="00BC42F1">
        <w:rPr>
          <w:snapToGrid/>
          <w:color w:val="000000"/>
          <w:sz w:val="22"/>
          <w:szCs w:val="22"/>
        </w:rPr>
        <w:t xml:space="preserve"> the contracting authority.</w:t>
      </w:r>
    </w:p>
    <w:p w14:paraId="7F0F0B6A" w14:textId="77777777" w:rsidR="00FC2DC8" w:rsidRPr="008C7BA6" w:rsidRDefault="00FC2DC8" w:rsidP="00FC2DC8">
      <w:pPr>
        <w:shd w:val="clear" w:color="auto" w:fill="FFFFFF"/>
        <w:spacing w:after="120"/>
        <w:ind w:left="540"/>
        <w:jc w:val="both"/>
        <w:rPr>
          <w:snapToGrid/>
          <w:color w:val="000000"/>
          <w:szCs w:val="24"/>
          <w:lang w:val="en-US"/>
        </w:rPr>
      </w:pPr>
      <w:r w:rsidRPr="008C7BA6">
        <w:rPr>
          <w:snapToGrid/>
          <w:color w:val="000000"/>
          <w:sz w:val="22"/>
          <w:szCs w:val="22"/>
        </w:rPr>
        <w:t xml:space="preserve">50.3. </w:t>
      </w:r>
      <w:r w:rsidRPr="008C7BA6">
        <w:rPr>
          <w:snapToGrid/>
          <w:color w:val="000000"/>
          <w:sz w:val="22"/>
          <w:szCs w:val="22"/>
        </w:rPr>
        <w:tab/>
        <w:t>Approval by the Supervisor and the Contracting Authority of any interim invoice certified by them in respect of plant and materials pursuant to Article 50 shall be without prejudice to the exercise of any power of the Supervisor and the Contracting Authority under the contract to reject any plant or materials which are not in accordance with the provisions of the contract.</w:t>
      </w:r>
    </w:p>
    <w:p w14:paraId="7F35D784" w14:textId="77777777" w:rsidR="00FC2DC8" w:rsidRPr="008C7BA6" w:rsidRDefault="00FC2DC8" w:rsidP="00FC2DC8">
      <w:pPr>
        <w:shd w:val="clear" w:color="auto" w:fill="FFFFFF"/>
        <w:spacing w:after="120"/>
        <w:ind w:left="540"/>
        <w:jc w:val="both"/>
        <w:rPr>
          <w:snapToGrid/>
          <w:color w:val="000000"/>
          <w:szCs w:val="24"/>
          <w:lang w:val="en-US"/>
        </w:rPr>
      </w:pPr>
      <w:r w:rsidRPr="008C7BA6">
        <w:rPr>
          <w:snapToGrid/>
          <w:color w:val="000000"/>
          <w:sz w:val="22"/>
          <w:szCs w:val="22"/>
        </w:rPr>
        <w:t xml:space="preserve">50.4. </w:t>
      </w:r>
      <w:r w:rsidRPr="008C7BA6">
        <w:rPr>
          <w:snapToGrid/>
          <w:color w:val="000000"/>
          <w:sz w:val="22"/>
          <w:szCs w:val="22"/>
        </w:rPr>
        <w:tab/>
        <w:t xml:space="preserve">The Contractor shall be responsible for any loss or damage to, and for the cost of storing and handling of, such plant and materials on site and shall </w:t>
      </w:r>
      <w:proofErr w:type="gramStart"/>
      <w:r w:rsidRPr="008C7BA6">
        <w:rPr>
          <w:snapToGrid/>
          <w:color w:val="000000"/>
          <w:sz w:val="22"/>
          <w:szCs w:val="22"/>
        </w:rPr>
        <w:t>effect</w:t>
      </w:r>
      <w:proofErr w:type="gramEnd"/>
      <w:r w:rsidRPr="008C7BA6">
        <w:rPr>
          <w:snapToGrid/>
          <w:color w:val="000000"/>
          <w:sz w:val="22"/>
          <w:szCs w:val="22"/>
        </w:rPr>
        <w:t xml:space="preserve"> such additional insurance as may be necessary to cover the risk of such loss or damage from any cause.</w:t>
      </w:r>
    </w:p>
    <w:p w14:paraId="4F99E674" w14:textId="77777777" w:rsidR="00FC2DC8" w:rsidRPr="008C7BA6" w:rsidRDefault="00FC2DC8" w:rsidP="00FC2DC8">
      <w:pPr>
        <w:shd w:val="clear" w:color="auto" w:fill="FFFFFF"/>
        <w:spacing w:after="120"/>
        <w:ind w:left="540"/>
        <w:jc w:val="both"/>
        <w:rPr>
          <w:snapToGrid/>
          <w:color w:val="000000"/>
          <w:szCs w:val="24"/>
          <w:lang w:val="en-US"/>
        </w:rPr>
      </w:pPr>
      <w:r w:rsidRPr="008C7BA6">
        <w:rPr>
          <w:snapToGrid/>
          <w:color w:val="000000"/>
          <w:sz w:val="22"/>
          <w:szCs w:val="22"/>
        </w:rPr>
        <w:t xml:space="preserve">50.5. </w:t>
      </w:r>
      <w:r w:rsidRPr="008C7BA6">
        <w:rPr>
          <w:snapToGrid/>
          <w:color w:val="000000"/>
          <w:sz w:val="22"/>
          <w:szCs w:val="22"/>
        </w:rPr>
        <w:tab/>
        <w:t xml:space="preserve">Within 30 days of receipt of the said invoice for interim payment, the Contracting </w:t>
      </w:r>
      <w:proofErr w:type="gramStart"/>
      <w:r w:rsidRPr="008C7BA6">
        <w:rPr>
          <w:snapToGrid/>
          <w:color w:val="000000"/>
          <w:sz w:val="22"/>
          <w:szCs w:val="22"/>
        </w:rPr>
        <w:t>Authority</w:t>
      </w:r>
      <w:proofErr w:type="gramEnd"/>
      <w:r w:rsidRPr="008C7BA6">
        <w:rPr>
          <w:snapToGrid/>
          <w:color w:val="000000"/>
          <w:sz w:val="22"/>
          <w:szCs w:val="22"/>
        </w:rPr>
        <w:t xml:space="preserve"> and the Supervisor (both) shall:</w:t>
      </w:r>
    </w:p>
    <w:p w14:paraId="5E2AC196"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lastRenderedPageBreak/>
        <w:t>a) verify that, in their opinion, the invoice for interim payment reflects the amount due to the Contractor in accordance with the contract. In cases where there is a difference of opinion as to the value of an item, the Supervisor's and Contracting Authority’s view shall prevail.</w:t>
      </w:r>
    </w:p>
    <w:p w14:paraId="29518257" w14:textId="77777777" w:rsidR="00FC2DC8" w:rsidRPr="008C7BA6" w:rsidRDefault="00FC2DC8" w:rsidP="00FC2DC8">
      <w:pPr>
        <w:shd w:val="clear" w:color="auto" w:fill="FFFFFF"/>
        <w:spacing w:after="120"/>
        <w:ind w:left="720"/>
        <w:jc w:val="both"/>
        <w:rPr>
          <w:snapToGrid/>
          <w:color w:val="000000"/>
          <w:szCs w:val="24"/>
          <w:lang w:val="en-US"/>
        </w:rPr>
      </w:pPr>
      <w:r w:rsidRPr="008C7BA6">
        <w:rPr>
          <w:snapToGrid/>
          <w:color w:val="000000"/>
          <w:sz w:val="22"/>
          <w:szCs w:val="22"/>
        </w:rPr>
        <w:t>b) on determination of the amount due to the Contractor, issue and transmit to the Contracting Authority for payment and to the Contractor for information, an interim payment certificate for the amount due to the Contractor and shall inform the Contractor of the works for which payment is being made.</w:t>
      </w:r>
    </w:p>
    <w:p w14:paraId="37021E32" w14:textId="77777777" w:rsidR="00FC2DC8" w:rsidRPr="008C7BA6" w:rsidRDefault="00FC2DC8" w:rsidP="00FC2DC8">
      <w:pPr>
        <w:shd w:val="clear" w:color="auto" w:fill="FFFFFF"/>
        <w:spacing w:after="120"/>
        <w:ind w:left="540"/>
        <w:jc w:val="both"/>
        <w:rPr>
          <w:snapToGrid/>
          <w:color w:val="000000"/>
          <w:szCs w:val="24"/>
          <w:lang w:val="en-US"/>
        </w:rPr>
      </w:pPr>
      <w:r w:rsidRPr="008C7BA6">
        <w:rPr>
          <w:snapToGrid/>
          <w:color w:val="000000"/>
          <w:sz w:val="22"/>
          <w:szCs w:val="22"/>
        </w:rPr>
        <w:t xml:space="preserve">50.6. </w:t>
      </w:r>
      <w:r w:rsidRPr="008C7BA6">
        <w:rPr>
          <w:snapToGrid/>
          <w:color w:val="000000"/>
          <w:sz w:val="22"/>
          <w:szCs w:val="22"/>
        </w:rPr>
        <w:tab/>
        <w:t>The Supervisor and the Contracting Authority may, by an interim payment certificate, make any corrections or modifications to any previous certificate issued by them, and has power to modify the valuation in or withhold the issue of, any interim payment certificate if the works or any part thereof is not being carried out to its satisfaction.</w:t>
      </w:r>
    </w:p>
    <w:p w14:paraId="07490F60" w14:textId="7028EE86" w:rsidR="001050EE" w:rsidRPr="00FC2DC8" w:rsidRDefault="00FC2DC8" w:rsidP="00FC2DC8">
      <w:pPr>
        <w:shd w:val="clear" w:color="auto" w:fill="FFFFFF"/>
        <w:spacing w:before="120" w:after="120"/>
        <w:ind w:left="540"/>
        <w:jc w:val="both"/>
        <w:rPr>
          <w:snapToGrid/>
          <w:color w:val="000000"/>
          <w:szCs w:val="24"/>
          <w:lang w:val="en-US"/>
        </w:rPr>
      </w:pPr>
      <w:r w:rsidRPr="008C7BA6">
        <w:rPr>
          <w:snapToGrid/>
          <w:color w:val="000000"/>
          <w:sz w:val="22"/>
          <w:szCs w:val="22"/>
        </w:rPr>
        <w:t xml:space="preserve">50.7. </w:t>
      </w:r>
      <w:r w:rsidRPr="008C7BA6">
        <w:rPr>
          <w:snapToGrid/>
          <w:color w:val="000000"/>
          <w:sz w:val="22"/>
          <w:szCs w:val="22"/>
        </w:rPr>
        <w:tab/>
        <w:t>The frequency shall be one interim payment per every 30 days if required by the Contractor.</w:t>
      </w:r>
    </w:p>
    <w:p w14:paraId="18DF889B" w14:textId="77777777" w:rsidR="001050EE" w:rsidRPr="006015D0" w:rsidRDefault="001050EE" w:rsidP="00116CA6">
      <w:pPr>
        <w:spacing w:before="240"/>
        <w:ind w:left="1276" w:hanging="1276"/>
        <w:jc w:val="both"/>
        <w:rPr>
          <w:b/>
          <w:szCs w:val="24"/>
        </w:rPr>
      </w:pPr>
      <w:bookmarkStart w:id="33" w:name="_Toc76894444"/>
      <w:r w:rsidRPr="006015D0">
        <w:rPr>
          <w:b/>
          <w:szCs w:val="24"/>
        </w:rPr>
        <w:t>Article 51</w:t>
      </w:r>
      <w:r w:rsidRPr="006015D0">
        <w:rPr>
          <w:b/>
          <w:szCs w:val="24"/>
        </w:rPr>
        <w:tab/>
        <w:t>Final statement of account</w:t>
      </w:r>
      <w:bookmarkEnd w:id="33"/>
    </w:p>
    <w:p w14:paraId="17EEBD2E" w14:textId="1ADAB952" w:rsidR="000E19DB" w:rsidRPr="00176E2A" w:rsidRDefault="000E19DB" w:rsidP="000E19DB">
      <w:pPr>
        <w:shd w:val="clear" w:color="auto" w:fill="FFFFFF"/>
        <w:spacing w:before="120" w:after="120"/>
        <w:ind w:left="630"/>
        <w:jc w:val="both"/>
        <w:rPr>
          <w:snapToGrid/>
          <w:color w:val="000000"/>
          <w:szCs w:val="24"/>
          <w:lang w:val="en-US"/>
        </w:rPr>
      </w:pPr>
      <w:r w:rsidRPr="00176E2A">
        <w:rPr>
          <w:snapToGrid/>
          <w:color w:val="000000"/>
          <w:sz w:val="22"/>
          <w:szCs w:val="22"/>
        </w:rPr>
        <w:t xml:space="preserve">51.1 </w:t>
      </w:r>
      <w:r w:rsidRPr="00176E2A">
        <w:rPr>
          <w:snapToGrid/>
          <w:color w:val="000000"/>
          <w:sz w:val="22"/>
          <w:szCs w:val="22"/>
        </w:rPr>
        <w:tab/>
        <w:t xml:space="preserve">The Contractor shall, submit to the Supervisor a final statement of account when it applies for the provisional acceptance certificate. </w:t>
      </w:r>
      <w:proofErr w:type="gramStart"/>
      <w:r w:rsidRPr="00176E2A">
        <w:rPr>
          <w:snapToGrid/>
          <w:color w:val="000000"/>
          <w:sz w:val="22"/>
          <w:szCs w:val="22"/>
        </w:rPr>
        <w:t>In order to</w:t>
      </w:r>
      <w:proofErr w:type="gramEnd"/>
      <w:r w:rsidRPr="00176E2A">
        <w:rPr>
          <w:snapToGrid/>
          <w:color w:val="000000"/>
          <w:sz w:val="22"/>
          <w:szCs w:val="22"/>
        </w:rPr>
        <w:t xml:space="preserve"> enable the Supervisor and the Contracting Authority to prepare the final statement of account, the final statement of account is submitted with supporting documents showing in detail the value of the work done in accordance with the contract and all further sums which the Contractor considers to be due to it under the contract.</w:t>
      </w:r>
    </w:p>
    <w:p w14:paraId="3CDC55F1" w14:textId="77777777" w:rsidR="000E19DB" w:rsidRPr="00176E2A" w:rsidRDefault="000E19DB" w:rsidP="000E19DB">
      <w:pPr>
        <w:shd w:val="clear" w:color="auto" w:fill="FFFFFF"/>
        <w:spacing w:after="120"/>
        <w:ind w:left="630"/>
        <w:jc w:val="both"/>
        <w:rPr>
          <w:snapToGrid/>
          <w:color w:val="000000"/>
          <w:szCs w:val="24"/>
          <w:lang w:val="en-US"/>
        </w:rPr>
      </w:pPr>
      <w:r w:rsidRPr="00176E2A">
        <w:rPr>
          <w:snapToGrid/>
          <w:color w:val="000000"/>
          <w:sz w:val="22"/>
          <w:szCs w:val="22"/>
        </w:rPr>
        <w:t xml:space="preserve">51.2 </w:t>
      </w:r>
      <w:r w:rsidRPr="00176E2A">
        <w:rPr>
          <w:snapToGrid/>
          <w:color w:val="000000"/>
          <w:sz w:val="22"/>
          <w:szCs w:val="22"/>
        </w:rPr>
        <w:tab/>
        <w:t>Within 30 days after receipt of the draft final statement of account and of all information reasonably required for its verification, the Supervisor shall prepare and sign the final statement of account, which determines:</w:t>
      </w:r>
    </w:p>
    <w:p w14:paraId="6BD9DC49" w14:textId="77777777" w:rsidR="000E19DB" w:rsidRPr="00176E2A" w:rsidRDefault="000E19DB" w:rsidP="000E19DB">
      <w:pPr>
        <w:shd w:val="clear" w:color="auto" w:fill="FFFFFF"/>
        <w:ind w:left="630"/>
        <w:rPr>
          <w:snapToGrid/>
          <w:color w:val="000000"/>
          <w:szCs w:val="24"/>
          <w:lang w:val="en-US"/>
        </w:rPr>
      </w:pPr>
      <w:r w:rsidRPr="00176E2A">
        <w:rPr>
          <w:snapToGrid/>
          <w:color w:val="000000"/>
          <w:sz w:val="22"/>
          <w:szCs w:val="22"/>
        </w:rPr>
        <w:t>a) the amount which in its opinion is finally due under the contract; and</w:t>
      </w:r>
    </w:p>
    <w:p w14:paraId="1FE4BF47" w14:textId="77777777" w:rsidR="000E19DB" w:rsidRPr="008C7BA6" w:rsidRDefault="000E19DB" w:rsidP="000E19DB">
      <w:pPr>
        <w:shd w:val="clear" w:color="auto" w:fill="FFFFFF"/>
        <w:spacing w:before="120"/>
        <w:ind w:left="630"/>
        <w:jc w:val="both"/>
        <w:rPr>
          <w:snapToGrid/>
          <w:color w:val="000000"/>
          <w:szCs w:val="24"/>
          <w:lang w:val="en-US"/>
        </w:rPr>
      </w:pPr>
      <w:r w:rsidRPr="00176E2A">
        <w:rPr>
          <w:snapToGrid/>
          <w:color w:val="000000"/>
          <w:sz w:val="22"/>
          <w:szCs w:val="22"/>
        </w:rPr>
        <w:t>b) 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1FFE2AEC" w14:textId="77777777" w:rsidR="001050EE" w:rsidRPr="006015D0" w:rsidRDefault="001050EE" w:rsidP="00116CA6">
      <w:pPr>
        <w:spacing w:before="240"/>
        <w:ind w:left="1276" w:hanging="1276"/>
        <w:jc w:val="both"/>
        <w:rPr>
          <w:b/>
          <w:szCs w:val="24"/>
        </w:rPr>
      </w:pPr>
      <w:bookmarkStart w:id="34" w:name="_Toc76894447"/>
      <w:r w:rsidRPr="006015D0">
        <w:rPr>
          <w:b/>
          <w:szCs w:val="24"/>
        </w:rPr>
        <w:t>Article 60</w:t>
      </w:r>
      <w:r w:rsidRPr="006015D0">
        <w:rPr>
          <w:b/>
          <w:szCs w:val="24"/>
        </w:rPr>
        <w:tab/>
        <w:t>Provisional acceptance</w:t>
      </w:r>
      <w:bookmarkEnd w:id="34"/>
    </w:p>
    <w:p w14:paraId="74C1524F" w14:textId="3488DD6F" w:rsidR="001050EE" w:rsidRPr="006015D0" w:rsidRDefault="00101855" w:rsidP="00E5391D">
      <w:pPr>
        <w:spacing w:before="120"/>
        <w:ind w:left="1276"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onditions</w:t>
      </w:r>
      <w:r w:rsidR="000E19DB">
        <w:rPr>
          <w:sz w:val="22"/>
          <w:szCs w:val="22"/>
        </w:rPr>
        <w:t>.</w:t>
      </w:r>
    </w:p>
    <w:p w14:paraId="377F91D8" w14:textId="77777777" w:rsidR="001050EE" w:rsidRPr="006015D0" w:rsidRDefault="001050EE" w:rsidP="00116CA6">
      <w:pPr>
        <w:spacing w:before="240"/>
        <w:ind w:left="1276" w:hanging="1276"/>
        <w:jc w:val="both"/>
        <w:rPr>
          <w:b/>
          <w:szCs w:val="24"/>
        </w:rPr>
      </w:pPr>
      <w:bookmarkStart w:id="35" w:name="_Toc76894448"/>
      <w:r w:rsidRPr="006015D0">
        <w:rPr>
          <w:b/>
          <w:szCs w:val="24"/>
        </w:rPr>
        <w:t>Article 61</w:t>
      </w:r>
      <w:r w:rsidRPr="006015D0">
        <w:rPr>
          <w:b/>
          <w:szCs w:val="24"/>
        </w:rPr>
        <w:tab/>
        <w:t>Defects liability</w:t>
      </w:r>
      <w:bookmarkEnd w:id="35"/>
    </w:p>
    <w:p w14:paraId="340AC9BC" w14:textId="77777777"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w:t>
      </w:r>
      <w:proofErr w:type="gramStart"/>
      <w:r w:rsidRPr="006015D0">
        <w:rPr>
          <w:sz w:val="22"/>
          <w:szCs w:val="22"/>
        </w:rPr>
        <w:t>defects</w:t>
      </w:r>
      <w:proofErr w:type="gramEnd"/>
      <w:r w:rsidRPr="006015D0">
        <w:rPr>
          <w:sz w:val="22"/>
          <w:szCs w:val="22"/>
        </w:rPr>
        <w:t xml:space="preserve">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5B3CB5B9" w14:textId="07309AE4" w:rsidR="000E19DB" w:rsidRPr="007905DE" w:rsidRDefault="001050EE" w:rsidP="000E19DB">
      <w:pPr>
        <w:spacing w:before="120" w:after="120"/>
        <w:ind w:left="1276" w:hanging="709"/>
        <w:jc w:val="both"/>
        <w:rPr>
          <w:sz w:val="22"/>
          <w:szCs w:val="22"/>
        </w:rPr>
      </w:pPr>
      <w:r w:rsidRPr="006015D0">
        <w:rPr>
          <w:bCs/>
          <w:sz w:val="22"/>
          <w:szCs w:val="22"/>
        </w:rPr>
        <w:t xml:space="preserve">61.6 </w:t>
      </w:r>
      <w:r w:rsidRPr="006015D0">
        <w:rPr>
          <w:bCs/>
          <w:sz w:val="22"/>
          <w:szCs w:val="22"/>
        </w:rPr>
        <w:tab/>
      </w:r>
      <w:bookmarkStart w:id="36" w:name="_Toc76894451"/>
      <w:r w:rsidR="000E19DB" w:rsidRPr="007905DE">
        <w:rPr>
          <w:sz w:val="22"/>
          <w:szCs w:val="22"/>
        </w:rPr>
        <w:t>No maintenance is to be executed by the Contractor.</w:t>
      </w:r>
    </w:p>
    <w:p w14:paraId="43146C8C" w14:textId="77777777" w:rsidR="000E19DB" w:rsidRPr="009E6F74" w:rsidRDefault="000E19DB" w:rsidP="000E19DB">
      <w:pPr>
        <w:spacing w:before="120" w:after="120"/>
        <w:ind w:left="1276" w:hanging="709"/>
        <w:jc w:val="both"/>
        <w:rPr>
          <w:i/>
          <w:iCs/>
          <w:color w:val="000000"/>
          <w:sz w:val="22"/>
          <w:szCs w:val="22"/>
        </w:rPr>
      </w:pPr>
      <w:r w:rsidRPr="009E6F74">
        <w:rPr>
          <w:color w:val="000000"/>
          <w:sz w:val="22"/>
          <w:szCs w:val="22"/>
        </w:rPr>
        <w:t>61.7   The defects liability is in accordance with</w:t>
      </w:r>
      <w:r w:rsidRPr="009E6F74">
        <w:rPr>
          <w:color w:val="000000"/>
          <w:sz w:val="22"/>
          <w:szCs w:val="22"/>
          <w:lang w:val="bg-BG"/>
        </w:rPr>
        <w:t xml:space="preserve"> </w:t>
      </w:r>
      <w:r w:rsidRPr="009E6F74">
        <w:rPr>
          <w:color w:val="000000"/>
          <w:sz w:val="22"/>
          <w:szCs w:val="22"/>
          <w:lang w:val="en-US"/>
        </w:rPr>
        <w:t>the related to construction works national legislation of the Contracting authority</w:t>
      </w:r>
      <w:r w:rsidRPr="009E6F74">
        <w:rPr>
          <w:color w:val="000000"/>
          <w:sz w:val="22"/>
          <w:szCs w:val="22"/>
        </w:rPr>
        <w:t>. The defects liability period shall commence on the date of provisional acceptance and may recommence in accordance with Article 61.2.</w:t>
      </w:r>
    </w:p>
    <w:p w14:paraId="436A641F" w14:textId="019517BF" w:rsidR="001050EE" w:rsidRPr="006015D0" w:rsidRDefault="001050EE" w:rsidP="000E19DB">
      <w:pPr>
        <w:shd w:val="clear" w:color="auto" w:fill="FFFFFF"/>
        <w:spacing w:before="120" w:after="120"/>
        <w:ind w:left="1276" w:hanging="709"/>
        <w:jc w:val="both"/>
        <w:rPr>
          <w:b/>
          <w:szCs w:val="24"/>
        </w:rPr>
      </w:pPr>
      <w:r w:rsidRPr="006015D0">
        <w:rPr>
          <w:b/>
          <w:szCs w:val="24"/>
        </w:rPr>
        <w:lastRenderedPageBreak/>
        <w:t>Article 68</w:t>
      </w:r>
      <w:r w:rsidRPr="006015D0">
        <w:rPr>
          <w:b/>
          <w:szCs w:val="24"/>
        </w:rPr>
        <w:tab/>
        <w:t>Dispute settlement</w:t>
      </w:r>
      <w:bookmarkEnd w:id="36"/>
    </w:p>
    <w:p w14:paraId="638FCA2F" w14:textId="3A1F0952" w:rsidR="000E19DB" w:rsidRPr="006015D0" w:rsidRDefault="001050EE" w:rsidP="000E19DB">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0E19DB" w:rsidRPr="003B7294">
        <w:rPr>
          <w:spacing w:val="-3"/>
          <w:sz w:val="22"/>
          <w:szCs w:val="22"/>
        </w:rPr>
        <w:t xml:space="preserve">Any dispute arising out of or relating to this contract which cannot be settled otherwise shall be referred to the exclusive jurisdiction of </w:t>
      </w:r>
      <w:r w:rsidR="000E19DB">
        <w:rPr>
          <w:spacing w:val="-3"/>
          <w:sz w:val="22"/>
          <w:szCs w:val="22"/>
        </w:rPr>
        <w:t>Edirne</w:t>
      </w:r>
      <w:r w:rsidR="000E19DB" w:rsidRPr="006855EB">
        <w:rPr>
          <w:spacing w:val="-3"/>
          <w:sz w:val="22"/>
          <w:szCs w:val="22"/>
        </w:rPr>
        <w:t xml:space="preserve"> Basic Court</w:t>
      </w:r>
      <w:r w:rsidR="000E19DB" w:rsidRPr="003B7294">
        <w:rPr>
          <w:spacing w:val="-3"/>
          <w:sz w:val="22"/>
          <w:szCs w:val="22"/>
        </w:rPr>
        <w:t xml:space="preserve"> in accordance with the national legislation of the state of the contracting authority.</w:t>
      </w:r>
    </w:p>
    <w:p w14:paraId="6619E8E2" w14:textId="77777777" w:rsidR="00F2670B" w:rsidRPr="006015D0" w:rsidRDefault="00F2670B" w:rsidP="00F2670B">
      <w:pPr>
        <w:autoSpaceDE w:val="0"/>
        <w:autoSpaceDN w:val="0"/>
        <w:adjustRightInd w:val="0"/>
        <w:ind w:left="2127" w:hanging="360"/>
        <w:jc w:val="both"/>
        <w:rPr>
          <w:sz w:val="22"/>
          <w:szCs w:val="22"/>
          <w:lang w:bidi="kn-IN"/>
        </w:rPr>
      </w:pPr>
    </w:p>
    <w:p w14:paraId="0B080DBB" w14:textId="77777777" w:rsidR="004321C9" w:rsidRPr="000E19DB" w:rsidRDefault="004321C9" w:rsidP="004321C9">
      <w:pPr>
        <w:spacing w:after="120"/>
        <w:ind w:left="567" w:hanging="567"/>
        <w:rPr>
          <w:sz w:val="22"/>
          <w:szCs w:val="22"/>
        </w:rPr>
      </w:pPr>
    </w:p>
    <w:p w14:paraId="4F037A6D" w14:textId="77777777" w:rsidR="004321C9" w:rsidRPr="000E19DB" w:rsidRDefault="004321C9" w:rsidP="004321C9">
      <w:pPr>
        <w:keepNext/>
        <w:keepLines/>
        <w:tabs>
          <w:tab w:val="left" w:pos="1134"/>
        </w:tabs>
        <w:spacing w:before="240" w:after="120"/>
        <w:ind w:left="1134" w:hanging="1134"/>
        <w:rPr>
          <w:b/>
          <w:szCs w:val="24"/>
        </w:rPr>
      </w:pPr>
      <w:r w:rsidRPr="000E19DB">
        <w:rPr>
          <w:b/>
          <w:szCs w:val="24"/>
        </w:rPr>
        <w:t>Article 72</w:t>
      </w:r>
      <w:r w:rsidRPr="000E19DB">
        <w:rPr>
          <w:b/>
          <w:szCs w:val="24"/>
        </w:rPr>
        <w:tab/>
        <w:t xml:space="preserve">Data </w:t>
      </w:r>
      <w:r w:rsidR="00751CDF" w:rsidRPr="000E19DB">
        <w:rPr>
          <w:b/>
          <w:szCs w:val="24"/>
        </w:rPr>
        <w:t>p</w:t>
      </w:r>
      <w:r w:rsidRPr="000E19DB">
        <w:rPr>
          <w:b/>
          <w:szCs w:val="24"/>
        </w:rPr>
        <w:t>rotection</w:t>
      </w:r>
    </w:p>
    <w:p w14:paraId="2C110559" w14:textId="30F976FF" w:rsidR="003B164A" w:rsidRPr="000E19DB" w:rsidRDefault="003B164A" w:rsidP="003B164A">
      <w:pPr>
        <w:jc w:val="both"/>
        <w:rPr>
          <w:sz w:val="22"/>
          <w:szCs w:val="22"/>
        </w:rPr>
      </w:pPr>
      <w:r w:rsidRPr="000E19DB">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406F9FB" w14:textId="77777777" w:rsidR="003B164A" w:rsidRPr="000E19DB" w:rsidRDefault="003B164A" w:rsidP="003B164A">
      <w:pPr>
        <w:jc w:val="both"/>
        <w:rPr>
          <w:sz w:val="22"/>
          <w:szCs w:val="22"/>
        </w:rPr>
      </w:pPr>
    </w:p>
    <w:p w14:paraId="3AB0D312" w14:textId="6D56D17A" w:rsidR="003B164A" w:rsidRPr="00CB145C" w:rsidRDefault="003B164A" w:rsidP="003B164A">
      <w:pPr>
        <w:jc w:val="both"/>
        <w:rPr>
          <w:sz w:val="22"/>
          <w:szCs w:val="22"/>
          <w:u w:val="single"/>
        </w:rPr>
      </w:pPr>
      <w:r w:rsidRPr="000E19DB">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0E19DB">
        <w:rPr>
          <w:sz w:val="22"/>
          <w:szCs w:val="22"/>
        </w:rPr>
        <w:t>signatures</w:t>
      </w:r>
      <w:proofErr w:type="gramEnd"/>
      <w:r w:rsidRPr="000E19DB">
        <w:rPr>
          <w:sz w:val="22"/>
          <w:szCs w:val="22"/>
        </w:rPr>
        <w:t xml:space="preserve"> and CVs) of natural persons involved in the implementation of the contract (such as contractors, </w:t>
      </w:r>
      <w:r w:rsidR="0061529F" w:rsidRPr="000E19DB">
        <w:rPr>
          <w:sz w:val="22"/>
          <w:szCs w:val="22"/>
        </w:rPr>
        <w:t>personnel</w:t>
      </w:r>
      <w:r w:rsidRPr="000E19DB">
        <w:rPr>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E19DB">
        <w:rPr>
          <w:rStyle w:val="DipnotBavurusu"/>
          <w:sz w:val="22"/>
          <w:szCs w:val="22"/>
        </w:rPr>
        <w:footnoteReference w:id="1"/>
      </w:r>
      <w:r w:rsidRPr="000E19DB">
        <w:rPr>
          <w:sz w:val="22"/>
          <w:szCs w:val="22"/>
        </w:rPr>
        <w:t xml:space="preserve"> and as detailed in the specific privacy statement published at </w:t>
      </w:r>
      <w:proofErr w:type="spellStart"/>
      <w:r w:rsidRPr="000E19DB">
        <w:rPr>
          <w:sz w:val="22"/>
          <w:szCs w:val="22"/>
        </w:rPr>
        <w:t>ePRAG</w:t>
      </w:r>
      <w:proofErr w:type="spellEnd"/>
      <w:r w:rsidRPr="000E19DB">
        <w:rPr>
          <w:sz w:val="22"/>
          <w:szCs w:val="22"/>
        </w:rPr>
        <w:t>.</w:t>
      </w:r>
    </w:p>
    <w:p w14:paraId="2C9E3EEB" w14:textId="77777777" w:rsidR="001050EE" w:rsidRPr="000E19DB" w:rsidRDefault="003B164A" w:rsidP="00116CA6">
      <w:pPr>
        <w:spacing w:before="240"/>
        <w:ind w:left="1276" w:hanging="1276"/>
        <w:jc w:val="both"/>
        <w:rPr>
          <w:b/>
          <w:szCs w:val="24"/>
        </w:rPr>
      </w:pPr>
      <w:r w:rsidRPr="000E19DB" w:rsidDel="003B164A">
        <w:rPr>
          <w:sz w:val="22"/>
          <w:szCs w:val="22"/>
        </w:rPr>
        <w:t xml:space="preserve"> </w:t>
      </w:r>
      <w:bookmarkStart w:id="37" w:name="_Toc76894456"/>
      <w:r w:rsidR="001050EE" w:rsidRPr="000E19DB">
        <w:rPr>
          <w:b/>
          <w:szCs w:val="24"/>
        </w:rPr>
        <w:t>Article 73</w:t>
      </w:r>
      <w:r w:rsidR="001050EE" w:rsidRPr="000E19DB">
        <w:rPr>
          <w:b/>
          <w:szCs w:val="24"/>
        </w:rPr>
        <w:tab/>
        <w:t>Further additional clauses</w:t>
      </w:r>
      <w:bookmarkEnd w:id="37"/>
    </w:p>
    <w:p w14:paraId="4DE08DFE" w14:textId="330D8264" w:rsidR="001050EE" w:rsidRPr="006015D0" w:rsidRDefault="000E19DB" w:rsidP="00E5391D">
      <w:pPr>
        <w:spacing w:before="120" w:after="120"/>
        <w:jc w:val="both"/>
        <w:rPr>
          <w:sz w:val="22"/>
          <w:szCs w:val="22"/>
        </w:rPr>
      </w:pPr>
      <w:r w:rsidRPr="000E19DB">
        <w:rPr>
          <w:sz w:val="22"/>
          <w:szCs w:val="22"/>
        </w:rPr>
        <w:t>N</w:t>
      </w:r>
      <w:r>
        <w:rPr>
          <w:sz w:val="22"/>
          <w:szCs w:val="22"/>
        </w:rPr>
        <w:t>/A</w:t>
      </w:r>
    </w:p>
    <w:p w14:paraId="3AB43432" w14:textId="77777777"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default" r:id="rId15"/>
      <w:footerReference w:type="even" r:id="rId16"/>
      <w:footerReference w:type="default" r:id="rId17"/>
      <w:headerReference w:type="first" r:id="rId18"/>
      <w:footerReference w:type="first" r:id="rId19"/>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5C18A" w14:textId="77777777" w:rsidR="006F63BF" w:rsidRPr="00E725FE" w:rsidRDefault="006F63BF">
      <w:r w:rsidRPr="00E725FE">
        <w:separator/>
      </w:r>
    </w:p>
  </w:endnote>
  <w:endnote w:type="continuationSeparator" w:id="0">
    <w:p w14:paraId="63AC38A8" w14:textId="77777777" w:rsidR="006F63BF" w:rsidRPr="00E725FE" w:rsidRDefault="006F63B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FEEB" w14:textId="77777777" w:rsidR="00795633" w:rsidRDefault="0079563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09F733C" w14:textId="77777777" w:rsidR="00795633" w:rsidRDefault="0079563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9761" w14:textId="77777777" w:rsidR="00601A8C" w:rsidRDefault="00601A8C" w:rsidP="00B3283E">
    <w:pPr>
      <w:pStyle w:val="AltBilgi"/>
      <w:tabs>
        <w:tab w:val="clear" w:pos="4320"/>
        <w:tab w:val="clear" w:pos="8640"/>
        <w:tab w:val="right" w:pos="9214"/>
      </w:tabs>
      <w:ind w:right="5"/>
      <w:rPr>
        <w:b/>
        <w:sz w:val="18"/>
        <w:szCs w:val="18"/>
      </w:rPr>
    </w:pPr>
  </w:p>
  <w:p w14:paraId="506B4B7D" w14:textId="77777777" w:rsidR="00795633" w:rsidRPr="00B3283E" w:rsidRDefault="00634A6F" w:rsidP="00B3283E">
    <w:pPr>
      <w:pStyle w:val="AltBilgi"/>
      <w:tabs>
        <w:tab w:val="clear" w:pos="4320"/>
        <w:tab w:val="clear" w:pos="8640"/>
        <w:tab w:val="right" w:pos="9214"/>
      </w:tabs>
      <w:ind w:right="5"/>
      <w:rPr>
        <w:rStyle w:val="SayfaNumaras"/>
        <w:sz w:val="18"/>
        <w:szCs w:val="18"/>
      </w:rPr>
    </w:pPr>
    <w:r>
      <w:rPr>
        <w:b/>
        <w:sz w:val="18"/>
      </w:rPr>
      <w:t>Dec</w:t>
    </w:r>
    <w:r w:rsidR="003D40B2">
      <w:rPr>
        <w:b/>
        <w:sz w:val="18"/>
      </w:rPr>
      <w:t>ember</w:t>
    </w:r>
    <w:r w:rsidR="009C2BF2" w:rsidRPr="009C2BF2">
      <w:rPr>
        <w:b/>
        <w:sz w:val="18"/>
      </w:rPr>
      <w:t xml:space="preserve"> 202</w:t>
    </w:r>
    <w:r w:rsidR="003D40B2">
      <w:rPr>
        <w:b/>
        <w:sz w:val="18"/>
      </w:rPr>
      <w:t>1</w:t>
    </w:r>
    <w:r w:rsidR="00795633" w:rsidRPr="00B3283E">
      <w:rPr>
        <w:sz w:val="18"/>
        <w:szCs w:val="18"/>
      </w:rPr>
      <w:tab/>
      <w:t xml:space="preserve">Page </w:t>
    </w:r>
    <w:r w:rsidR="00795633" w:rsidRPr="00B3283E">
      <w:rPr>
        <w:rStyle w:val="SayfaNumaras"/>
        <w:sz w:val="18"/>
        <w:szCs w:val="18"/>
      </w:rPr>
      <w:fldChar w:fldCharType="begin"/>
    </w:r>
    <w:r w:rsidR="00795633" w:rsidRPr="00B3283E">
      <w:rPr>
        <w:rStyle w:val="SayfaNumaras"/>
        <w:sz w:val="18"/>
        <w:szCs w:val="18"/>
      </w:rPr>
      <w:instrText xml:space="preserve"> PAGE </w:instrText>
    </w:r>
    <w:r w:rsidR="00795633" w:rsidRPr="00B3283E">
      <w:rPr>
        <w:rStyle w:val="SayfaNumaras"/>
        <w:sz w:val="18"/>
        <w:szCs w:val="18"/>
      </w:rPr>
      <w:fldChar w:fldCharType="separate"/>
    </w:r>
    <w:r>
      <w:rPr>
        <w:rStyle w:val="SayfaNumaras"/>
        <w:noProof/>
        <w:sz w:val="18"/>
        <w:szCs w:val="18"/>
      </w:rPr>
      <w:t>11</w:t>
    </w:r>
    <w:r w:rsidR="00795633" w:rsidRPr="00B3283E">
      <w:rPr>
        <w:rStyle w:val="SayfaNumaras"/>
        <w:sz w:val="18"/>
        <w:szCs w:val="18"/>
      </w:rPr>
      <w:fldChar w:fldCharType="end"/>
    </w:r>
    <w:r w:rsidR="00795633" w:rsidRPr="00B3283E">
      <w:rPr>
        <w:rStyle w:val="SayfaNumaras"/>
        <w:sz w:val="18"/>
        <w:szCs w:val="18"/>
      </w:rPr>
      <w:t xml:space="preserve"> of </w:t>
    </w:r>
    <w:r w:rsidR="00795633" w:rsidRPr="00B3283E">
      <w:rPr>
        <w:rStyle w:val="SayfaNumaras"/>
        <w:sz w:val="18"/>
        <w:szCs w:val="18"/>
      </w:rPr>
      <w:fldChar w:fldCharType="begin"/>
    </w:r>
    <w:r w:rsidR="00795633" w:rsidRPr="00B3283E">
      <w:rPr>
        <w:rStyle w:val="SayfaNumaras"/>
        <w:sz w:val="18"/>
        <w:szCs w:val="18"/>
      </w:rPr>
      <w:instrText xml:space="preserve"> NUMPAGES </w:instrText>
    </w:r>
    <w:r w:rsidR="00795633" w:rsidRPr="00B3283E">
      <w:rPr>
        <w:rStyle w:val="SayfaNumaras"/>
        <w:sz w:val="18"/>
        <w:szCs w:val="18"/>
      </w:rPr>
      <w:fldChar w:fldCharType="separate"/>
    </w:r>
    <w:r>
      <w:rPr>
        <w:rStyle w:val="SayfaNumaras"/>
        <w:noProof/>
        <w:sz w:val="18"/>
        <w:szCs w:val="18"/>
      </w:rPr>
      <w:t>12</w:t>
    </w:r>
    <w:r w:rsidR="00795633" w:rsidRPr="00B3283E">
      <w:rPr>
        <w:rStyle w:val="SayfaNumaras"/>
        <w:sz w:val="18"/>
        <w:szCs w:val="18"/>
      </w:rPr>
      <w:fldChar w:fldCharType="end"/>
    </w:r>
  </w:p>
  <w:p w14:paraId="3F3BDFF0"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836B" w14:textId="77777777" w:rsidR="00601A8C" w:rsidRDefault="00601A8C" w:rsidP="00F2670B">
    <w:pPr>
      <w:pStyle w:val="AltBilgi"/>
      <w:tabs>
        <w:tab w:val="clear" w:pos="4320"/>
        <w:tab w:val="clear" w:pos="8640"/>
        <w:tab w:val="right" w:pos="8931"/>
      </w:tabs>
      <w:ind w:right="6"/>
      <w:rPr>
        <w:b/>
        <w:sz w:val="18"/>
        <w:szCs w:val="18"/>
      </w:rPr>
    </w:pPr>
  </w:p>
  <w:p w14:paraId="2C9694B0" w14:textId="77777777" w:rsidR="00004B49" w:rsidRPr="009423FB" w:rsidRDefault="00601A8C" w:rsidP="00F2670B">
    <w:pPr>
      <w:pStyle w:val="AltBilgi"/>
      <w:tabs>
        <w:tab w:val="clear" w:pos="4320"/>
        <w:tab w:val="clear" w:pos="8640"/>
        <w:tab w:val="right" w:pos="8931"/>
      </w:tabs>
      <w:ind w:right="6"/>
      <w:rPr>
        <w:rStyle w:val="SayfaNumaras"/>
        <w:sz w:val="18"/>
        <w:szCs w:val="18"/>
      </w:rPr>
    </w:pPr>
    <w:r>
      <w:rPr>
        <w:b/>
        <w:sz w:val="18"/>
        <w:szCs w:val="18"/>
      </w:rPr>
      <w:t>May 2018</w:t>
    </w:r>
    <w:r w:rsidR="00004B49" w:rsidRPr="009423FB">
      <w:rPr>
        <w:sz w:val="18"/>
        <w:szCs w:val="18"/>
      </w:rPr>
      <w:tab/>
    </w:r>
    <w:r w:rsidR="00004B49" w:rsidRPr="009423FB">
      <w:rPr>
        <w:rStyle w:val="SayfaNumaras"/>
        <w:sz w:val="18"/>
        <w:szCs w:val="18"/>
      </w:rPr>
      <w:t xml:space="preserve">Page </w:t>
    </w:r>
    <w:r w:rsidR="00004B49" w:rsidRPr="009423FB">
      <w:rPr>
        <w:rStyle w:val="SayfaNumaras"/>
        <w:sz w:val="18"/>
        <w:szCs w:val="18"/>
      </w:rPr>
      <w:fldChar w:fldCharType="begin"/>
    </w:r>
    <w:r w:rsidR="00004B49" w:rsidRPr="009423FB">
      <w:rPr>
        <w:rStyle w:val="SayfaNumaras"/>
        <w:sz w:val="18"/>
        <w:szCs w:val="18"/>
      </w:rPr>
      <w:instrText xml:space="preserve"> PAGE </w:instrText>
    </w:r>
    <w:r w:rsidR="00004B49" w:rsidRPr="009423FB">
      <w:rPr>
        <w:rStyle w:val="SayfaNumaras"/>
        <w:sz w:val="18"/>
        <w:szCs w:val="18"/>
      </w:rPr>
      <w:fldChar w:fldCharType="separate"/>
    </w:r>
    <w:r>
      <w:rPr>
        <w:rStyle w:val="SayfaNumaras"/>
        <w:noProof/>
        <w:sz w:val="18"/>
        <w:szCs w:val="18"/>
      </w:rPr>
      <w:t>1</w:t>
    </w:r>
    <w:r w:rsidR="00004B49" w:rsidRPr="009423FB">
      <w:rPr>
        <w:rStyle w:val="SayfaNumaras"/>
        <w:sz w:val="18"/>
        <w:szCs w:val="18"/>
      </w:rPr>
      <w:fldChar w:fldCharType="end"/>
    </w:r>
    <w:r w:rsidR="00004B49" w:rsidRPr="009423FB">
      <w:rPr>
        <w:rStyle w:val="SayfaNumaras"/>
        <w:sz w:val="18"/>
        <w:szCs w:val="18"/>
      </w:rPr>
      <w:t xml:space="preserve"> of </w:t>
    </w:r>
    <w:r w:rsidR="00004B49" w:rsidRPr="009423FB">
      <w:rPr>
        <w:rStyle w:val="SayfaNumaras"/>
        <w:sz w:val="18"/>
        <w:szCs w:val="18"/>
      </w:rPr>
      <w:fldChar w:fldCharType="begin"/>
    </w:r>
    <w:r w:rsidR="00004B49" w:rsidRPr="009423FB">
      <w:rPr>
        <w:rStyle w:val="SayfaNumaras"/>
        <w:sz w:val="18"/>
        <w:szCs w:val="18"/>
      </w:rPr>
      <w:instrText xml:space="preserve"> NUMPAGES </w:instrText>
    </w:r>
    <w:r w:rsidR="00004B49" w:rsidRPr="009423FB">
      <w:rPr>
        <w:rStyle w:val="SayfaNumaras"/>
        <w:sz w:val="18"/>
        <w:szCs w:val="18"/>
      </w:rPr>
      <w:fldChar w:fldCharType="separate"/>
    </w:r>
    <w:r>
      <w:rPr>
        <w:rStyle w:val="SayfaNumaras"/>
        <w:noProof/>
        <w:sz w:val="18"/>
        <w:szCs w:val="18"/>
      </w:rPr>
      <w:t>12</w:t>
    </w:r>
    <w:r w:rsidR="00004B49" w:rsidRPr="009423FB">
      <w:rPr>
        <w:rStyle w:val="SayfaNumaras"/>
        <w:sz w:val="18"/>
        <w:szCs w:val="18"/>
      </w:rPr>
      <w:fldChar w:fldCharType="end"/>
    </w:r>
  </w:p>
  <w:p w14:paraId="27D2DE3C"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CDA87" w14:textId="77777777" w:rsidR="006F63BF" w:rsidRPr="00E725FE" w:rsidRDefault="006F63BF">
      <w:r w:rsidRPr="00E725FE">
        <w:separator/>
      </w:r>
    </w:p>
  </w:footnote>
  <w:footnote w:type="continuationSeparator" w:id="0">
    <w:p w14:paraId="30C4B8A0" w14:textId="77777777" w:rsidR="006F63BF" w:rsidRPr="00E725FE" w:rsidRDefault="006F63BF">
      <w:r w:rsidRPr="00E725FE">
        <w:continuationSeparator/>
      </w:r>
    </w:p>
  </w:footnote>
  <w:footnote w:id="1">
    <w:p w14:paraId="0614C320" w14:textId="77777777" w:rsidR="003B164A" w:rsidRDefault="003B164A" w:rsidP="003B164A">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1630EE" w:rsidRPr="008B1ADB" w14:paraId="0679BEA1" w14:textId="77777777" w:rsidTr="00D140FF">
      <w:trPr>
        <w:jc w:val="center"/>
      </w:trPr>
      <w:tc>
        <w:tcPr>
          <w:tcW w:w="3638" w:type="dxa"/>
          <w:shd w:val="clear" w:color="auto" w:fill="auto"/>
        </w:tcPr>
        <w:p w14:paraId="5ECC5312" w14:textId="77777777" w:rsidR="001630EE" w:rsidRPr="008B1ADB" w:rsidRDefault="006F63BF" w:rsidP="001630EE">
          <w:pPr>
            <w:rPr>
              <w:rFonts w:ascii="Calibri" w:hAnsi="Calibri"/>
            </w:rPr>
          </w:pPr>
          <w:r w:rsidRPr="006F63BF">
            <w:rPr>
              <w:rFonts w:ascii="Calibri" w:hAnsi="Calibri"/>
              <w:noProof/>
              <w:snapToGrid/>
            </w:rPr>
            <w:pict w14:anchorId="277BA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8" type="#_x0000_t75" alt="" style="width:139.35pt;height:43.35pt;visibility:visible;mso-wrap-style:square;mso-width-percent:0;mso-height-percent:0;mso-width-percent:0;mso-height-percent:0" o:ole="">
                <v:imagedata r:id="rId1" o:title=""/>
                <o:lock v:ext="edit" aspectratio="f"/>
              </v:shape>
            </w:pict>
          </w:r>
        </w:p>
      </w:tc>
      <w:tc>
        <w:tcPr>
          <w:tcW w:w="3632" w:type="dxa"/>
          <w:vAlign w:val="center"/>
        </w:tcPr>
        <w:p w14:paraId="5F9BCC54" w14:textId="77777777" w:rsidR="001630EE" w:rsidRPr="00272BD0" w:rsidRDefault="001630EE" w:rsidP="001630EE">
          <w:pPr>
            <w:spacing w:after="120"/>
            <w:rPr>
              <w:i/>
              <w:noProof/>
              <w:sz w:val="20"/>
            </w:rPr>
          </w:pPr>
        </w:p>
      </w:tc>
      <w:tc>
        <w:tcPr>
          <w:tcW w:w="2551" w:type="dxa"/>
          <w:vAlign w:val="bottom"/>
        </w:tcPr>
        <w:p w14:paraId="76FA96D7" w14:textId="77777777" w:rsidR="001630EE" w:rsidRPr="008B1ADB" w:rsidRDefault="001630EE" w:rsidP="001630EE">
          <w:pPr>
            <w:spacing w:after="120"/>
            <w:jc w:val="right"/>
            <w:rPr>
              <w:rFonts w:ascii="Calibri" w:hAnsi="Calibri" w:cs="Arial"/>
              <w:color w:val="7030A0"/>
            </w:rPr>
          </w:pPr>
          <w:r>
            <w:rPr>
              <w:rFonts w:ascii="Calibri" w:hAnsi="Calibri"/>
              <w:noProof/>
            </w:rPr>
            <w:t xml:space="preserve">   </w:t>
          </w:r>
          <w:r w:rsidR="006F63BF" w:rsidRPr="006F63BF">
            <w:rPr>
              <w:rFonts w:ascii="Calibri" w:hAnsi="Calibri"/>
              <w:noProof/>
              <w:snapToGrid/>
            </w:rPr>
            <w:pict w14:anchorId="21C1F08F">
              <v:shape id="Resim 2" o:spid="_x0000_i1027" type="#_x0000_t75" alt="" style="width:54.95pt;height:45.7pt;visibility:visible;mso-wrap-style:square;mso-width-percent:0;mso-height-percent:0;mso-width-percent:0;mso-height-percent:0" o:ole="">
                <v:imagedata r:id="rId2" o:title=""/>
                <o:lock v:ext="edit" aspectratio="f"/>
              </v:shape>
            </w:pict>
          </w:r>
        </w:p>
      </w:tc>
    </w:tr>
  </w:tbl>
  <w:p w14:paraId="147697DB" w14:textId="60C8E7D3" w:rsidR="001630EE" w:rsidRPr="001630EE" w:rsidRDefault="001630EE" w:rsidP="001630EE">
    <w:pPr>
      <w:jc w:val="center"/>
      <w:rPr>
        <w:b/>
        <w:snapToGrid/>
        <w:color w:val="2F5496"/>
        <w:szCs w:val="24"/>
        <w:lang w:val="tr-TR" w:eastAsia="tr-TR"/>
      </w:rPr>
    </w:pPr>
    <w:r w:rsidRPr="00F0115B">
      <w:rPr>
        <w:b/>
        <w:color w:val="2F5496"/>
        <w:szCs w:val="24"/>
      </w:rPr>
      <w:t>CB005.2.21.114 “</w:t>
    </w:r>
    <w:proofErr w:type="spellStart"/>
    <w:r w:rsidRPr="00F0115B">
      <w:rPr>
        <w:b/>
        <w:snapToGrid/>
        <w:color w:val="2F5496"/>
        <w:szCs w:val="24"/>
        <w:shd w:val="clear" w:color="auto" w:fill="FFFFFF"/>
        <w:lang w:val="tr-TR" w:eastAsia="tr-TR"/>
      </w:rPr>
      <w:t>Improving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conditions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access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natural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cultural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tourist</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sites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by</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creating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zones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tourism</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recreation</w:t>
    </w:r>
    <w:proofErr w:type="spellEnd"/>
    <w:r w:rsidRPr="00F0115B">
      <w:rPr>
        <w:b/>
        <w:snapToGrid/>
        <w:color w:val="2F5496"/>
        <w:szCs w:val="24"/>
        <w:shd w:val="clear" w:color="auto" w:fill="FFFFFF"/>
        <w:lang w:val="tr-TR" w:eastAsia="tr-TR"/>
      </w:rPr>
      <w:t xml:space="preserve"> in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village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Lambuh</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municipality</w:t>
    </w:r>
    <w:proofErr w:type="spellEnd"/>
    <w:r w:rsidRPr="00F0115B">
      <w:rPr>
        <w:b/>
        <w:snapToGrid/>
        <w:color w:val="2F5496"/>
        <w:szCs w:val="24"/>
        <w:shd w:val="clear" w:color="auto" w:fill="FFFFFF"/>
        <w:lang w:val="tr-TR" w:eastAsia="tr-TR"/>
      </w:rPr>
      <w:t xml:space="preserve"> of </w:t>
    </w:r>
    <w:proofErr w:type="spellStart"/>
    <w:r w:rsidRPr="00F0115B">
      <w:rPr>
        <w:b/>
        <w:snapToGrid/>
        <w:color w:val="2F5496"/>
        <w:szCs w:val="24"/>
        <w:shd w:val="clear" w:color="auto" w:fill="FFFFFF"/>
        <w:lang w:val="tr-TR" w:eastAsia="tr-TR"/>
      </w:rPr>
      <w:t>Ivaylovgrad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Kesan</w:t>
    </w:r>
    <w:proofErr w:type="spellEnd"/>
    <w:r w:rsidRPr="00F0115B">
      <w:rPr>
        <w:b/>
        <w:color w:val="2F5496"/>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9FA10" w14:textId="77777777" w:rsidR="00795633" w:rsidRDefault="00795633" w:rsidP="0058294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601A8C">
      <w:rPr>
        <w:rStyle w:val="SayfaNumaras"/>
        <w:noProof/>
      </w:rPr>
      <w:t>1</w:t>
    </w:r>
    <w:r>
      <w:rPr>
        <w:rStyle w:val="SayfaNumaras"/>
      </w:rPr>
      <w:fldChar w:fldCharType="end"/>
    </w:r>
  </w:p>
  <w:p w14:paraId="436B408F" w14:textId="77777777" w:rsidR="00795633" w:rsidRDefault="00795633"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2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3"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2"/>
  </w:num>
  <w:num w:numId="3">
    <w:abstractNumId w:val="13"/>
  </w:num>
  <w:num w:numId="4">
    <w:abstractNumId w:val="1"/>
  </w:num>
  <w:num w:numId="5">
    <w:abstractNumId w:val="19"/>
    <w:lvlOverride w:ilvl="0">
      <w:startOverride w:val="1"/>
    </w:lvlOverride>
  </w:num>
  <w:num w:numId="6">
    <w:abstractNumId w:val="8"/>
  </w:num>
  <w:num w:numId="7">
    <w:abstractNumId w:val="2"/>
  </w:num>
  <w:num w:numId="8">
    <w:abstractNumId w:val="22"/>
  </w:num>
  <w:num w:numId="9">
    <w:abstractNumId w:val="20"/>
  </w:num>
  <w:num w:numId="10">
    <w:abstractNumId w:val="11"/>
  </w:num>
  <w:num w:numId="11">
    <w:abstractNumId w:val="5"/>
  </w:num>
  <w:num w:numId="12">
    <w:abstractNumId w:val="10"/>
  </w:num>
  <w:num w:numId="13">
    <w:abstractNumId w:val="18"/>
  </w:num>
  <w:num w:numId="14">
    <w:abstractNumId w:val="21"/>
  </w:num>
  <w:num w:numId="15">
    <w:abstractNumId w:val="7"/>
  </w:num>
  <w:num w:numId="16">
    <w:abstractNumId w:val="17"/>
  </w:num>
  <w:num w:numId="17">
    <w:abstractNumId w:val="16"/>
  </w:num>
  <w:num w:numId="18">
    <w:abstractNumId w:val="14"/>
  </w:num>
  <w:num w:numId="19">
    <w:abstractNumId w:val="15"/>
  </w:num>
  <w:num w:numId="20">
    <w:abstractNumId w:val="3"/>
  </w:num>
  <w:num w:numId="21">
    <w:abstractNumId w:val="9"/>
  </w:num>
  <w:num w:numId="22">
    <w:abstractNumId w:val="0"/>
  </w:num>
  <w:num w:numId="23">
    <w:abstractNumId w:val="6"/>
  </w:num>
  <w:num w:numId="24">
    <w:abstractNumId w:val="23"/>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tr-T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19DB"/>
    <w:rsid w:val="000E537A"/>
    <w:rsid w:val="000F39C3"/>
    <w:rsid w:val="00101855"/>
    <w:rsid w:val="001050EE"/>
    <w:rsid w:val="00107540"/>
    <w:rsid w:val="00111B7A"/>
    <w:rsid w:val="00114F35"/>
    <w:rsid w:val="00116CA6"/>
    <w:rsid w:val="0011710F"/>
    <w:rsid w:val="001204DA"/>
    <w:rsid w:val="0012355E"/>
    <w:rsid w:val="001371B3"/>
    <w:rsid w:val="001466DD"/>
    <w:rsid w:val="001557A3"/>
    <w:rsid w:val="001630EE"/>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525B"/>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2BFE"/>
    <w:rsid w:val="003D3100"/>
    <w:rsid w:val="003D338A"/>
    <w:rsid w:val="003D40B2"/>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2EAF"/>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6D76"/>
    <w:rsid w:val="005271DB"/>
    <w:rsid w:val="00527F31"/>
    <w:rsid w:val="00531D81"/>
    <w:rsid w:val="005346CE"/>
    <w:rsid w:val="005411B0"/>
    <w:rsid w:val="00541666"/>
    <w:rsid w:val="0054331D"/>
    <w:rsid w:val="00543710"/>
    <w:rsid w:val="00544044"/>
    <w:rsid w:val="005445DB"/>
    <w:rsid w:val="00546106"/>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4F79"/>
    <w:rsid w:val="005B5F79"/>
    <w:rsid w:val="005C0F07"/>
    <w:rsid w:val="005C1743"/>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234B"/>
    <w:rsid w:val="006872CB"/>
    <w:rsid w:val="006900F6"/>
    <w:rsid w:val="00690585"/>
    <w:rsid w:val="00690A0E"/>
    <w:rsid w:val="006934C9"/>
    <w:rsid w:val="006937A4"/>
    <w:rsid w:val="00695FC7"/>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63BF"/>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750B"/>
    <w:rsid w:val="00857577"/>
    <w:rsid w:val="0085796F"/>
    <w:rsid w:val="00865463"/>
    <w:rsid w:val="00866754"/>
    <w:rsid w:val="0086700B"/>
    <w:rsid w:val="0087152F"/>
    <w:rsid w:val="008733EA"/>
    <w:rsid w:val="0088035B"/>
    <w:rsid w:val="00880541"/>
    <w:rsid w:val="008824C1"/>
    <w:rsid w:val="0089009D"/>
    <w:rsid w:val="008966FC"/>
    <w:rsid w:val="008A22F6"/>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012"/>
    <w:rsid w:val="009C3AAE"/>
    <w:rsid w:val="009C4DE9"/>
    <w:rsid w:val="009D0B7D"/>
    <w:rsid w:val="009D3DDD"/>
    <w:rsid w:val="009D4610"/>
    <w:rsid w:val="009D684F"/>
    <w:rsid w:val="009E1E02"/>
    <w:rsid w:val="009E24C9"/>
    <w:rsid w:val="009E3D4D"/>
    <w:rsid w:val="009E4A1E"/>
    <w:rsid w:val="009E4FA4"/>
    <w:rsid w:val="009F56B6"/>
    <w:rsid w:val="009F648D"/>
    <w:rsid w:val="009F6C89"/>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0DC5"/>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1DC2"/>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E6DCC"/>
    <w:rsid w:val="00CF24DE"/>
    <w:rsid w:val="00CF3F1F"/>
    <w:rsid w:val="00CF7557"/>
    <w:rsid w:val="00D03AA6"/>
    <w:rsid w:val="00D0418D"/>
    <w:rsid w:val="00D04DC8"/>
    <w:rsid w:val="00D12BF3"/>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2DC8"/>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E27FA8"/>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lang w:val="fr-FR"/>
    </w:rPr>
  </w:style>
  <w:style w:type="paragraph" w:styleId="Balk3">
    <w:name w:val="heading 3"/>
    <w:basedOn w:val="Normal"/>
    <w:next w:val="Normal"/>
    <w:link w:val="Balk3Char"/>
    <w:qFormat/>
    <w:pPr>
      <w:keepNext/>
      <w:jc w:val="center"/>
      <w:outlineLvl w:val="2"/>
    </w:pPr>
    <w:rPr>
      <w:rFonts w:ascii="Arial" w:hAnsi="Arial"/>
      <w:b/>
      <w:color w:val="FF0000"/>
      <w:sz w:val="36"/>
      <w:lang w:val="fr-FR"/>
    </w:rPr>
  </w:style>
  <w:style w:type="paragraph" w:styleId="Balk4">
    <w:name w:val="heading 4"/>
    <w:basedOn w:val="Normal"/>
    <w:next w:val="Normal"/>
    <w:qFormat/>
    <w:pPr>
      <w:keepNext/>
      <w:numPr>
        <w:ilvl w:val="3"/>
        <w:numId w:val="2"/>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link w:val="AltBilgiChar"/>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qFormat/>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link w:val="KonuBalChar"/>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semiHidden/>
    <w:rsid w:val="0028152C"/>
    <w:pPr>
      <w:tabs>
        <w:tab w:val="right" w:leader="dot" w:pos="8641"/>
      </w:tabs>
      <w:spacing w:before="240" w:after="120"/>
      <w:ind w:right="720"/>
      <w:jc w:val="both"/>
    </w:pPr>
    <w:rPr>
      <w:caps/>
      <w:snapToGrid/>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4"/>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uiPriority w:val="99"/>
    <w:rsid w:val="004842DD"/>
    <w:rPr>
      <w:sz w:val="16"/>
      <w:szCs w:val="16"/>
    </w:rPr>
  </w:style>
  <w:style w:type="paragraph" w:styleId="AklamaMetni">
    <w:name w:val="annotation text"/>
    <w:basedOn w:val="Normal"/>
    <w:link w:val="AklamaMetniChar"/>
    <w:uiPriority w:val="99"/>
    <w:rsid w:val="004842DD"/>
    <w:rPr>
      <w:sz w:val="20"/>
    </w:rPr>
  </w:style>
  <w:style w:type="paragraph" w:styleId="AklamaKonusu">
    <w:name w:val="annotation subject"/>
    <w:basedOn w:val="AklamaMetni"/>
    <w:next w:val="AklamaMetni"/>
    <w:semiHidden/>
    <w:rsid w:val="004842DD"/>
    <w:rPr>
      <w:b/>
      <w:bCs/>
    </w:rPr>
  </w:style>
  <w:style w:type="character" w:customStyle="1" w:styleId="KonuBalChar">
    <w:name w:val="Konu Başlığı Char"/>
    <w:link w:val="KonuBal"/>
    <w:locked/>
    <w:rsid w:val="00553F9E"/>
    <w:rPr>
      <w:rFonts w:ascii="Arial" w:hAnsi="Arial"/>
      <w:b/>
      <w:snapToGrid w:val="0"/>
      <w:sz w:val="28"/>
      <w:lang w:val="fr-BE" w:eastAsia="en-US" w:bidi="ar-SA"/>
    </w:rPr>
  </w:style>
  <w:style w:type="paragraph" w:styleId="ListeNumaras">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AltBilgiChar">
    <w:name w:val="Alt Bilgi Char"/>
    <w:link w:val="AltBilgi"/>
    <w:rsid w:val="00745CC9"/>
    <w:rPr>
      <w:snapToGrid w:val="0"/>
      <w:sz w:val="24"/>
      <w:lang w:eastAsia="en-US"/>
    </w:rPr>
  </w:style>
  <w:style w:type="character" w:customStyle="1" w:styleId="AklamaMetniChar">
    <w:name w:val="Açıklama Metni Char"/>
    <w:link w:val="AklamaMetni"/>
    <w:uiPriority w:val="99"/>
    <w:rsid w:val="00C261B3"/>
    <w:rPr>
      <w:snapToGrid w:val="0"/>
      <w:lang w:eastAsia="en-US"/>
    </w:rPr>
  </w:style>
  <w:style w:type="character" w:customStyle="1" w:styleId="hps">
    <w:name w:val="hps"/>
    <w:rsid w:val="00821569"/>
  </w:style>
  <w:style w:type="paragraph" w:styleId="ListeParagraf">
    <w:name w:val="List Paragraph"/>
    <w:basedOn w:val="Normal"/>
    <w:uiPriority w:val="34"/>
    <w:qFormat/>
    <w:rsid w:val="00EC36A1"/>
    <w:pPr>
      <w:ind w:left="720"/>
    </w:pPr>
    <w:rPr>
      <w:rFonts w:ascii="Calibri" w:hAnsi="Calibri"/>
      <w:noProof/>
      <w:snapToGrid/>
      <w:sz w:val="22"/>
      <w:szCs w:val="22"/>
      <w:lang w:val="fr-BE"/>
    </w:rPr>
  </w:style>
  <w:style w:type="paragraph" w:styleId="Dzeltme">
    <w:name w:val="Revision"/>
    <w:hidden/>
    <w:uiPriority w:val="99"/>
    <w:semiHidden/>
    <w:rsid w:val="00F02160"/>
    <w:rPr>
      <w:snapToGrid w:val="0"/>
      <w:sz w:val="24"/>
      <w:lang w:val="en-GB" w:eastAsia="en-US"/>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eMaddemi">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eMaddemi2">
    <w:name w:val="List Bullet 2"/>
    <w:basedOn w:val="Text2"/>
    <w:rsid w:val="0028152C"/>
    <w:pPr>
      <w:numPr>
        <w:numId w:val="12"/>
      </w:numPr>
      <w:tabs>
        <w:tab w:val="clear" w:pos="2160"/>
      </w:tabs>
    </w:pPr>
  </w:style>
  <w:style w:type="paragraph" w:styleId="ListeMaddemi3">
    <w:name w:val="List Bullet 3"/>
    <w:basedOn w:val="Normal"/>
    <w:rsid w:val="0028152C"/>
    <w:pPr>
      <w:numPr>
        <w:numId w:val="13"/>
      </w:numPr>
      <w:spacing w:after="240"/>
      <w:jc w:val="both"/>
    </w:pPr>
    <w:rPr>
      <w:snapToGrid/>
    </w:rPr>
  </w:style>
  <w:style w:type="paragraph" w:styleId="ListeMaddemi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eNumaras2">
    <w:name w:val="List Number 2"/>
    <w:basedOn w:val="Text2"/>
    <w:rsid w:val="0028152C"/>
    <w:pPr>
      <w:numPr>
        <w:numId w:val="22"/>
      </w:numPr>
      <w:tabs>
        <w:tab w:val="clear" w:pos="2160"/>
      </w:tabs>
    </w:pPr>
  </w:style>
  <w:style w:type="paragraph" w:styleId="ListeNumaras3">
    <w:name w:val="List Number 3"/>
    <w:basedOn w:val="Normal"/>
    <w:rsid w:val="0028152C"/>
    <w:pPr>
      <w:numPr>
        <w:numId w:val="23"/>
      </w:numPr>
      <w:spacing w:after="240"/>
      <w:jc w:val="both"/>
    </w:pPr>
    <w:rPr>
      <w:snapToGrid/>
    </w:rPr>
  </w:style>
  <w:style w:type="paragraph" w:styleId="ListeNumaras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Bal">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Balk2"/>
    <w:link w:val="pointarticleChar"/>
    <w:autoRedefine/>
    <w:qFormat/>
    <w:rsid w:val="009D3DDD"/>
    <w:pPr>
      <w:keepNext w:val="0"/>
      <w:numPr>
        <w:ilvl w:val="1"/>
        <w:numId w:val="25"/>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9D3DDD"/>
    <w:rPr>
      <w:bCs/>
      <w:iCs/>
      <w:sz w:val="22"/>
      <w:szCs w:val="28"/>
      <w:lang w:eastAsia="en-US"/>
    </w:rPr>
  </w:style>
  <w:style w:type="paragraph" w:customStyle="1" w:styleId="Default">
    <w:name w:val="Default"/>
    <w:rsid w:val="005C1743"/>
    <w:pPr>
      <w:autoSpaceDE w:val="0"/>
      <w:autoSpaceDN w:val="0"/>
      <w:adjustRightInd w:val="0"/>
    </w:pPr>
    <w:rPr>
      <w:color w:val="000000"/>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494686082">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3BB83-93E6-4760-ABB9-EDA5B0C99FB2}">
  <ds:schemaRefs>
    <ds:schemaRef ds:uri="http://schemas.openxmlformats.org/officeDocument/2006/bibliography"/>
  </ds:schemaRefs>
</ds:datastoreItem>
</file>

<file path=customXml/itemProps2.xml><?xml version="1.0" encoding="utf-8"?>
<ds:datastoreItem xmlns:ds="http://schemas.openxmlformats.org/officeDocument/2006/customXml" ds:itemID="{C8E2B266-7183-4022-A16D-B1B320C6E7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53B90A-C658-4F86-867B-AF563D71A762}">
  <ds:schemaRefs>
    <ds:schemaRef ds:uri="http://schemas.microsoft.com/sharepoint/v3/contenttype/forms"/>
  </ds:schemaRefs>
</ds:datastoreItem>
</file>

<file path=customXml/itemProps4.xml><?xml version="1.0" encoding="utf-8"?>
<ds:datastoreItem xmlns:ds="http://schemas.openxmlformats.org/officeDocument/2006/customXml" ds:itemID="{BC9D38E5-9397-497B-97AD-FD107B01D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232</TotalTime>
  <Pages>9</Pages>
  <Words>3166</Words>
  <Characters>18049</Characters>
  <Application>Microsoft Office Word</Application>
  <DocSecurity>0</DocSecurity>
  <Lines>150</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nazife ahmedova</cp:lastModifiedBy>
  <cp:revision>35</cp:revision>
  <cp:lastPrinted>2014-02-12T13:59:00Z</cp:lastPrinted>
  <dcterms:created xsi:type="dcterms:W3CDTF">2018-12-18T11:55:00Z</dcterms:created>
  <dcterms:modified xsi:type="dcterms:W3CDTF">2022-01-20T05:18:00Z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ContentTypeId">
    <vt:lpwstr>0x010100724FDE23FB365D4CB8B2901107175F9F</vt:lpwstr>
  </property>
</Properties>
</file>