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4E67" w14:textId="77777777"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859484172" w:edGrp="everyone"/>
      <w:permEnd w:id="1859484172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2D30A926" w14:textId="77777777"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14:paraId="3ED5E7A7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F24CB22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3191AC8C" w14:textId="77777777" w:rsidR="00E92288" w:rsidRDefault="00F8386F">
      <w:pPr>
        <w:pStyle w:val="Balk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</w:p>
    <w:p w14:paraId="3C953E7E" w14:textId="77777777" w:rsidR="00F8386F" w:rsidRPr="00E725FE" w:rsidRDefault="00F8386F">
      <w:pPr>
        <w:pStyle w:val="Balk1"/>
        <w:rPr>
          <w:rFonts w:ascii="Times New Roman" w:hAnsi="Times New Roman"/>
          <w:color w:val="auto"/>
          <w:szCs w:val="28"/>
        </w:rPr>
      </w:pP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14:paraId="448B3420" w14:textId="77777777" w:rsidR="00F8386F" w:rsidRPr="00E725FE" w:rsidRDefault="00F8386F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E92288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</w:p>
    <w:p w14:paraId="2B5B8CFD" w14:textId="77777777" w:rsidR="00F8386F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Basic capital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</w:tblGrid>
      <w:tr w:rsidR="00F8386F" w:rsidRPr="00E725FE" w14:paraId="2E739C75" w14:textId="77777777">
        <w:trPr>
          <w:cantSplit/>
        </w:trPr>
        <w:tc>
          <w:tcPr>
            <w:tcW w:w="3539" w:type="dxa"/>
          </w:tcPr>
          <w:p w14:paraId="723C85D2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Amount....................................</w:t>
            </w:r>
          </w:p>
        </w:tc>
        <w:tc>
          <w:tcPr>
            <w:tcW w:w="1989" w:type="dxa"/>
          </w:tcPr>
          <w:p w14:paraId="16E6C72C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 w14:paraId="1F166C21" w14:textId="77777777">
        <w:trPr>
          <w:cantSplit/>
        </w:trPr>
        <w:tc>
          <w:tcPr>
            <w:tcW w:w="3539" w:type="dxa"/>
          </w:tcPr>
          <w:p w14:paraId="2445F432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Currency..................................</w:t>
            </w:r>
          </w:p>
        </w:tc>
        <w:tc>
          <w:tcPr>
            <w:tcW w:w="1989" w:type="dxa"/>
          </w:tcPr>
          <w:p w14:paraId="2AB5E4C7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 w14:paraId="4926A620" w14:textId="77777777">
        <w:trPr>
          <w:cantSplit/>
        </w:trPr>
        <w:tc>
          <w:tcPr>
            <w:tcW w:w="3539" w:type="dxa"/>
          </w:tcPr>
          <w:p w14:paraId="3A3EEC8E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Authorised...............................</w:t>
            </w:r>
          </w:p>
        </w:tc>
        <w:tc>
          <w:tcPr>
            <w:tcW w:w="1989" w:type="dxa"/>
          </w:tcPr>
          <w:p w14:paraId="1B05D0C4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 w14:paraId="4826C253" w14:textId="77777777">
        <w:trPr>
          <w:cantSplit/>
        </w:trPr>
        <w:tc>
          <w:tcPr>
            <w:tcW w:w="3539" w:type="dxa"/>
          </w:tcPr>
          <w:p w14:paraId="6ABFF8EE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Issued......................................</w:t>
            </w:r>
          </w:p>
        </w:tc>
        <w:tc>
          <w:tcPr>
            <w:tcW w:w="1989" w:type="dxa"/>
          </w:tcPr>
          <w:p w14:paraId="61BDC476" w14:textId="77777777" w:rsidR="00F8386F" w:rsidRPr="00E725FE" w:rsidRDefault="00F8386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</w:tbl>
    <w:p w14:paraId="11F9D3BB" w14:textId="77777777" w:rsidR="00E85226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4.4.2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A65D0">
        <w:rPr>
          <w:rFonts w:ascii="Times New Roman" w:hAnsi="Times New Roman"/>
          <w:sz w:val="22"/>
          <w:szCs w:val="22"/>
          <w:lang w:val="en-GB"/>
        </w:rPr>
        <w:t>[</w:t>
      </w:r>
      <w:r w:rsidRPr="002E77B3">
        <w:rPr>
          <w:rFonts w:ascii="Times New Roman" w:hAnsi="Times New Roman"/>
          <w:sz w:val="22"/>
          <w:szCs w:val="22"/>
          <w:highlight w:val="lightGray"/>
          <w:lang w:val="en-GB"/>
        </w:rPr>
        <w:t>Annual value of construction work</w:t>
      </w:r>
      <w:r w:rsidR="00CA65D0" w:rsidRPr="002E77B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undertaken</w:t>
      </w:r>
      <w:r w:rsidR="002C5CEF">
        <w:rPr>
          <w:rFonts w:ascii="Times New Roman" w:hAnsi="Times New Roman"/>
          <w:sz w:val="22"/>
          <w:szCs w:val="22"/>
          <w:lang w:val="en-GB"/>
        </w:rPr>
        <w:t>]</w:t>
      </w:r>
      <w:r w:rsidR="00CA65D0">
        <w:rPr>
          <w:rFonts w:ascii="Times New Roman" w:hAnsi="Times New Roman"/>
          <w:sz w:val="22"/>
          <w:szCs w:val="22"/>
          <w:lang w:val="en-GB"/>
        </w:rPr>
        <w:t xml:space="preserve"> [</w:t>
      </w:r>
      <w:r w:rsidR="00CA65D0" w:rsidRPr="002E77B3">
        <w:rPr>
          <w:rFonts w:ascii="Times New Roman" w:hAnsi="Times New Roman"/>
          <w:sz w:val="22"/>
          <w:szCs w:val="22"/>
          <w:highlight w:val="lightGray"/>
          <w:lang w:val="en-GB"/>
        </w:rPr>
        <w:t>Annual turnover</w:t>
      </w:r>
      <w:r w:rsidR="00CA65D0">
        <w:rPr>
          <w:rFonts w:ascii="Times New Roman" w:hAnsi="Times New Roman"/>
          <w:sz w:val="22"/>
          <w:szCs w:val="22"/>
          <w:lang w:val="en-GB"/>
        </w:rPr>
        <w:t>]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for each of the last three years, and projected for the next two years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</w:p>
    <w:p w14:paraId="383C5DCA" w14:textId="77777777" w:rsidR="00F8386F" w:rsidRPr="00E725FE" w:rsidRDefault="00F8386F">
      <w:pPr>
        <w:ind w:left="1276"/>
        <w:jc w:val="both"/>
        <w:rPr>
          <w:i/>
          <w:sz w:val="22"/>
          <w:szCs w:val="22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1134"/>
        <w:gridCol w:w="851"/>
        <w:gridCol w:w="992"/>
        <w:gridCol w:w="1276"/>
        <w:gridCol w:w="1134"/>
      </w:tblGrid>
      <w:tr w:rsidR="00E92288" w:rsidRPr="006A60F6" w14:paraId="3B99D097" w14:textId="77777777" w:rsidTr="006A60F6">
        <w:trPr>
          <w:cantSplit/>
        </w:trPr>
        <w:tc>
          <w:tcPr>
            <w:tcW w:w="1701" w:type="dxa"/>
          </w:tcPr>
          <w:p w14:paraId="7EE6D257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992" w:type="dxa"/>
          </w:tcPr>
          <w:p w14:paraId="78204A24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134" w:type="dxa"/>
          </w:tcPr>
          <w:p w14:paraId="09C92EB5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851" w:type="dxa"/>
          </w:tcPr>
          <w:p w14:paraId="06119153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2" w:type="dxa"/>
          </w:tcPr>
          <w:p w14:paraId="6B00E023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276" w:type="dxa"/>
          </w:tcPr>
          <w:p w14:paraId="1BA38764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134" w:type="dxa"/>
          </w:tcPr>
          <w:p w14:paraId="6B8DD7B9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E92288" w:rsidRPr="00E725FE" w14:paraId="584794CF" w14:textId="77777777" w:rsidTr="00E92288">
        <w:trPr>
          <w:cantSplit/>
        </w:trPr>
        <w:tc>
          <w:tcPr>
            <w:tcW w:w="1701" w:type="dxa"/>
          </w:tcPr>
          <w:p w14:paraId="16E3F86A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992" w:type="dxa"/>
          </w:tcPr>
          <w:p w14:paraId="42BDBFE4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4776F5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4F60F9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EC161FC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BD8CEB2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77E6DD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14:paraId="3D186514" w14:textId="77777777" w:rsidTr="00E92288">
        <w:trPr>
          <w:cantSplit/>
        </w:trPr>
        <w:tc>
          <w:tcPr>
            <w:tcW w:w="1701" w:type="dxa"/>
          </w:tcPr>
          <w:p w14:paraId="4D24B7A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992" w:type="dxa"/>
          </w:tcPr>
          <w:p w14:paraId="14A604BE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010B1A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B7C628E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DDDCA5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0A81C8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C5B7EB2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14:paraId="12256A27" w14:textId="77777777" w:rsidTr="00E92288">
        <w:trPr>
          <w:cantSplit/>
        </w:trPr>
        <w:tc>
          <w:tcPr>
            <w:tcW w:w="1701" w:type="dxa"/>
          </w:tcPr>
          <w:p w14:paraId="6BEA981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992" w:type="dxa"/>
          </w:tcPr>
          <w:p w14:paraId="21DA874C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78544B3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EA97BEB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703A7A2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242D3B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8C0A922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06603C1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24AAD5B0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Approximate value of works in hand (at home and abroad)</w:t>
      </w:r>
    </w:p>
    <w:p w14:paraId="48D47ADB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 (euro or national currency)</w:t>
      </w:r>
    </w:p>
    <w:p w14:paraId="1A7A0D0F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5753C8B2" w14:textId="77777777"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4.4.4</w:t>
      </w:r>
      <w:r w:rsidRPr="00E725FE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1"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attach copies of the 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s </w:t>
      </w:r>
      <w:r w:rsidR="00311D2D" w:rsidRPr="00E725FE">
        <w:rPr>
          <w:rFonts w:ascii="Times New Roman" w:hAnsi="Times New Roman"/>
          <w:sz w:val="22"/>
          <w:szCs w:val="22"/>
          <w:lang w:val="en-GB"/>
        </w:rPr>
        <w:t xml:space="preserve">certified statements of account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for the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previous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three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years (with translations into the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procedural </w:t>
      </w:r>
      <w:r w:rsidRPr="00E725FE">
        <w:rPr>
          <w:rFonts w:ascii="Times New Roman" w:hAnsi="Times New Roman"/>
          <w:sz w:val="22"/>
          <w:szCs w:val="22"/>
          <w:lang w:val="en-GB"/>
        </w:rPr>
        <w:t>language</w:t>
      </w:r>
      <w:r w:rsidR="00311D2D">
        <w:rPr>
          <w:rFonts w:ascii="Times New Roman" w:hAnsi="Times New Roman"/>
          <w:sz w:val="22"/>
          <w:szCs w:val="22"/>
          <w:lang w:val="en-GB"/>
        </w:rPr>
        <w:t>,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if necessary) from which the following basic data will be abstracted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11D2D">
        <w:rPr>
          <w:rFonts w:ascii="Times New Roman" w:hAnsi="Times New Roman"/>
          <w:sz w:val="22"/>
          <w:szCs w:val="22"/>
          <w:lang w:val="en-GB"/>
        </w:rPr>
        <w:t>Please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provide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estimates of </w:t>
      </w:r>
      <w:r w:rsidRPr="00E725FE">
        <w:rPr>
          <w:rFonts w:ascii="Times New Roman" w:hAnsi="Times New Roman"/>
          <w:sz w:val="22"/>
          <w:szCs w:val="22"/>
          <w:lang w:val="en-GB"/>
        </w:rPr>
        <w:t>the same information for the next two years.</w:t>
      </w:r>
    </w:p>
    <w:p w14:paraId="4447431C" w14:textId="77777777" w:rsidR="00F8386F" w:rsidRPr="00E725FE" w:rsidRDefault="00F8386F">
      <w:pPr>
        <w:ind w:left="709" w:hanging="709"/>
        <w:jc w:val="both"/>
        <w:rPr>
          <w:sz w:val="22"/>
          <w:szCs w:val="22"/>
        </w:rPr>
      </w:pPr>
    </w:p>
    <w:tbl>
      <w:tblPr>
        <w:tblW w:w="8613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93"/>
        <w:gridCol w:w="1099"/>
        <w:gridCol w:w="1027"/>
      </w:tblGrid>
      <w:tr w:rsidR="00F8386F" w:rsidRPr="006A60F6" w14:paraId="63AFB5F4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658F8" w14:textId="77777777" w:rsidR="00F8386F" w:rsidRPr="006A60F6" w:rsidRDefault="00F8386F" w:rsidP="006A60F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00D18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313E2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E877D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09DB3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ECD51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78ED7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F8386F" w:rsidRPr="00E725FE" w14:paraId="5EC2B053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4488D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assets</w:t>
            </w:r>
          </w:p>
          <w:p w14:paraId="5EC02D2D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liabilities</w:t>
            </w:r>
          </w:p>
          <w:p w14:paraId="0D91FD07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4BBA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EC0B64A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DF193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1C9733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4C9A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17C92E5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38032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D59C7AB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DCC3B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BA0B67F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5EF6A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03EA812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14:paraId="49DD06C4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4EAB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3.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Liquid assets</w:t>
            </w:r>
          </w:p>
          <w:p w14:paraId="2A1DF341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Short-term debts</w:t>
            </w:r>
          </w:p>
          <w:p w14:paraId="5A09C546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20544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0F0DEB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BEFB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048EB6B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C45D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28FCDAC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242C3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A57EF4F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4739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3652D25A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C9B84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5C6E21B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14:paraId="740499E4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968B1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Pre-tax profits</w:t>
            </w:r>
          </w:p>
          <w:p w14:paraId="64121FD2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Losses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BAD1B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CBB4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95DCC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02E21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68BB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AE29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14:paraId="6F90BF81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1F0FA57C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4.4.5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Name and address of banks (principal/others):</w:t>
      </w:r>
    </w:p>
    <w:p w14:paraId="364C55FF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98BEA36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77A4D389" w14:textId="77777777"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enclose a reference/certificate about the financial situation of the company and its access to credit facilities (maximum amount of credit facility to be stated in euro or NC equivalent)</w:t>
      </w:r>
    </w:p>
    <w:p w14:paraId="09541846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A33DF50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30AEE82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456CC12D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433B5786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6999907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D908A37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0D1356AC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9F0AD2C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61303CA9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12940AC5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546DE635" w14:textId="77777777"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7255367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DFD4939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14:paraId="48EEC907" w14:textId="77777777" w:rsidR="002475C4" w:rsidRPr="00E725FE" w:rsidRDefault="002475C4">
      <w:pPr>
        <w:rPr>
          <w:b/>
          <w:sz w:val="19"/>
        </w:rPr>
      </w:pPr>
    </w:p>
    <w:sectPr w:rsidR="002475C4" w:rsidRPr="00E725FE" w:rsidSect="006A60F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A66F6" w14:textId="77777777" w:rsidR="002E77B3" w:rsidRPr="00E725FE" w:rsidRDefault="002E77B3">
      <w:r w:rsidRPr="00E725FE">
        <w:separator/>
      </w:r>
    </w:p>
  </w:endnote>
  <w:endnote w:type="continuationSeparator" w:id="0">
    <w:p w14:paraId="1CD41BF2" w14:textId="77777777" w:rsidR="002E77B3" w:rsidRPr="00E725FE" w:rsidRDefault="002E77B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C5197" w14:textId="77777777" w:rsidR="0067199E" w:rsidRDefault="0067199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2372FE40" w14:textId="77777777" w:rsidR="0067199E" w:rsidRDefault="0067199E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362BA" w14:textId="77777777" w:rsidR="0067199E" w:rsidRPr="0067199E" w:rsidRDefault="004E09F4" w:rsidP="0067199E">
    <w:pPr>
      <w:pStyle w:val="AltBilgi"/>
      <w:tabs>
        <w:tab w:val="clear" w:pos="4320"/>
        <w:tab w:val="clear" w:pos="8640"/>
        <w:tab w:val="right" w:pos="9214"/>
      </w:tabs>
      <w:ind w:right="5"/>
      <w:rPr>
        <w:rStyle w:val="SayfaNumaras"/>
        <w:sz w:val="18"/>
        <w:szCs w:val="18"/>
      </w:rPr>
    </w:pPr>
    <w:r>
      <w:rPr>
        <w:b/>
        <w:sz w:val="18"/>
      </w:rPr>
      <w:t>December</w:t>
    </w:r>
    <w:r w:rsidR="00DA6A75">
      <w:rPr>
        <w:b/>
        <w:sz w:val="18"/>
      </w:rPr>
      <w:t xml:space="preserve"> 2021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SayfaNumaras"/>
        <w:sz w:val="18"/>
        <w:szCs w:val="18"/>
      </w:rPr>
      <w:fldChar w:fldCharType="begin"/>
    </w:r>
    <w:r w:rsidR="0067199E" w:rsidRPr="0067199E">
      <w:rPr>
        <w:rStyle w:val="SayfaNumaras"/>
        <w:sz w:val="18"/>
        <w:szCs w:val="18"/>
      </w:rPr>
      <w:instrText xml:space="preserve"> PAGE </w:instrText>
    </w:r>
    <w:r w:rsidR="0067199E" w:rsidRPr="0067199E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</w:t>
    </w:r>
    <w:r w:rsidR="0067199E" w:rsidRPr="0067199E">
      <w:rPr>
        <w:rStyle w:val="SayfaNumaras"/>
        <w:sz w:val="18"/>
        <w:szCs w:val="18"/>
      </w:rPr>
      <w:fldChar w:fldCharType="end"/>
    </w:r>
    <w:r w:rsidR="0067199E" w:rsidRPr="0067199E">
      <w:rPr>
        <w:rStyle w:val="SayfaNumaras"/>
        <w:sz w:val="18"/>
        <w:szCs w:val="18"/>
      </w:rPr>
      <w:t xml:space="preserve"> of </w:t>
    </w:r>
    <w:r w:rsidR="0067199E" w:rsidRPr="0067199E">
      <w:rPr>
        <w:rStyle w:val="SayfaNumaras"/>
        <w:sz w:val="18"/>
        <w:szCs w:val="18"/>
      </w:rPr>
      <w:fldChar w:fldCharType="begin"/>
    </w:r>
    <w:r w:rsidR="0067199E" w:rsidRPr="0067199E">
      <w:rPr>
        <w:rStyle w:val="SayfaNumaras"/>
        <w:sz w:val="18"/>
        <w:szCs w:val="18"/>
      </w:rPr>
      <w:instrText xml:space="preserve"> NUMPAGES </w:instrText>
    </w:r>
    <w:r w:rsidR="0067199E" w:rsidRPr="0067199E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2</w:t>
    </w:r>
    <w:r w:rsidR="0067199E" w:rsidRPr="0067199E">
      <w:rPr>
        <w:rStyle w:val="SayfaNumaras"/>
        <w:sz w:val="18"/>
        <w:szCs w:val="18"/>
      </w:rPr>
      <w:fldChar w:fldCharType="end"/>
    </w:r>
  </w:p>
  <w:p w14:paraId="7CDF1F1B" w14:textId="77777777"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72206" w14:textId="77777777" w:rsidR="0067199E" w:rsidRPr="0067199E" w:rsidRDefault="0005208B" w:rsidP="0067199E">
    <w:pPr>
      <w:pStyle w:val="AltBilgi"/>
      <w:tabs>
        <w:tab w:val="clear" w:pos="4320"/>
        <w:tab w:val="clear" w:pos="8640"/>
        <w:tab w:val="right" w:pos="9214"/>
      </w:tabs>
      <w:ind w:right="5"/>
      <w:rPr>
        <w:rStyle w:val="SayfaNumaras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SayfaNumaras"/>
        <w:sz w:val="18"/>
        <w:szCs w:val="18"/>
      </w:rPr>
      <w:fldChar w:fldCharType="begin"/>
    </w:r>
    <w:r w:rsidR="0067199E" w:rsidRPr="0067199E">
      <w:rPr>
        <w:rStyle w:val="SayfaNumaras"/>
        <w:sz w:val="18"/>
        <w:szCs w:val="18"/>
      </w:rPr>
      <w:instrText xml:space="preserve"> PAGE </w:instrText>
    </w:r>
    <w:r w:rsidR="0067199E" w:rsidRPr="0067199E">
      <w:rPr>
        <w:rStyle w:val="SayfaNumaras"/>
        <w:sz w:val="18"/>
        <w:szCs w:val="18"/>
      </w:rPr>
      <w:fldChar w:fldCharType="separate"/>
    </w:r>
    <w:r w:rsidR="00E92288">
      <w:rPr>
        <w:rStyle w:val="SayfaNumaras"/>
        <w:noProof/>
        <w:sz w:val="18"/>
        <w:szCs w:val="18"/>
      </w:rPr>
      <w:t>1</w:t>
    </w:r>
    <w:r w:rsidR="0067199E" w:rsidRPr="0067199E">
      <w:rPr>
        <w:rStyle w:val="SayfaNumaras"/>
        <w:sz w:val="18"/>
        <w:szCs w:val="18"/>
      </w:rPr>
      <w:fldChar w:fldCharType="end"/>
    </w:r>
    <w:r w:rsidR="0067199E" w:rsidRPr="0067199E">
      <w:rPr>
        <w:rStyle w:val="SayfaNumaras"/>
        <w:sz w:val="18"/>
        <w:szCs w:val="18"/>
      </w:rPr>
      <w:t xml:space="preserve"> of </w:t>
    </w:r>
    <w:r w:rsidR="0067199E" w:rsidRPr="0067199E">
      <w:rPr>
        <w:rStyle w:val="SayfaNumaras"/>
        <w:sz w:val="18"/>
        <w:szCs w:val="18"/>
      </w:rPr>
      <w:fldChar w:fldCharType="begin"/>
    </w:r>
    <w:r w:rsidR="0067199E" w:rsidRPr="0067199E">
      <w:rPr>
        <w:rStyle w:val="SayfaNumaras"/>
        <w:sz w:val="18"/>
        <w:szCs w:val="18"/>
      </w:rPr>
      <w:instrText xml:space="preserve"> NUMPAGES </w:instrText>
    </w:r>
    <w:r w:rsidR="0067199E" w:rsidRPr="0067199E">
      <w:rPr>
        <w:rStyle w:val="SayfaNumaras"/>
        <w:sz w:val="18"/>
        <w:szCs w:val="18"/>
      </w:rPr>
      <w:fldChar w:fldCharType="separate"/>
    </w:r>
    <w:r w:rsidR="00E92288">
      <w:rPr>
        <w:rStyle w:val="SayfaNumaras"/>
        <w:noProof/>
        <w:sz w:val="18"/>
        <w:szCs w:val="18"/>
      </w:rPr>
      <w:t>2</w:t>
    </w:r>
    <w:r w:rsidR="0067199E" w:rsidRPr="0067199E">
      <w:rPr>
        <w:rStyle w:val="SayfaNumaras"/>
        <w:sz w:val="18"/>
        <w:szCs w:val="18"/>
      </w:rPr>
      <w:fldChar w:fldCharType="end"/>
    </w:r>
  </w:p>
  <w:p w14:paraId="68D11BD1" w14:textId="77777777"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806D3" w14:textId="77777777" w:rsidR="002E77B3" w:rsidRPr="00E725FE" w:rsidRDefault="002E77B3">
      <w:r w:rsidRPr="00E725FE">
        <w:separator/>
      </w:r>
    </w:p>
  </w:footnote>
  <w:footnote w:type="continuationSeparator" w:id="0">
    <w:p w14:paraId="09A6C05B" w14:textId="77777777" w:rsidR="002E77B3" w:rsidRPr="00E725FE" w:rsidRDefault="002E77B3">
      <w:r w:rsidRPr="00E725FE">
        <w:continuationSeparator/>
      </w:r>
    </w:p>
  </w:footnote>
  <w:footnote w:id="1">
    <w:p w14:paraId="3BDD2A91" w14:textId="77777777" w:rsidR="0067199E" w:rsidRPr="00E725FE" w:rsidRDefault="0067199E" w:rsidP="00076C96">
      <w:pPr>
        <w:pStyle w:val="DipnotMetni"/>
      </w:pPr>
      <w:r w:rsidRPr="00E725FE">
        <w:rPr>
          <w:rStyle w:val="DipnotBavurusu"/>
        </w:rPr>
        <w:footnoteRef/>
      </w:r>
      <w:r w:rsidR="00076C96">
        <w:t xml:space="preserve"> </w:t>
      </w:r>
      <w:r w:rsidRPr="00E725FE">
        <w:t xml:space="preserve">Please see point 4 in </w:t>
      </w:r>
      <w:r w:rsidR="00076C96">
        <w:t>the i</w:t>
      </w:r>
      <w:r w:rsidRPr="00E725FE">
        <w:t xml:space="preserve">nstructions to </w:t>
      </w:r>
      <w:r w:rsidR="00076C96">
        <w:t>t</w:t>
      </w:r>
      <w:r w:rsidRPr="00E725FE">
        <w:t>ender</w:t>
      </w:r>
      <w:r w:rsidR="00076C96">
        <w:t>er</w:t>
      </w:r>
      <w:r w:rsidRPr="00E725FE">
        <w:t xml:space="preserve">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B57499" w:rsidRPr="008B1ADB" w14:paraId="59F4F079" w14:textId="77777777" w:rsidTr="00D140FF">
      <w:trPr>
        <w:jc w:val="center"/>
      </w:trPr>
      <w:tc>
        <w:tcPr>
          <w:tcW w:w="3638" w:type="dxa"/>
          <w:shd w:val="clear" w:color="auto" w:fill="auto"/>
        </w:tcPr>
        <w:p w14:paraId="1F3D2C88" w14:textId="77777777" w:rsidR="00B57499" w:rsidRPr="008B1ADB" w:rsidRDefault="002E77B3" w:rsidP="00B57499">
          <w:pPr>
            <w:rPr>
              <w:rFonts w:ascii="Calibri" w:hAnsi="Calibri"/>
            </w:rPr>
          </w:pPr>
          <w:r w:rsidRPr="002E77B3">
            <w:rPr>
              <w:rFonts w:ascii="Calibri" w:hAnsi="Calibri"/>
              <w:noProof/>
              <w:snapToGrid/>
            </w:rPr>
            <w:pict w14:anchorId="170F0D3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39.35pt;height:43.3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08E20E0A" w14:textId="77777777" w:rsidR="00B57499" w:rsidRPr="00272BD0" w:rsidRDefault="00B57499" w:rsidP="00B57499">
          <w:pPr>
            <w:spacing w:after="120"/>
            <w:rPr>
              <w:i/>
              <w:noProof/>
              <w:sz w:val="20"/>
            </w:rPr>
          </w:pPr>
        </w:p>
      </w:tc>
      <w:tc>
        <w:tcPr>
          <w:tcW w:w="2551" w:type="dxa"/>
          <w:vAlign w:val="bottom"/>
        </w:tcPr>
        <w:p w14:paraId="634144B0" w14:textId="77777777" w:rsidR="00B57499" w:rsidRPr="008B1ADB" w:rsidRDefault="00B57499" w:rsidP="00B57499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</w:rPr>
            <w:t xml:space="preserve">   </w:t>
          </w:r>
          <w:r w:rsidR="002E77B3" w:rsidRPr="002E77B3">
            <w:rPr>
              <w:rFonts w:ascii="Calibri" w:hAnsi="Calibri"/>
              <w:noProof/>
              <w:snapToGrid/>
            </w:rPr>
            <w:pict w14:anchorId="4FF3C872">
              <v:shape id="Resim 2" o:spid="_x0000_i1025" type="#_x0000_t75" alt="" style="width:54.95pt;height:45.7pt;visibility:visible;mso-wrap-style:square;mso-width-percent:0;mso-height-percent:0;mso-width-percent:0;mso-height-percent:0">
                <v:imagedata r:id="rId2" o:title=""/>
                <o:lock v:ext="edit" aspectratio="f"/>
              </v:shape>
            </w:pict>
          </w:r>
        </w:p>
      </w:tc>
    </w:tr>
  </w:tbl>
  <w:p w14:paraId="24BA3850" w14:textId="77777777" w:rsidR="00B57499" w:rsidRPr="00F0115B" w:rsidRDefault="00B57499" w:rsidP="00B57499">
    <w:pPr>
      <w:jc w:val="center"/>
      <w:rPr>
        <w:b/>
        <w:snapToGrid/>
        <w:color w:val="2F5496"/>
        <w:szCs w:val="24"/>
        <w:lang w:val="tr-TR" w:eastAsia="tr-TR"/>
      </w:rPr>
    </w:pPr>
    <w:r w:rsidRPr="00F0115B">
      <w:rPr>
        <w:b/>
        <w:color w:val="2F5496"/>
        <w:szCs w:val="24"/>
      </w:rPr>
      <w:t>CB005.2.21.114 “</w:t>
    </w:r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Improving the conditions for access to natural, cultural and tourist sites by creating zones for tourism and recreation in the village Lambuh, municipality of Ivaylovgrad and Kesan</w:t>
    </w:r>
    <w:r w:rsidRPr="00F0115B">
      <w:rPr>
        <w:b/>
        <w:color w:val="2F5496"/>
        <w:szCs w:val="24"/>
      </w:rPr>
      <w:t>”</w:t>
    </w:r>
  </w:p>
  <w:p w14:paraId="142EA91B" w14:textId="77777777" w:rsidR="00A36ECD" w:rsidRDefault="00A36EC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BE32B" w14:textId="77777777" w:rsidR="0067199E" w:rsidRDefault="0067199E" w:rsidP="00582940">
    <w:pPr>
      <w:pStyle w:val="stBilgi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Balk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BA4ECBD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D7A29F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880942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EAAF7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B6845DA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7883FF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8A6EC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C638D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1DDA7F1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90B4F13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B64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B41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24FC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67A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4C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4CC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843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51B2B2C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908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9AE5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C3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80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3C13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C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E085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F8DF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C8493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0F608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5F082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14A9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4F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85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0F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4F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825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02A0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8BCE2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EC72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346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E2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C6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CEA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6F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FA8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Balk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1E4EE4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C1CC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86A3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8CD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5E0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06E5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E2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A1F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18C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33AA818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4B47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580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200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348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62A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761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7E3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FC2E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90C2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26A5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34A4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2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EE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A20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459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045D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7A35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208B"/>
    <w:rsid w:val="00055A26"/>
    <w:rsid w:val="00057B00"/>
    <w:rsid w:val="00060C1E"/>
    <w:rsid w:val="00065189"/>
    <w:rsid w:val="00076C96"/>
    <w:rsid w:val="000A0F2D"/>
    <w:rsid w:val="000A6A0E"/>
    <w:rsid w:val="000B190D"/>
    <w:rsid w:val="000C0C20"/>
    <w:rsid w:val="000C549B"/>
    <w:rsid w:val="000C6752"/>
    <w:rsid w:val="000C7952"/>
    <w:rsid w:val="000D13E7"/>
    <w:rsid w:val="000D1771"/>
    <w:rsid w:val="000D7C74"/>
    <w:rsid w:val="000E0648"/>
    <w:rsid w:val="000E537A"/>
    <w:rsid w:val="000F39C3"/>
    <w:rsid w:val="001050EE"/>
    <w:rsid w:val="00107540"/>
    <w:rsid w:val="00111B7A"/>
    <w:rsid w:val="00114F35"/>
    <w:rsid w:val="0011748E"/>
    <w:rsid w:val="00130507"/>
    <w:rsid w:val="0015265A"/>
    <w:rsid w:val="0017313B"/>
    <w:rsid w:val="0017331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86A5D"/>
    <w:rsid w:val="00295092"/>
    <w:rsid w:val="002B13F4"/>
    <w:rsid w:val="002C24F7"/>
    <w:rsid w:val="002C5CEF"/>
    <w:rsid w:val="002D0A12"/>
    <w:rsid w:val="002D0B03"/>
    <w:rsid w:val="002D294D"/>
    <w:rsid w:val="002D75A2"/>
    <w:rsid w:val="002E77B3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2ACA"/>
    <w:rsid w:val="003E596D"/>
    <w:rsid w:val="003F005A"/>
    <w:rsid w:val="00403C36"/>
    <w:rsid w:val="00407129"/>
    <w:rsid w:val="00407C73"/>
    <w:rsid w:val="004112D4"/>
    <w:rsid w:val="0042029D"/>
    <w:rsid w:val="00425B6D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62B2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09F4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1634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A60F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327C9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149"/>
    <w:rsid w:val="007B5612"/>
    <w:rsid w:val="007C1642"/>
    <w:rsid w:val="007D17FA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1DA"/>
    <w:rsid w:val="0083234E"/>
    <w:rsid w:val="008371DD"/>
    <w:rsid w:val="00857577"/>
    <w:rsid w:val="0085796F"/>
    <w:rsid w:val="00857FE9"/>
    <w:rsid w:val="00862273"/>
    <w:rsid w:val="00866754"/>
    <w:rsid w:val="0086700B"/>
    <w:rsid w:val="0087152F"/>
    <w:rsid w:val="00880541"/>
    <w:rsid w:val="008824C1"/>
    <w:rsid w:val="00885C78"/>
    <w:rsid w:val="00894466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2939"/>
    <w:rsid w:val="009D684F"/>
    <w:rsid w:val="009E1E02"/>
    <w:rsid w:val="009E3D4D"/>
    <w:rsid w:val="009F2DEC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3522C"/>
    <w:rsid w:val="00A36ECD"/>
    <w:rsid w:val="00A5291D"/>
    <w:rsid w:val="00A5429D"/>
    <w:rsid w:val="00A77ECC"/>
    <w:rsid w:val="00A81065"/>
    <w:rsid w:val="00A8166C"/>
    <w:rsid w:val="00AA1F74"/>
    <w:rsid w:val="00AA515C"/>
    <w:rsid w:val="00AA5269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57499"/>
    <w:rsid w:val="00B67B6F"/>
    <w:rsid w:val="00B72739"/>
    <w:rsid w:val="00B7615B"/>
    <w:rsid w:val="00B849B8"/>
    <w:rsid w:val="00B85DA8"/>
    <w:rsid w:val="00B92E4B"/>
    <w:rsid w:val="00B93A84"/>
    <w:rsid w:val="00B941B1"/>
    <w:rsid w:val="00B94455"/>
    <w:rsid w:val="00B97782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388C"/>
    <w:rsid w:val="00C17B19"/>
    <w:rsid w:val="00C202A0"/>
    <w:rsid w:val="00C20DBA"/>
    <w:rsid w:val="00C246F4"/>
    <w:rsid w:val="00C31AA0"/>
    <w:rsid w:val="00C363EE"/>
    <w:rsid w:val="00C367A9"/>
    <w:rsid w:val="00C4153D"/>
    <w:rsid w:val="00C42020"/>
    <w:rsid w:val="00C426FC"/>
    <w:rsid w:val="00C44D28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65D0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907F8"/>
    <w:rsid w:val="00D9227E"/>
    <w:rsid w:val="00D9400B"/>
    <w:rsid w:val="00D943D4"/>
    <w:rsid w:val="00DA2348"/>
    <w:rsid w:val="00DA616A"/>
    <w:rsid w:val="00DA6A75"/>
    <w:rsid w:val="00DB2F80"/>
    <w:rsid w:val="00DB38DA"/>
    <w:rsid w:val="00DB51CA"/>
    <w:rsid w:val="00DB787F"/>
    <w:rsid w:val="00DB7E68"/>
    <w:rsid w:val="00DC1AF8"/>
    <w:rsid w:val="00DC3EAE"/>
    <w:rsid w:val="00DD5CA5"/>
    <w:rsid w:val="00DE0B72"/>
    <w:rsid w:val="00DF3894"/>
    <w:rsid w:val="00DF4416"/>
    <w:rsid w:val="00DF5742"/>
    <w:rsid w:val="00E01657"/>
    <w:rsid w:val="00E06F05"/>
    <w:rsid w:val="00E12E18"/>
    <w:rsid w:val="00E142EC"/>
    <w:rsid w:val="00E1765E"/>
    <w:rsid w:val="00E179A8"/>
    <w:rsid w:val="00E246FA"/>
    <w:rsid w:val="00E24C7B"/>
    <w:rsid w:val="00E306D4"/>
    <w:rsid w:val="00E40327"/>
    <w:rsid w:val="00E61684"/>
    <w:rsid w:val="00E725FE"/>
    <w:rsid w:val="00E72F15"/>
    <w:rsid w:val="00E75A03"/>
    <w:rsid w:val="00E85226"/>
    <w:rsid w:val="00E92288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DA671"/>
  <w15:chartTrackingRefBased/>
  <w15:docId w15:val="{19305683-FEBF-44AC-A6F4-99DDA5FB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029D"/>
    <w:rPr>
      <w:snapToGrid w:val="0"/>
      <w:sz w:val="24"/>
      <w:lang w:val="en-GB" w:eastAsia="en-US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Balk2">
    <w:name w:val="heading 2"/>
    <w:basedOn w:val="Normal"/>
    <w:next w:val="Normal"/>
    <w:link w:val="Balk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Balk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Balk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Balk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GvdeMetniGirintisi">
    <w:name w:val="Body Text Indent"/>
    <w:basedOn w:val="Normal"/>
    <w:pPr>
      <w:jc w:val="both"/>
    </w:pPr>
    <w:rPr>
      <w:sz w:val="22"/>
    </w:rPr>
  </w:style>
  <w:style w:type="paragraph" w:styleId="GvdeMetni">
    <w:name w:val="Body Text"/>
    <w:basedOn w:val="Normal"/>
    <w:pPr>
      <w:jc w:val="both"/>
    </w:pPr>
    <w:rPr>
      <w:rFonts w:ascii="Arial" w:hAnsi="Arial"/>
      <w:sz w:val="20"/>
    </w:rPr>
  </w:style>
  <w:style w:type="paragraph" w:styleId="NormalGirinti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DipnotMetni">
    <w:name w:val="footnote text"/>
    <w:basedOn w:val="Normal"/>
    <w:autoRedefine/>
    <w:semiHidden/>
    <w:rsid w:val="0042029D"/>
    <w:rPr>
      <w:sz w:val="20"/>
    </w:rPr>
  </w:style>
  <w:style w:type="character" w:styleId="Kpr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DipnotBavurusu">
    <w:name w:val="footnote reference"/>
    <w:semiHidden/>
    <w:rPr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rPr>
      <w:rFonts w:ascii="Courier New" w:hAnsi="Courier New"/>
      <w:sz w:val="20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Altyaz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KonuBa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3">
    <w:name w:val="toc 3"/>
    <w:basedOn w:val="Normal"/>
    <w:next w:val="Normal"/>
    <w:autoRedefine/>
    <w:semiHidden/>
    <w:pPr>
      <w:ind w:left="480"/>
    </w:pPr>
  </w:style>
  <w:style w:type="paragraph" w:styleId="T4">
    <w:name w:val="toc 4"/>
    <w:basedOn w:val="Normal"/>
    <w:next w:val="Normal"/>
    <w:autoRedefine/>
    <w:semiHidden/>
    <w:pPr>
      <w:ind w:left="720"/>
    </w:pPr>
  </w:style>
  <w:style w:type="paragraph" w:styleId="T5">
    <w:name w:val="toc 5"/>
    <w:basedOn w:val="Normal"/>
    <w:next w:val="Normal"/>
    <w:autoRedefine/>
    <w:semiHidden/>
    <w:pPr>
      <w:ind w:left="960"/>
    </w:pPr>
  </w:style>
  <w:style w:type="paragraph" w:styleId="T6">
    <w:name w:val="toc 6"/>
    <w:basedOn w:val="Normal"/>
    <w:next w:val="Normal"/>
    <w:autoRedefine/>
    <w:semiHidden/>
    <w:pPr>
      <w:ind w:left="1200"/>
    </w:pPr>
  </w:style>
  <w:style w:type="paragraph" w:styleId="T7">
    <w:name w:val="toc 7"/>
    <w:basedOn w:val="Normal"/>
    <w:next w:val="Normal"/>
    <w:autoRedefine/>
    <w:semiHidden/>
    <w:pPr>
      <w:ind w:left="1440"/>
    </w:pPr>
  </w:style>
  <w:style w:type="paragraph" w:styleId="T8">
    <w:name w:val="toc 8"/>
    <w:basedOn w:val="Normal"/>
    <w:next w:val="Normal"/>
    <w:autoRedefine/>
    <w:semiHidden/>
    <w:pPr>
      <w:ind w:left="1680"/>
    </w:pPr>
  </w:style>
  <w:style w:type="paragraph" w:styleId="T9">
    <w:name w:val="toc 9"/>
    <w:basedOn w:val="Normal"/>
    <w:next w:val="Normal"/>
    <w:autoRedefine/>
    <w:semiHidden/>
    <w:pPr>
      <w:ind w:left="1920"/>
    </w:pPr>
  </w:style>
  <w:style w:type="paragraph" w:styleId="BalonMetni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Dizin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GvdeMetni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Balk2Char">
    <w:name w:val="Başlık 2 Char"/>
    <w:link w:val="Balk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Gl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GvdeMetni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BelgeBalantlar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Balk3Char">
    <w:name w:val="Başlık 3 Char"/>
    <w:link w:val="Balk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ListeYok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ListeYok"/>
    <w:rsid w:val="005478E4"/>
    <w:pPr>
      <w:numPr>
        <w:numId w:val="65"/>
      </w:numPr>
    </w:pPr>
  </w:style>
  <w:style w:type="paragraph" w:customStyle="1" w:styleId="StyleHeading3">
    <w:name w:val="Style Heading 3"/>
    <w:basedOn w:val="Balk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Balk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oKlavuzu">
    <w:name w:val="Table Grid"/>
    <w:basedOn w:val="NormalTablo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Balk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ekMetni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klamaBavurusu">
    <w:name w:val="annotation reference"/>
    <w:semiHidden/>
    <w:rsid w:val="004842DD"/>
    <w:rPr>
      <w:sz w:val="16"/>
      <w:szCs w:val="16"/>
    </w:rPr>
  </w:style>
  <w:style w:type="paragraph" w:styleId="AklamaMetni">
    <w:name w:val="annotation text"/>
    <w:basedOn w:val="Normal"/>
    <w:semiHidden/>
    <w:rsid w:val="004842DD"/>
    <w:rPr>
      <w:sz w:val="20"/>
    </w:rPr>
  </w:style>
  <w:style w:type="paragraph" w:styleId="AklamaKonusu">
    <w:name w:val="annotation subject"/>
    <w:basedOn w:val="AklamaMetni"/>
    <w:next w:val="AklamaMetni"/>
    <w:semiHidden/>
    <w:rsid w:val="004842DD"/>
    <w:rPr>
      <w:b/>
      <w:bCs/>
    </w:rPr>
  </w:style>
  <w:style w:type="paragraph" w:styleId="SonNotMetni">
    <w:name w:val="endnote text"/>
    <w:basedOn w:val="Normal"/>
    <w:link w:val="SonNotMetniChar"/>
    <w:autoRedefine/>
    <w:rsid w:val="00E85226"/>
    <w:pPr>
      <w:spacing w:after="60"/>
      <w:jc w:val="both"/>
    </w:pPr>
    <w:rPr>
      <w:snapToGrid/>
      <w:sz w:val="20"/>
      <w:lang w:eastAsia="en-GB"/>
    </w:rPr>
  </w:style>
  <w:style w:type="character" w:customStyle="1" w:styleId="SonNotMetniChar">
    <w:name w:val="Son Not Metni Char"/>
    <w:basedOn w:val="VarsaylanParagrafYazTipi"/>
    <w:link w:val="SonNotMetni"/>
    <w:rsid w:val="00E85226"/>
  </w:style>
  <w:style w:type="character" w:styleId="SonNotBavurusu">
    <w:name w:val="endnote reference"/>
    <w:rsid w:val="00E85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BCBD68-680E-4983-A058-10F799A87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D38CB-DDAF-4491-AE3B-5D761A7F5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811FD3-8BC7-4FDB-93D0-897A5982BD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916B8-5E05-4B2C-8A69-10C1C8BE34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nazife ahmedova</cp:lastModifiedBy>
  <cp:revision>23</cp:revision>
  <cp:lastPrinted>2011-09-27T09:12:00Z</cp:lastPrinted>
  <dcterms:created xsi:type="dcterms:W3CDTF">2018-12-18T11:56:00Z</dcterms:created>
  <dcterms:modified xsi:type="dcterms:W3CDTF">2022-01-18T09:38:00Z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