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2BAAC36A"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p>
    <w:p w14:paraId="5B463A74" w14:textId="173992F3"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t>I.1) Name and address Contracting Authority</w:t>
      </w:r>
    </w:p>
    <w:p w14:paraId="303D6D3A" w14:textId="322EA7E0" w:rsidR="00EF74CF" w:rsidRPr="00BB3F0B" w:rsidRDefault="00EF74CF" w:rsidP="00EF74CF">
      <w:pPr>
        <w:outlineLvl w:val="0"/>
        <w:rPr>
          <w:rStyle w:val="Strong"/>
          <w:b w:val="0"/>
          <w:sz w:val="22"/>
          <w:szCs w:val="22"/>
          <w:lang w:val="en-GB"/>
        </w:rPr>
      </w:pPr>
      <w:r w:rsidRPr="00BB3F0B">
        <w:rPr>
          <w:rStyle w:val="Strong"/>
          <w:b w:val="0"/>
          <w:sz w:val="22"/>
          <w:szCs w:val="22"/>
          <w:lang w:val="en-GB"/>
        </w:rPr>
        <w:t xml:space="preserve">Official name: </w:t>
      </w:r>
      <w:r w:rsidR="006F7363">
        <w:rPr>
          <w:rStyle w:val="Strong"/>
          <w:b w:val="0"/>
          <w:sz w:val="22"/>
          <w:szCs w:val="22"/>
          <w:lang w:val="en-GB"/>
        </w:rPr>
        <w:t>“</w:t>
      </w:r>
      <w:r w:rsidR="00703292" w:rsidRPr="00BB3F0B">
        <w:rPr>
          <w:rStyle w:val="Strong"/>
          <w:b w:val="0"/>
          <w:sz w:val="22"/>
          <w:szCs w:val="22"/>
        </w:rPr>
        <w:t>Prof. D</w:t>
      </w:r>
      <w:r w:rsidR="006F7363">
        <w:rPr>
          <w:rStyle w:val="Strong"/>
          <w:b w:val="0"/>
          <w:sz w:val="22"/>
          <w:szCs w:val="22"/>
        </w:rPr>
        <w:t>-</w:t>
      </w:r>
      <w:r w:rsidR="00703292" w:rsidRPr="00BB3F0B">
        <w:rPr>
          <w:rStyle w:val="Strong"/>
          <w:b w:val="0"/>
          <w:sz w:val="22"/>
          <w:szCs w:val="22"/>
        </w:rPr>
        <w:t xml:space="preserve">r </w:t>
      </w:r>
      <w:proofErr w:type="spellStart"/>
      <w:r w:rsidR="00703292" w:rsidRPr="00BB3F0B">
        <w:rPr>
          <w:rStyle w:val="Strong"/>
          <w:b w:val="0"/>
          <w:sz w:val="22"/>
          <w:szCs w:val="22"/>
        </w:rPr>
        <w:t>Asen</w:t>
      </w:r>
      <w:proofErr w:type="spellEnd"/>
      <w:r w:rsidR="00703292" w:rsidRPr="00BB3F0B">
        <w:rPr>
          <w:rStyle w:val="Strong"/>
          <w:b w:val="0"/>
          <w:sz w:val="22"/>
          <w:szCs w:val="22"/>
        </w:rPr>
        <w:t xml:space="preserve"> </w:t>
      </w:r>
      <w:proofErr w:type="spellStart"/>
      <w:r w:rsidR="00703292" w:rsidRPr="00BB3F0B">
        <w:rPr>
          <w:rStyle w:val="Strong"/>
          <w:b w:val="0"/>
          <w:sz w:val="22"/>
          <w:szCs w:val="22"/>
        </w:rPr>
        <w:t>Zlatarov</w:t>
      </w:r>
      <w:proofErr w:type="spellEnd"/>
      <w:r w:rsidR="006F7363">
        <w:rPr>
          <w:rStyle w:val="Strong"/>
          <w:b w:val="0"/>
          <w:sz w:val="22"/>
          <w:szCs w:val="22"/>
        </w:rPr>
        <w:t>”</w:t>
      </w:r>
      <w:r w:rsidR="00703292" w:rsidRPr="00BB3F0B">
        <w:rPr>
          <w:rStyle w:val="Strong"/>
          <w:b w:val="0"/>
          <w:sz w:val="22"/>
          <w:szCs w:val="22"/>
        </w:rPr>
        <w:t xml:space="preserve"> University </w:t>
      </w:r>
      <w:r w:rsidRPr="00BB3F0B">
        <w:rPr>
          <w:rStyle w:val="Strong"/>
          <w:b w:val="0"/>
          <w:sz w:val="22"/>
          <w:szCs w:val="22"/>
          <w:lang w:val="en-GB"/>
        </w:rPr>
        <w:br/>
        <w:t xml:space="preserve">Postal address: </w:t>
      </w:r>
      <w:r w:rsidR="00703292" w:rsidRPr="00BB3F0B">
        <w:rPr>
          <w:rStyle w:val="Strong"/>
          <w:b w:val="0"/>
          <w:sz w:val="22"/>
          <w:szCs w:val="22"/>
          <w:lang w:val="en-GB"/>
        </w:rPr>
        <w:t>8000</w:t>
      </w:r>
      <w:r w:rsidRPr="00BB3F0B">
        <w:rPr>
          <w:rStyle w:val="Strong"/>
          <w:b w:val="0"/>
          <w:sz w:val="22"/>
          <w:szCs w:val="22"/>
          <w:lang w:val="en-GB"/>
        </w:rPr>
        <w:br/>
        <w:t xml:space="preserve">Postal Code: </w:t>
      </w:r>
      <w:r w:rsidR="00703292" w:rsidRPr="00BB3F0B">
        <w:rPr>
          <w:rStyle w:val="Strong"/>
          <w:b w:val="0"/>
          <w:sz w:val="22"/>
          <w:szCs w:val="22"/>
          <w:lang w:val="en-GB"/>
        </w:rPr>
        <w:t>Burgas</w:t>
      </w:r>
      <w:r w:rsidRPr="00BB3F0B">
        <w:rPr>
          <w:rStyle w:val="Strong"/>
          <w:b w:val="0"/>
          <w:sz w:val="22"/>
          <w:szCs w:val="22"/>
          <w:lang w:val="en-GB"/>
        </w:rPr>
        <w:br/>
      </w:r>
      <w:r w:rsidRPr="0042009A">
        <w:rPr>
          <w:rStyle w:val="Strong"/>
          <w:b w:val="0"/>
          <w:sz w:val="22"/>
          <w:szCs w:val="22"/>
          <w:lang w:val="en-GB"/>
        </w:rPr>
        <w:t xml:space="preserve">E-mail: </w:t>
      </w:r>
      <w:hyperlink r:id="rId8" w:history="1">
        <w:r w:rsidR="00703292" w:rsidRPr="0042009A">
          <w:rPr>
            <w:rStyle w:val="Hyperlink"/>
            <w:sz w:val="22"/>
            <w:szCs w:val="22"/>
            <w:lang w:val="en-GB"/>
          </w:rPr>
          <w:t>rector@btu.bg</w:t>
        </w:r>
      </w:hyperlink>
      <w:r w:rsidR="00703292" w:rsidRPr="0042009A">
        <w:rPr>
          <w:rStyle w:val="Strong"/>
          <w:b w:val="0"/>
          <w:sz w:val="22"/>
          <w:szCs w:val="22"/>
          <w:lang w:val="en-GB"/>
        </w:rPr>
        <w:t xml:space="preserve">  </w:t>
      </w:r>
      <w:r w:rsidRPr="0042009A">
        <w:rPr>
          <w:rStyle w:val="Strong"/>
          <w:b w:val="0"/>
          <w:sz w:val="22"/>
          <w:szCs w:val="22"/>
          <w:lang w:val="en-GB"/>
        </w:rPr>
        <w:br/>
        <w:t xml:space="preserve">Internet address: </w:t>
      </w:r>
      <w:hyperlink r:id="rId9" w:tgtFrame="_blank" w:history="1">
        <w:r w:rsidR="00396722" w:rsidRPr="0066565E">
          <w:rPr>
            <w:rStyle w:val="Hyperlink"/>
            <w:color w:val="1155CC"/>
            <w:sz w:val="22"/>
            <w:szCs w:val="22"/>
            <w:shd w:val="clear" w:color="auto" w:fill="FFFFFF"/>
          </w:rPr>
          <w:t>https://www.btu.bg/index.php/bg/obsht-porachki-bg-m/profil-na-kupuvacha-m-bg/7-bulgarian-bg/900-blue-growth-itc-2-bg</w:t>
        </w:r>
      </w:hyperlink>
    </w:p>
    <w:p w14:paraId="441B9B76" w14:textId="3DC3DEA9" w:rsidR="00377C82" w:rsidRPr="00BB3F0B" w:rsidRDefault="00B513FE" w:rsidP="00EF74CF">
      <w:pPr>
        <w:outlineLvl w:val="0"/>
        <w:rPr>
          <w:rStyle w:val="Strong"/>
          <w:b w:val="0"/>
          <w:sz w:val="22"/>
          <w:szCs w:val="22"/>
          <w:lang w:val="en-GB"/>
        </w:rPr>
      </w:pPr>
      <w:r w:rsidRPr="00BB3F0B">
        <w:rPr>
          <w:rStyle w:val="Strong"/>
          <w:sz w:val="22"/>
          <w:szCs w:val="22"/>
          <w:u w:val="single"/>
          <w:lang w:val="en-GB"/>
        </w:rPr>
        <w:br/>
        <w:t>II.1.1)</w:t>
      </w:r>
      <w:r w:rsidR="007C201A" w:rsidRPr="00BB3F0B">
        <w:rPr>
          <w:rStyle w:val="Strong"/>
          <w:sz w:val="22"/>
          <w:szCs w:val="22"/>
          <w:u w:val="single"/>
          <w:lang w:val="en-GB"/>
        </w:rPr>
        <w:t xml:space="preserve"> </w:t>
      </w:r>
      <w:r w:rsidRPr="00BB3F0B">
        <w:rPr>
          <w:rStyle w:val="Strong"/>
          <w:sz w:val="22"/>
          <w:szCs w:val="22"/>
          <w:u w:val="single"/>
          <w:lang w:val="en-GB"/>
        </w:rPr>
        <w:t>Title:</w:t>
      </w:r>
      <w:r w:rsidRPr="00BB3F0B">
        <w:rPr>
          <w:rStyle w:val="Strong"/>
          <w:b w:val="0"/>
          <w:sz w:val="22"/>
          <w:szCs w:val="22"/>
          <w:lang w:val="en-GB"/>
        </w:rPr>
        <w:t xml:space="preserve"> </w:t>
      </w:r>
      <w:r w:rsidR="007C201A" w:rsidRPr="00BB3F0B">
        <w:rPr>
          <w:rStyle w:val="Strong"/>
          <w:b w:val="0"/>
          <w:sz w:val="22"/>
          <w:szCs w:val="22"/>
          <w:lang w:val="en-GB"/>
        </w:rPr>
        <w:br/>
      </w:r>
      <w:r w:rsidR="007C201A" w:rsidRPr="00BB3F0B">
        <w:rPr>
          <w:rStyle w:val="Strong"/>
          <w:b w:val="0"/>
          <w:sz w:val="22"/>
          <w:szCs w:val="22"/>
          <w:lang w:val="en-GB"/>
        </w:rPr>
        <w:br/>
      </w:r>
      <w:r w:rsidR="00BB3F0B" w:rsidRPr="00BB3F0B">
        <w:rPr>
          <w:rStyle w:val="Strong"/>
          <w:b w:val="0"/>
          <w:sz w:val="22"/>
          <w:szCs w:val="22"/>
          <w:lang w:val="en-GB"/>
        </w:rPr>
        <w:t xml:space="preserve">Supply of </w:t>
      </w:r>
      <w:r w:rsidR="00A44CA5">
        <w:rPr>
          <w:rStyle w:val="Strong"/>
          <w:b w:val="0"/>
          <w:sz w:val="22"/>
          <w:szCs w:val="22"/>
          <w:lang w:val="en-GB"/>
        </w:rPr>
        <w:t xml:space="preserve">ITC </w:t>
      </w:r>
      <w:r w:rsidR="00BB3F0B" w:rsidRPr="00BB3F0B">
        <w:rPr>
          <w:rStyle w:val="Strong"/>
          <w:b w:val="0"/>
          <w:sz w:val="22"/>
          <w:szCs w:val="22"/>
          <w:lang w:val="en-GB"/>
        </w:rPr>
        <w:t xml:space="preserve">equipment for the purposes and functioning of the scientific laboratories of the BLUE GROWTH Research centre at “Prof. D-r </w:t>
      </w:r>
      <w:proofErr w:type="spellStart"/>
      <w:r w:rsidR="00BB3F0B" w:rsidRPr="00BB3F0B">
        <w:rPr>
          <w:rStyle w:val="Strong"/>
          <w:b w:val="0"/>
          <w:sz w:val="22"/>
          <w:szCs w:val="22"/>
          <w:lang w:val="en-GB"/>
        </w:rPr>
        <w:t>Asen</w:t>
      </w:r>
      <w:proofErr w:type="spellEnd"/>
      <w:r w:rsidR="00BB3F0B" w:rsidRPr="00BB3F0B">
        <w:rPr>
          <w:rStyle w:val="Strong"/>
          <w:b w:val="0"/>
          <w:sz w:val="22"/>
          <w:szCs w:val="22"/>
          <w:lang w:val="en-GB"/>
        </w:rPr>
        <w:t xml:space="preserve"> </w:t>
      </w:r>
      <w:proofErr w:type="spellStart"/>
      <w:r w:rsidR="00BB3F0B" w:rsidRPr="00BB3F0B">
        <w:rPr>
          <w:rStyle w:val="Strong"/>
          <w:b w:val="0"/>
          <w:sz w:val="22"/>
          <w:szCs w:val="22"/>
          <w:lang w:val="en-GB"/>
        </w:rPr>
        <w:t>Zlatarov</w:t>
      </w:r>
      <w:proofErr w:type="spellEnd"/>
      <w:r w:rsidR="00BB3F0B" w:rsidRPr="00BB3F0B">
        <w:rPr>
          <w:rStyle w:val="Strong"/>
          <w:b w:val="0"/>
          <w:sz w:val="22"/>
          <w:szCs w:val="22"/>
          <w:lang w:val="en-GB"/>
        </w:rPr>
        <w:t>” University of Burgas</w:t>
      </w:r>
    </w:p>
    <w:p w14:paraId="0882407B" w14:textId="6FE8C2F6" w:rsidR="00CF366A" w:rsidRPr="00BB3F0B" w:rsidRDefault="00CF366A" w:rsidP="00EF74CF">
      <w:pPr>
        <w:outlineLvl w:val="0"/>
        <w:rPr>
          <w:rStyle w:val="Strong"/>
          <w:sz w:val="22"/>
          <w:szCs w:val="22"/>
          <w:u w:val="single"/>
          <w:lang w:val="en-GB"/>
        </w:rPr>
      </w:pPr>
      <w:r w:rsidRPr="00BB3F0B">
        <w:rPr>
          <w:rStyle w:val="Strong"/>
          <w:sz w:val="22"/>
          <w:szCs w:val="22"/>
          <w:u w:val="single"/>
          <w:lang w:val="en-GB"/>
        </w:rPr>
        <w:t>II.1.2) Main CPV</w:t>
      </w:r>
      <w:r w:rsidR="000617C9" w:rsidRPr="00BB3F0B">
        <w:rPr>
          <w:rStyle w:val="FootnoteReference"/>
          <w:b/>
          <w:sz w:val="22"/>
          <w:szCs w:val="22"/>
          <w:u w:val="single"/>
          <w:lang w:val="en-GB"/>
        </w:rPr>
        <w:footnoteReference w:id="1"/>
      </w:r>
      <w:r w:rsidRPr="00BB3F0B">
        <w:rPr>
          <w:rStyle w:val="Strong"/>
          <w:sz w:val="22"/>
          <w:szCs w:val="22"/>
          <w:u w:val="single"/>
          <w:lang w:val="en-GB"/>
        </w:rPr>
        <w:t xml:space="preserve"> code</w:t>
      </w:r>
    </w:p>
    <w:p w14:paraId="57BD9A50" w14:textId="46567991" w:rsidR="00010B32" w:rsidRPr="00BB3F0B" w:rsidRDefault="00E05EDD" w:rsidP="00010B32">
      <w:pPr>
        <w:outlineLvl w:val="0"/>
        <w:rPr>
          <w:rStyle w:val="Strong"/>
          <w:sz w:val="22"/>
          <w:szCs w:val="22"/>
          <w:u w:val="single"/>
          <w:lang w:val="en-GB"/>
        </w:rPr>
      </w:pPr>
      <w:r w:rsidRPr="00E05EDD">
        <w:rPr>
          <w:rStyle w:val="Strong"/>
          <w:b w:val="0"/>
          <w:sz w:val="22"/>
          <w:szCs w:val="22"/>
          <w:lang w:val="en-GB"/>
        </w:rPr>
        <w:t>30000000-9 - Office and computing machinery, equipment and supplies except furniture and software packages</w:t>
      </w:r>
      <w:r>
        <w:rPr>
          <w:rStyle w:val="Strong"/>
          <w:b w:val="0"/>
          <w:sz w:val="22"/>
          <w:szCs w:val="22"/>
          <w:lang w:val="en-GB"/>
        </w:rPr>
        <w:t xml:space="preserve"> </w:t>
      </w:r>
      <w:r w:rsidR="007C201A" w:rsidRPr="00BB3F0B">
        <w:rPr>
          <w:rStyle w:val="Strong"/>
          <w:sz w:val="22"/>
          <w:szCs w:val="22"/>
          <w:u w:val="single"/>
          <w:lang w:val="en-GB"/>
        </w:rPr>
        <w:br/>
      </w:r>
      <w:r w:rsidR="00010B32" w:rsidRPr="00BB3F0B">
        <w:rPr>
          <w:rStyle w:val="Strong"/>
          <w:sz w:val="22"/>
          <w:szCs w:val="22"/>
          <w:u w:val="single"/>
          <w:lang w:val="en-GB"/>
        </w:rPr>
        <w:t>II.1.3) Type of contract</w:t>
      </w:r>
    </w:p>
    <w:p w14:paraId="382700E3" w14:textId="2E8DCC62" w:rsidR="00010B32" w:rsidRPr="00BB3F0B" w:rsidRDefault="00010B32" w:rsidP="007B234C">
      <w:pPr>
        <w:pStyle w:val="Blockquote"/>
        <w:ind w:left="0"/>
        <w:jc w:val="both"/>
        <w:rPr>
          <w:rStyle w:val="Strong"/>
          <w:b w:val="0"/>
          <w:i/>
          <w:sz w:val="22"/>
          <w:szCs w:val="22"/>
          <w:lang w:val="en-GB"/>
        </w:rPr>
      </w:pPr>
      <w:r w:rsidRPr="00BB3F0B">
        <w:rPr>
          <w:rStyle w:val="Emphasis"/>
          <w:i w:val="0"/>
          <w:sz w:val="22"/>
          <w:szCs w:val="22"/>
          <w:lang w:val="en-GB"/>
        </w:rPr>
        <w:t>Supplies</w:t>
      </w:r>
    </w:p>
    <w:p w14:paraId="355F962B" w14:textId="301F3452" w:rsidR="00EF74CF" w:rsidRPr="00BB3F0B" w:rsidRDefault="00EF74CF" w:rsidP="007B234C">
      <w:pPr>
        <w:spacing w:before="240" w:after="120"/>
        <w:outlineLvl w:val="0"/>
        <w:rPr>
          <w:rStyle w:val="Strong"/>
          <w:sz w:val="22"/>
          <w:szCs w:val="22"/>
          <w:u w:val="single"/>
          <w:lang w:val="en-GB"/>
        </w:rPr>
      </w:pPr>
      <w:r w:rsidRPr="00BB3F0B">
        <w:rPr>
          <w:rStyle w:val="Strong"/>
          <w:sz w:val="22"/>
          <w:szCs w:val="22"/>
          <w:u w:val="single"/>
          <w:lang w:val="en-GB"/>
        </w:rPr>
        <w:t>II.1.4) Short description of the contract</w:t>
      </w:r>
    </w:p>
    <w:p w14:paraId="1058FF21" w14:textId="37CAAF48" w:rsidR="00C00452" w:rsidRDefault="00420B98" w:rsidP="0042009A">
      <w:pPr>
        <w:jc w:val="both"/>
        <w:outlineLvl w:val="0"/>
        <w:rPr>
          <w:rStyle w:val="Emphasis"/>
          <w:i w:val="0"/>
          <w:sz w:val="22"/>
          <w:szCs w:val="22"/>
          <w:lang w:val="en-GB"/>
        </w:rPr>
      </w:pPr>
      <w:r>
        <w:rPr>
          <w:rStyle w:val="Strong"/>
          <w:b w:val="0"/>
          <w:sz w:val="22"/>
          <w:szCs w:val="22"/>
        </w:rPr>
        <w:t>“</w:t>
      </w:r>
      <w:r w:rsidR="00703292" w:rsidRPr="00BB3F0B">
        <w:rPr>
          <w:rStyle w:val="Strong"/>
          <w:b w:val="0"/>
          <w:sz w:val="22"/>
          <w:szCs w:val="22"/>
        </w:rPr>
        <w:t xml:space="preserve">Prof. Dr </w:t>
      </w:r>
      <w:proofErr w:type="spellStart"/>
      <w:r w:rsidR="00703292" w:rsidRPr="00BB3F0B">
        <w:rPr>
          <w:rStyle w:val="Strong"/>
          <w:b w:val="0"/>
          <w:sz w:val="22"/>
          <w:szCs w:val="22"/>
        </w:rPr>
        <w:t>Asen</w:t>
      </w:r>
      <w:proofErr w:type="spellEnd"/>
      <w:r w:rsidR="00703292" w:rsidRPr="00BB3F0B">
        <w:rPr>
          <w:rStyle w:val="Strong"/>
          <w:b w:val="0"/>
          <w:sz w:val="22"/>
          <w:szCs w:val="22"/>
        </w:rPr>
        <w:t xml:space="preserve"> </w:t>
      </w:r>
      <w:proofErr w:type="spellStart"/>
      <w:r w:rsidR="00703292" w:rsidRPr="00BB3F0B">
        <w:rPr>
          <w:rStyle w:val="Strong"/>
          <w:b w:val="0"/>
          <w:sz w:val="22"/>
          <w:szCs w:val="22"/>
        </w:rPr>
        <w:t>Zlatarov</w:t>
      </w:r>
      <w:proofErr w:type="spellEnd"/>
      <w:r>
        <w:rPr>
          <w:rStyle w:val="Strong"/>
          <w:b w:val="0"/>
          <w:sz w:val="22"/>
          <w:szCs w:val="22"/>
        </w:rPr>
        <w:t>”</w:t>
      </w:r>
      <w:r w:rsidR="00703292" w:rsidRPr="00BB3F0B">
        <w:rPr>
          <w:rStyle w:val="Strong"/>
          <w:b w:val="0"/>
          <w:sz w:val="22"/>
          <w:szCs w:val="22"/>
        </w:rPr>
        <w:t xml:space="preserve"> University </w:t>
      </w:r>
      <w:r w:rsidR="00703292" w:rsidRPr="00BB3F0B">
        <w:rPr>
          <w:rStyle w:val="Emphasis"/>
          <w:i w:val="0"/>
          <w:sz w:val="22"/>
          <w:szCs w:val="22"/>
          <w:lang w:val="en-GB"/>
        </w:rPr>
        <w:t>intends to award the contract for supply of equipment needed for the purposes and functioning of the scientific laboratories of the BLUE GROWTH Research centre. The subject of the contract is the supply and delivery of the equipment</w:t>
      </w:r>
      <w:r w:rsidR="005E2C08">
        <w:rPr>
          <w:rStyle w:val="Emphasis"/>
          <w:i w:val="0"/>
          <w:sz w:val="22"/>
          <w:szCs w:val="22"/>
          <w:lang w:val="en-GB"/>
        </w:rPr>
        <w:t xml:space="preserve"> divided into two lots</w:t>
      </w:r>
      <w:r w:rsidR="00703292" w:rsidRPr="00BB3F0B">
        <w:rPr>
          <w:rStyle w:val="Emphasis"/>
          <w:i w:val="0"/>
          <w:sz w:val="22"/>
          <w:szCs w:val="22"/>
          <w:lang w:val="en-GB"/>
        </w:rPr>
        <w:t xml:space="preserve"> in accordance with technical specification</w:t>
      </w:r>
      <w:r w:rsidR="005E2C08">
        <w:rPr>
          <w:rStyle w:val="Emphasis"/>
          <w:i w:val="0"/>
          <w:sz w:val="22"/>
          <w:szCs w:val="22"/>
          <w:lang w:val="en-GB"/>
        </w:rPr>
        <w:t>s of</w:t>
      </w:r>
      <w:r w:rsidR="00703292" w:rsidRPr="00BB3F0B">
        <w:rPr>
          <w:rStyle w:val="Emphasis"/>
          <w:i w:val="0"/>
          <w:sz w:val="22"/>
          <w:szCs w:val="22"/>
          <w:lang w:val="en-GB"/>
        </w:rPr>
        <w:t xml:space="preserve"> Annex III</w:t>
      </w:r>
      <w:r w:rsidR="00C00452">
        <w:rPr>
          <w:rStyle w:val="Emphasis"/>
          <w:i w:val="0"/>
          <w:sz w:val="22"/>
          <w:szCs w:val="22"/>
          <w:lang w:val="en-GB"/>
        </w:rPr>
        <w:t>.</w:t>
      </w:r>
    </w:p>
    <w:p w14:paraId="3D503DE9" w14:textId="3184C7AC" w:rsidR="00C00452" w:rsidRDefault="00C00452" w:rsidP="00C00452">
      <w:pPr>
        <w:spacing w:before="0" w:after="0"/>
        <w:outlineLvl w:val="0"/>
        <w:rPr>
          <w:rStyle w:val="Strong"/>
          <w:b w:val="0"/>
          <w:bCs/>
          <w:sz w:val="22"/>
          <w:szCs w:val="22"/>
          <w:lang w:val="en-GB"/>
        </w:rPr>
      </w:pPr>
      <w:r w:rsidRPr="0042009A">
        <w:rPr>
          <w:rStyle w:val="Strong"/>
          <w:b w:val="0"/>
          <w:bCs/>
          <w:sz w:val="22"/>
          <w:szCs w:val="22"/>
          <w:lang w:val="en-GB"/>
        </w:rPr>
        <w:t>The volume of the purchase is as follows:</w:t>
      </w:r>
    </w:p>
    <w:p w14:paraId="4DECDE23" w14:textId="0F04582B" w:rsidR="00420B98" w:rsidRPr="0042009A" w:rsidRDefault="00420B98" w:rsidP="0042009A">
      <w:pPr>
        <w:spacing w:before="0" w:after="0"/>
        <w:outlineLvl w:val="0"/>
        <w:rPr>
          <w:rStyle w:val="Strong"/>
          <w:b w:val="0"/>
          <w:bCs/>
          <w:sz w:val="22"/>
          <w:szCs w:val="22"/>
          <w:lang w:val="en-GB"/>
        </w:rPr>
      </w:pPr>
      <w:r>
        <w:rPr>
          <w:rStyle w:val="Strong"/>
          <w:b w:val="0"/>
          <w:bCs/>
          <w:sz w:val="22"/>
          <w:szCs w:val="22"/>
          <w:lang w:val="en-GB"/>
        </w:rPr>
        <w:t>Lot 1:</w:t>
      </w:r>
    </w:p>
    <w:p w14:paraId="51654D33" w14:textId="77777777" w:rsidR="00420B98" w:rsidRPr="00FC69E1" w:rsidRDefault="00420B98" w:rsidP="00420B98">
      <w:pPr>
        <w:numPr>
          <w:ilvl w:val="0"/>
          <w:numId w:val="46"/>
        </w:numPr>
        <w:spacing w:before="0" w:after="0"/>
        <w:outlineLvl w:val="0"/>
        <w:rPr>
          <w:rStyle w:val="Strong"/>
          <w:b w:val="0"/>
          <w:bCs/>
          <w:sz w:val="22"/>
          <w:szCs w:val="22"/>
          <w:u w:val="single"/>
          <w:lang w:val="en-GB"/>
        </w:rPr>
      </w:pPr>
      <w:r w:rsidRPr="00FC69E1">
        <w:rPr>
          <w:rStyle w:val="Strong"/>
          <w:b w:val="0"/>
          <w:bCs/>
          <w:sz w:val="22"/>
          <w:szCs w:val="22"/>
          <w:lang w:val="en-GB"/>
        </w:rPr>
        <w:t>Server configuration – 1</w:t>
      </w:r>
      <w:r>
        <w:rPr>
          <w:rStyle w:val="Strong"/>
          <w:b w:val="0"/>
          <w:bCs/>
          <w:sz w:val="22"/>
          <w:szCs w:val="22"/>
          <w:lang w:val="en-GB"/>
        </w:rPr>
        <w:t xml:space="preserve"> item</w:t>
      </w:r>
    </w:p>
    <w:p w14:paraId="71535AC3" w14:textId="58700D83"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Communication system – 1</w:t>
      </w:r>
      <w:r w:rsidR="007C1E47">
        <w:rPr>
          <w:rStyle w:val="Strong"/>
          <w:b w:val="0"/>
          <w:bCs/>
          <w:sz w:val="22"/>
          <w:szCs w:val="22"/>
          <w:lang w:val="en-GB"/>
        </w:rPr>
        <w:t xml:space="preserve"> item</w:t>
      </w:r>
    </w:p>
    <w:p w14:paraId="34EDB602" w14:textId="48706470"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 xml:space="preserve">Desktop computers and monitors </w:t>
      </w:r>
      <w:r w:rsidR="007C1E47">
        <w:rPr>
          <w:rStyle w:val="Strong"/>
          <w:b w:val="0"/>
          <w:bCs/>
          <w:sz w:val="22"/>
          <w:szCs w:val="22"/>
          <w:lang w:val="en-GB"/>
        </w:rPr>
        <w:t>–</w:t>
      </w:r>
      <w:r w:rsidRPr="0042009A">
        <w:rPr>
          <w:rStyle w:val="Strong"/>
          <w:b w:val="0"/>
          <w:bCs/>
          <w:sz w:val="22"/>
          <w:szCs w:val="22"/>
          <w:lang w:val="en-GB"/>
        </w:rPr>
        <w:t xml:space="preserve"> 3</w:t>
      </w:r>
      <w:r w:rsidR="007C1E47">
        <w:rPr>
          <w:rStyle w:val="Strong"/>
          <w:b w:val="0"/>
          <w:bCs/>
          <w:sz w:val="22"/>
          <w:szCs w:val="22"/>
          <w:lang w:val="en-GB"/>
        </w:rPr>
        <w:t xml:space="preserve"> items</w:t>
      </w:r>
    </w:p>
    <w:p w14:paraId="081B776F" w14:textId="285C84E9"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 xml:space="preserve">Laptops – </w:t>
      </w:r>
      <w:r w:rsidR="007C1E47">
        <w:rPr>
          <w:rStyle w:val="Strong"/>
          <w:b w:val="0"/>
          <w:bCs/>
          <w:sz w:val="22"/>
          <w:szCs w:val="22"/>
          <w:lang w:val="en-GB"/>
        </w:rPr>
        <w:t>5</w:t>
      </w:r>
      <w:r w:rsidRPr="0042009A">
        <w:rPr>
          <w:rStyle w:val="Strong"/>
          <w:b w:val="0"/>
          <w:bCs/>
          <w:sz w:val="22"/>
          <w:szCs w:val="22"/>
          <w:lang w:val="en-GB"/>
        </w:rPr>
        <w:t xml:space="preserve"> items</w:t>
      </w:r>
    </w:p>
    <w:p w14:paraId="6844984E" w14:textId="164FF7B1" w:rsidR="00C00452" w:rsidRDefault="00C00452" w:rsidP="00C00452">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 xml:space="preserve">Laser All-in-one devices </w:t>
      </w:r>
      <w:r w:rsidR="00420B98">
        <w:rPr>
          <w:rStyle w:val="Strong"/>
          <w:b w:val="0"/>
          <w:bCs/>
          <w:sz w:val="22"/>
          <w:szCs w:val="22"/>
          <w:lang w:val="en-GB"/>
        </w:rPr>
        <w:t xml:space="preserve">(B/W as described in Annex III) </w:t>
      </w:r>
      <w:r w:rsidRPr="0042009A">
        <w:rPr>
          <w:rStyle w:val="Strong"/>
          <w:b w:val="0"/>
          <w:bCs/>
          <w:sz w:val="22"/>
          <w:szCs w:val="22"/>
          <w:lang w:val="en-GB"/>
        </w:rPr>
        <w:t xml:space="preserve">– </w:t>
      </w:r>
      <w:r w:rsidR="00420B98">
        <w:rPr>
          <w:rStyle w:val="Strong"/>
          <w:b w:val="0"/>
          <w:bCs/>
          <w:sz w:val="22"/>
          <w:szCs w:val="22"/>
          <w:lang w:val="en-GB"/>
        </w:rPr>
        <w:t>2</w:t>
      </w:r>
      <w:r w:rsidR="007C1E47">
        <w:rPr>
          <w:rStyle w:val="Strong"/>
          <w:b w:val="0"/>
          <w:bCs/>
          <w:sz w:val="22"/>
          <w:szCs w:val="22"/>
          <w:lang w:val="en-GB"/>
        </w:rPr>
        <w:t xml:space="preserve"> items</w:t>
      </w:r>
    </w:p>
    <w:p w14:paraId="040EF0FB" w14:textId="2FC9356E" w:rsidR="00420B98" w:rsidRDefault="00420B98" w:rsidP="00420B98">
      <w:pPr>
        <w:numPr>
          <w:ilvl w:val="0"/>
          <w:numId w:val="46"/>
        </w:numPr>
        <w:spacing w:before="0" w:after="0"/>
        <w:outlineLvl w:val="0"/>
        <w:rPr>
          <w:rStyle w:val="Strong"/>
          <w:b w:val="0"/>
          <w:bCs/>
          <w:sz w:val="22"/>
          <w:szCs w:val="22"/>
          <w:lang w:val="en-GB"/>
        </w:rPr>
      </w:pPr>
      <w:r w:rsidRPr="00DD7573">
        <w:rPr>
          <w:rStyle w:val="Strong"/>
          <w:b w:val="0"/>
          <w:bCs/>
          <w:sz w:val="22"/>
          <w:szCs w:val="22"/>
          <w:lang w:val="en-GB"/>
        </w:rPr>
        <w:t xml:space="preserve">Laser All-in-one devices </w:t>
      </w:r>
      <w:r>
        <w:rPr>
          <w:rStyle w:val="Strong"/>
          <w:b w:val="0"/>
          <w:bCs/>
          <w:sz w:val="22"/>
          <w:szCs w:val="22"/>
          <w:lang w:val="en-GB"/>
        </w:rPr>
        <w:t xml:space="preserve">(black/colour as described in Annex III) </w:t>
      </w:r>
      <w:r w:rsidRPr="00DD7573">
        <w:rPr>
          <w:rStyle w:val="Strong"/>
          <w:b w:val="0"/>
          <w:bCs/>
          <w:sz w:val="22"/>
          <w:szCs w:val="22"/>
          <w:lang w:val="en-GB"/>
        </w:rPr>
        <w:t xml:space="preserve">– </w:t>
      </w:r>
      <w:r>
        <w:rPr>
          <w:rStyle w:val="Strong"/>
          <w:b w:val="0"/>
          <w:bCs/>
          <w:sz w:val="22"/>
          <w:szCs w:val="22"/>
          <w:lang w:val="en-GB"/>
        </w:rPr>
        <w:t>1 item</w:t>
      </w:r>
    </w:p>
    <w:p w14:paraId="5E13ECFA" w14:textId="1D7D5E89"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Projection screens – 3</w:t>
      </w:r>
      <w:r w:rsidR="007C1E47">
        <w:rPr>
          <w:rStyle w:val="Strong"/>
          <w:b w:val="0"/>
          <w:bCs/>
          <w:sz w:val="22"/>
          <w:szCs w:val="22"/>
          <w:lang w:val="en-GB"/>
        </w:rPr>
        <w:t xml:space="preserve"> items</w:t>
      </w:r>
    </w:p>
    <w:p w14:paraId="77ABA79D" w14:textId="1431538F"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Projectors – 3</w:t>
      </w:r>
      <w:r w:rsidR="007C1E47">
        <w:rPr>
          <w:rStyle w:val="Strong"/>
          <w:b w:val="0"/>
          <w:bCs/>
          <w:sz w:val="22"/>
          <w:szCs w:val="22"/>
          <w:lang w:val="en-GB"/>
        </w:rPr>
        <w:t xml:space="preserve"> items</w:t>
      </w:r>
    </w:p>
    <w:p w14:paraId="5B28A4AC" w14:textId="75B34082" w:rsidR="00C00452" w:rsidRDefault="00C00452" w:rsidP="00C00452">
      <w:pPr>
        <w:numPr>
          <w:ilvl w:val="0"/>
          <w:numId w:val="46"/>
        </w:numPr>
        <w:spacing w:before="0" w:after="0"/>
        <w:outlineLvl w:val="0"/>
        <w:rPr>
          <w:rStyle w:val="Strong"/>
          <w:sz w:val="22"/>
          <w:szCs w:val="22"/>
          <w:u w:val="single"/>
          <w:lang w:val="en-GB"/>
        </w:rPr>
      </w:pPr>
      <w:r w:rsidRPr="0042009A">
        <w:rPr>
          <w:rStyle w:val="Strong"/>
          <w:b w:val="0"/>
          <w:bCs/>
          <w:sz w:val="22"/>
          <w:szCs w:val="22"/>
          <w:lang w:val="en-GB"/>
        </w:rPr>
        <w:t xml:space="preserve">UPS </w:t>
      </w:r>
      <w:r w:rsidR="007C1E47">
        <w:rPr>
          <w:rStyle w:val="Strong"/>
          <w:b w:val="0"/>
          <w:bCs/>
          <w:sz w:val="22"/>
          <w:szCs w:val="22"/>
          <w:lang w:val="en-GB"/>
        </w:rPr>
        <w:t>–</w:t>
      </w:r>
      <w:r w:rsidRPr="0042009A">
        <w:rPr>
          <w:rStyle w:val="Strong"/>
          <w:b w:val="0"/>
          <w:bCs/>
          <w:sz w:val="22"/>
          <w:szCs w:val="22"/>
          <w:lang w:val="en-GB"/>
        </w:rPr>
        <w:t xml:space="preserve"> 2</w:t>
      </w:r>
      <w:r w:rsidR="007C1E47">
        <w:rPr>
          <w:rStyle w:val="Strong"/>
          <w:b w:val="0"/>
          <w:bCs/>
          <w:sz w:val="22"/>
          <w:szCs w:val="22"/>
          <w:lang w:val="en-GB"/>
        </w:rPr>
        <w:t xml:space="preserve"> items</w:t>
      </w:r>
    </w:p>
    <w:p w14:paraId="7395CF34" w14:textId="4D1EF42E" w:rsidR="00420B98" w:rsidRPr="0042009A" w:rsidRDefault="00420B98" w:rsidP="00420B98">
      <w:pPr>
        <w:spacing w:before="0" w:after="0"/>
        <w:outlineLvl w:val="0"/>
        <w:rPr>
          <w:rStyle w:val="Strong"/>
          <w:b w:val="0"/>
          <w:bCs/>
          <w:sz w:val="22"/>
          <w:szCs w:val="22"/>
          <w:lang w:val="en-GB"/>
        </w:rPr>
      </w:pPr>
      <w:r w:rsidRPr="0042009A">
        <w:rPr>
          <w:rStyle w:val="Strong"/>
          <w:b w:val="0"/>
          <w:bCs/>
          <w:sz w:val="22"/>
          <w:szCs w:val="22"/>
          <w:lang w:val="en-GB"/>
        </w:rPr>
        <w:t>Lot 2:</w:t>
      </w:r>
    </w:p>
    <w:p w14:paraId="378A6027" w14:textId="41D8D5BB" w:rsidR="00420B98" w:rsidRPr="0042009A" w:rsidRDefault="00420B98"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Drone with a camera</w:t>
      </w:r>
      <w:r>
        <w:rPr>
          <w:rStyle w:val="Strong"/>
          <w:b w:val="0"/>
          <w:bCs/>
          <w:sz w:val="22"/>
          <w:szCs w:val="22"/>
          <w:lang w:val="en-GB"/>
        </w:rPr>
        <w:t xml:space="preserve"> – 1 item</w:t>
      </w:r>
    </w:p>
    <w:p w14:paraId="2EF9E8FA" w14:textId="1E9F2A5B"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lastRenderedPageBreak/>
        <w:t>II.1.5) Estimated total value</w:t>
      </w:r>
    </w:p>
    <w:p w14:paraId="33FFDFE9" w14:textId="7DBAC384" w:rsidR="00DB35A9" w:rsidRPr="00BB3F0B" w:rsidRDefault="00DB35A9" w:rsidP="00DB35A9">
      <w:pPr>
        <w:outlineLvl w:val="0"/>
        <w:rPr>
          <w:rStyle w:val="Strong"/>
          <w:sz w:val="22"/>
          <w:szCs w:val="22"/>
          <w:u w:val="single"/>
          <w:lang w:val="en-GB"/>
        </w:rPr>
      </w:pPr>
      <w:r w:rsidRPr="00BB3F0B">
        <w:rPr>
          <w:rStyle w:val="Strong"/>
          <w:sz w:val="22"/>
          <w:szCs w:val="22"/>
          <w:u w:val="single"/>
          <w:lang w:val="en-GB"/>
        </w:rPr>
        <w:t>IV.1.1.) Type of Procedure</w:t>
      </w:r>
    </w:p>
    <w:p w14:paraId="7A3DC070" w14:textId="053864AE" w:rsidR="00DB35A9" w:rsidRPr="00BB3F0B" w:rsidRDefault="00BB3F0B" w:rsidP="00DB35A9">
      <w:pPr>
        <w:outlineLvl w:val="0"/>
        <w:rPr>
          <w:rStyle w:val="Strong"/>
          <w:b w:val="0"/>
          <w:sz w:val="22"/>
          <w:szCs w:val="22"/>
          <w:u w:val="single"/>
          <w:lang w:val="en-GB"/>
        </w:rPr>
      </w:pPr>
      <w:r w:rsidRPr="00BB3F0B">
        <w:rPr>
          <w:rStyle w:val="Strong"/>
          <w:b w:val="0"/>
          <w:sz w:val="22"/>
          <w:szCs w:val="22"/>
          <w:u w:val="single"/>
          <w:lang w:val="en-GB"/>
        </w:rPr>
        <w:t>Simplified</w:t>
      </w:r>
      <w:r w:rsidR="00DB35A9" w:rsidRPr="00BB3F0B">
        <w:rPr>
          <w:rStyle w:val="Strong"/>
          <w:b w:val="0"/>
          <w:sz w:val="22"/>
          <w:szCs w:val="22"/>
          <w:u w:val="single"/>
          <w:lang w:val="en-GB"/>
        </w:rPr>
        <w:br/>
      </w:r>
    </w:p>
    <w:p w14:paraId="2FB0BEEE" w14:textId="00EB9D23"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t>II.1.6) Information about lots</w:t>
      </w:r>
    </w:p>
    <w:p w14:paraId="2A9982F5" w14:textId="6C5738A6" w:rsidR="00EF74CF" w:rsidRDefault="00EF74CF" w:rsidP="00EF74CF">
      <w:pPr>
        <w:outlineLvl w:val="0"/>
        <w:rPr>
          <w:rStyle w:val="Strong"/>
          <w:b w:val="0"/>
          <w:sz w:val="22"/>
          <w:szCs w:val="22"/>
          <w:lang w:val="en-GB"/>
        </w:rPr>
      </w:pPr>
      <w:r w:rsidRPr="00BB3F0B">
        <w:rPr>
          <w:rStyle w:val="Strong"/>
          <w:b w:val="0"/>
          <w:sz w:val="22"/>
          <w:szCs w:val="22"/>
          <w:lang w:val="en-GB"/>
        </w:rPr>
        <w:t>This contract is divided into lots:</w:t>
      </w:r>
      <w:r w:rsidR="00B43F4F">
        <w:rPr>
          <w:rStyle w:val="Strong"/>
          <w:b w:val="0"/>
          <w:sz w:val="22"/>
          <w:szCs w:val="22"/>
          <w:lang w:val="en-GB"/>
        </w:rPr>
        <w:t xml:space="preserve"> yes</w:t>
      </w:r>
    </w:p>
    <w:p w14:paraId="69252BB1" w14:textId="2E8CCE31" w:rsidR="00F70435" w:rsidRPr="00BB3F0B" w:rsidRDefault="00F70435" w:rsidP="00EF74CF">
      <w:pPr>
        <w:outlineLvl w:val="0"/>
        <w:rPr>
          <w:rStyle w:val="Strong"/>
          <w:b w:val="0"/>
          <w:sz w:val="22"/>
          <w:szCs w:val="22"/>
          <w:lang w:val="en-GB"/>
        </w:rPr>
      </w:pPr>
      <w:r>
        <w:rPr>
          <w:rStyle w:val="Strong"/>
          <w:b w:val="0"/>
          <w:sz w:val="22"/>
          <w:szCs w:val="22"/>
          <w:lang w:val="en-GB"/>
        </w:rPr>
        <w:t>Tenders may be submitted for all lots.</w:t>
      </w:r>
    </w:p>
    <w:p w14:paraId="3F22C197" w14:textId="7D9491EF" w:rsidR="00DB35A9" w:rsidRPr="00BB3F0B" w:rsidRDefault="00045773" w:rsidP="007B234C">
      <w:pPr>
        <w:outlineLvl w:val="0"/>
        <w:rPr>
          <w:rStyle w:val="Strong"/>
          <w:sz w:val="22"/>
          <w:szCs w:val="22"/>
          <w:u w:val="single"/>
        </w:rPr>
      </w:pPr>
      <w:r w:rsidRPr="00BB3F0B">
        <w:rPr>
          <w:rStyle w:val="Strong"/>
          <w:sz w:val="22"/>
          <w:szCs w:val="22"/>
          <w:u w:val="single"/>
        </w:rPr>
        <w:br/>
      </w:r>
      <w:r w:rsidR="00297B55" w:rsidRPr="00BB3F0B">
        <w:rPr>
          <w:rStyle w:val="Strong"/>
          <w:sz w:val="22"/>
          <w:szCs w:val="22"/>
          <w:u w:val="single"/>
        </w:rPr>
        <w:t>CALL FOR TENDER: INFORMATION PER LOT</w:t>
      </w:r>
    </w:p>
    <w:p w14:paraId="47AF752F" w14:textId="77777777" w:rsidR="00BB3F0B" w:rsidRPr="00BB3F0B" w:rsidRDefault="00BB3F0B" w:rsidP="007B234C">
      <w:pPr>
        <w:outlineLvl w:val="0"/>
        <w:rPr>
          <w:b/>
          <w:sz w:val="22"/>
          <w:szCs w:val="22"/>
          <w:u w:val="single"/>
        </w:rPr>
      </w:pPr>
    </w:p>
    <w:p w14:paraId="4BCD2D17" w14:textId="4433D103" w:rsidR="00006DF6" w:rsidRPr="0042009A" w:rsidRDefault="00EF74CF" w:rsidP="00EF74CF">
      <w:pPr>
        <w:outlineLvl w:val="0"/>
        <w:rPr>
          <w:rStyle w:val="Strong"/>
          <w:bCs/>
          <w:sz w:val="22"/>
          <w:szCs w:val="22"/>
        </w:rPr>
      </w:pPr>
      <w:r w:rsidRPr="00BB3F0B">
        <w:rPr>
          <w:rStyle w:val="Strong"/>
          <w:sz w:val="22"/>
          <w:szCs w:val="22"/>
          <w:u w:val="single"/>
        </w:rPr>
        <w:t>II.2) Description</w:t>
      </w:r>
      <w:r w:rsidR="00D67F00" w:rsidRPr="00BB3F0B">
        <w:rPr>
          <w:rStyle w:val="Strong"/>
          <w:sz w:val="22"/>
          <w:szCs w:val="22"/>
          <w:u w:val="single"/>
        </w:rPr>
        <w:br/>
      </w:r>
      <w:r w:rsidR="00006DF6" w:rsidRPr="0042009A">
        <w:rPr>
          <w:rStyle w:val="Strong"/>
          <w:bCs/>
          <w:sz w:val="22"/>
          <w:szCs w:val="22"/>
        </w:rPr>
        <w:t>II.2.1</w:t>
      </w:r>
    </w:p>
    <w:p w14:paraId="23AEC142" w14:textId="77777777" w:rsidR="00006DF6" w:rsidRPr="0042009A" w:rsidRDefault="0018516E" w:rsidP="0018516E">
      <w:pPr>
        <w:outlineLvl w:val="0"/>
        <w:rPr>
          <w:rStyle w:val="Strong"/>
          <w:b w:val="0"/>
          <w:sz w:val="22"/>
          <w:szCs w:val="22"/>
        </w:rPr>
      </w:pPr>
      <w:r w:rsidRPr="0042009A">
        <w:rPr>
          <w:rStyle w:val="Strong"/>
          <w:b w:val="0"/>
          <w:sz w:val="22"/>
          <w:szCs w:val="22"/>
        </w:rPr>
        <w:t xml:space="preserve">Lot </w:t>
      </w:r>
      <w:r w:rsidR="00006DF6" w:rsidRPr="0042009A">
        <w:rPr>
          <w:rStyle w:val="Strong"/>
          <w:b w:val="0"/>
          <w:sz w:val="22"/>
          <w:szCs w:val="22"/>
        </w:rPr>
        <w:t xml:space="preserve">no: </w:t>
      </w:r>
      <w:r w:rsidRPr="0042009A">
        <w:rPr>
          <w:rStyle w:val="Strong"/>
          <w:b w:val="0"/>
          <w:sz w:val="22"/>
          <w:szCs w:val="22"/>
        </w:rPr>
        <w:t xml:space="preserve">1 </w:t>
      </w:r>
    </w:p>
    <w:p w14:paraId="1EF65C78" w14:textId="33763C1B" w:rsidR="0018516E" w:rsidRPr="0042009A" w:rsidRDefault="00006DF6" w:rsidP="0018516E">
      <w:pPr>
        <w:outlineLvl w:val="0"/>
        <w:rPr>
          <w:rStyle w:val="Strong"/>
          <w:b w:val="0"/>
          <w:sz w:val="22"/>
          <w:szCs w:val="22"/>
        </w:rPr>
      </w:pPr>
      <w:r w:rsidRPr="0042009A">
        <w:rPr>
          <w:rStyle w:val="Strong"/>
          <w:b w:val="0"/>
          <w:sz w:val="22"/>
          <w:szCs w:val="22"/>
        </w:rPr>
        <w:t xml:space="preserve">Title: </w:t>
      </w:r>
      <w:r w:rsidR="0018516E" w:rsidRPr="0042009A">
        <w:rPr>
          <w:rStyle w:val="Strong"/>
          <w:b w:val="0"/>
          <w:sz w:val="22"/>
          <w:szCs w:val="22"/>
        </w:rPr>
        <w:t xml:space="preserve">Supply of computer and presentation equipment for the Water Pollution </w:t>
      </w:r>
      <w:r w:rsidR="006A17FD" w:rsidRPr="0042009A">
        <w:rPr>
          <w:rStyle w:val="Strong"/>
          <w:b w:val="0"/>
          <w:sz w:val="22"/>
          <w:szCs w:val="22"/>
          <w:lang w:val="bg-BG"/>
        </w:rPr>
        <w:t>М</w:t>
      </w:r>
      <w:proofErr w:type="spellStart"/>
      <w:r w:rsidR="0018516E" w:rsidRPr="0042009A">
        <w:rPr>
          <w:rStyle w:val="Strong"/>
          <w:b w:val="0"/>
          <w:sz w:val="22"/>
          <w:szCs w:val="22"/>
        </w:rPr>
        <w:t>onitoring</w:t>
      </w:r>
      <w:proofErr w:type="spellEnd"/>
      <w:r w:rsidR="0018516E" w:rsidRPr="0042009A">
        <w:rPr>
          <w:rStyle w:val="Strong"/>
          <w:b w:val="0"/>
          <w:sz w:val="22"/>
          <w:szCs w:val="22"/>
        </w:rPr>
        <w:t>, Aquatic Ecosystem Modelling and Aquaculture and Biotechnology Labs</w:t>
      </w:r>
    </w:p>
    <w:p w14:paraId="56CED666" w14:textId="5C92F4B1" w:rsidR="00006DF6" w:rsidRDefault="00006DF6" w:rsidP="0018516E">
      <w:pPr>
        <w:outlineLvl w:val="0"/>
        <w:rPr>
          <w:rStyle w:val="Strong"/>
          <w:bCs/>
          <w:sz w:val="22"/>
          <w:szCs w:val="22"/>
        </w:rPr>
      </w:pPr>
      <w:r w:rsidRPr="0042009A">
        <w:rPr>
          <w:rStyle w:val="Strong"/>
          <w:bCs/>
          <w:sz w:val="22"/>
          <w:szCs w:val="22"/>
        </w:rPr>
        <w:t>II.2.2</w:t>
      </w:r>
      <w:r>
        <w:rPr>
          <w:rStyle w:val="Strong"/>
          <w:bCs/>
          <w:sz w:val="22"/>
          <w:szCs w:val="22"/>
        </w:rPr>
        <w:t xml:space="preserve"> Additional CPV code(s)</w:t>
      </w:r>
    </w:p>
    <w:p w14:paraId="0CC22111" w14:textId="2DEE029B" w:rsidR="00006DF6" w:rsidRPr="0042009A" w:rsidRDefault="00006DF6" w:rsidP="0018516E">
      <w:pPr>
        <w:outlineLvl w:val="0"/>
        <w:rPr>
          <w:rStyle w:val="Strong"/>
          <w:bCs/>
          <w:sz w:val="22"/>
          <w:szCs w:val="22"/>
        </w:rPr>
      </w:pPr>
      <w:r w:rsidRPr="0042009A">
        <w:rPr>
          <w:rStyle w:val="Strong"/>
          <w:b w:val="0"/>
          <w:sz w:val="22"/>
          <w:szCs w:val="22"/>
        </w:rPr>
        <w:t>Main CPV code</w:t>
      </w:r>
      <w:r>
        <w:rPr>
          <w:rStyle w:val="Strong"/>
          <w:b w:val="0"/>
          <w:sz w:val="22"/>
          <w:szCs w:val="22"/>
        </w:rPr>
        <w:t xml:space="preserve">: </w:t>
      </w:r>
      <w:r w:rsidRPr="00E05EDD">
        <w:rPr>
          <w:rStyle w:val="Strong"/>
          <w:b w:val="0"/>
          <w:sz w:val="22"/>
          <w:szCs w:val="22"/>
          <w:lang w:val="en-GB"/>
        </w:rPr>
        <w:t>30000000-9 - Office and computing machinery, equipment and supplies except furniture and software packages</w:t>
      </w:r>
    </w:p>
    <w:p w14:paraId="52E0B423" w14:textId="77777777" w:rsidR="006F7363" w:rsidRDefault="006F7363" w:rsidP="006F7363">
      <w:pPr>
        <w:outlineLvl w:val="0"/>
        <w:rPr>
          <w:rStyle w:val="Strong"/>
          <w:sz w:val="22"/>
          <w:szCs w:val="22"/>
          <w:u w:val="single"/>
        </w:rPr>
      </w:pPr>
    </w:p>
    <w:p w14:paraId="72CDD97F" w14:textId="4DC2C607" w:rsidR="006F7363" w:rsidRDefault="006F7363" w:rsidP="006F7363">
      <w:pPr>
        <w:outlineLvl w:val="0"/>
        <w:rPr>
          <w:rStyle w:val="Strong"/>
          <w:bCs/>
          <w:sz w:val="22"/>
          <w:szCs w:val="22"/>
        </w:rPr>
      </w:pPr>
      <w:r w:rsidRPr="00BB3F0B">
        <w:rPr>
          <w:rStyle w:val="Strong"/>
          <w:sz w:val="22"/>
          <w:szCs w:val="22"/>
          <w:u w:val="single"/>
        </w:rPr>
        <w:t>II.2) Description</w:t>
      </w:r>
      <w:r w:rsidRPr="00BB3F0B">
        <w:rPr>
          <w:rStyle w:val="Strong"/>
          <w:sz w:val="22"/>
          <w:szCs w:val="22"/>
          <w:u w:val="single"/>
        </w:rPr>
        <w:br/>
      </w:r>
      <w:r w:rsidRPr="00DD7573">
        <w:rPr>
          <w:rStyle w:val="Strong"/>
          <w:bCs/>
          <w:sz w:val="22"/>
          <w:szCs w:val="22"/>
        </w:rPr>
        <w:t>II.2.1</w:t>
      </w:r>
      <w:r>
        <w:rPr>
          <w:rStyle w:val="Strong"/>
          <w:bCs/>
          <w:sz w:val="22"/>
          <w:szCs w:val="22"/>
        </w:rPr>
        <w:t xml:space="preserve"> </w:t>
      </w:r>
    </w:p>
    <w:p w14:paraId="5E1DCB21" w14:textId="77777777" w:rsidR="006F7363" w:rsidRPr="00DD7573" w:rsidRDefault="006F7363" w:rsidP="006F7363">
      <w:pPr>
        <w:outlineLvl w:val="0"/>
        <w:rPr>
          <w:rStyle w:val="Strong"/>
          <w:b w:val="0"/>
          <w:sz w:val="22"/>
          <w:szCs w:val="22"/>
        </w:rPr>
      </w:pPr>
      <w:r w:rsidRPr="00DD7573">
        <w:rPr>
          <w:rStyle w:val="Strong"/>
          <w:b w:val="0"/>
          <w:sz w:val="22"/>
          <w:szCs w:val="22"/>
        </w:rPr>
        <w:t xml:space="preserve">Lot no: 2 </w:t>
      </w:r>
    </w:p>
    <w:p w14:paraId="3806A3B4" w14:textId="77777777" w:rsidR="006F7363" w:rsidRPr="00DD7573" w:rsidRDefault="006F7363" w:rsidP="006F7363">
      <w:pPr>
        <w:outlineLvl w:val="0"/>
        <w:rPr>
          <w:rStyle w:val="Strong"/>
          <w:b w:val="0"/>
          <w:sz w:val="22"/>
          <w:szCs w:val="22"/>
        </w:rPr>
      </w:pPr>
      <w:r w:rsidRPr="00DD7573">
        <w:rPr>
          <w:rStyle w:val="Strong"/>
          <w:b w:val="0"/>
          <w:sz w:val="22"/>
          <w:szCs w:val="22"/>
        </w:rPr>
        <w:t>Title:</w:t>
      </w:r>
      <w:r>
        <w:rPr>
          <w:rStyle w:val="Strong"/>
          <w:b w:val="0"/>
          <w:sz w:val="22"/>
          <w:szCs w:val="22"/>
        </w:rPr>
        <w:t xml:space="preserve"> </w:t>
      </w:r>
      <w:r w:rsidRPr="00DD7573">
        <w:rPr>
          <w:rStyle w:val="Strong"/>
          <w:b w:val="0"/>
          <w:sz w:val="22"/>
          <w:szCs w:val="22"/>
        </w:rPr>
        <w:t xml:space="preserve">Supply of a drone for research purposes for the needs of the Aquatic Ecosystem Modelling Lab </w:t>
      </w:r>
    </w:p>
    <w:p w14:paraId="71C30DC0" w14:textId="77777777" w:rsidR="006F7363" w:rsidRDefault="006F7363" w:rsidP="006F7363">
      <w:pPr>
        <w:outlineLvl w:val="0"/>
        <w:rPr>
          <w:rStyle w:val="Strong"/>
          <w:bCs/>
          <w:sz w:val="22"/>
          <w:szCs w:val="22"/>
        </w:rPr>
      </w:pPr>
      <w:r>
        <w:rPr>
          <w:rStyle w:val="Strong"/>
          <w:sz w:val="22"/>
          <w:szCs w:val="22"/>
        </w:rPr>
        <w:t>II.2.2</w:t>
      </w:r>
      <w:r w:rsidRPr="00006DF6">
        <w:rPr>
          <w:rStyle w:val="Strong"/>
          <w:bCs/>
          <w:sz w:val="22"/>
          <w:szCs w:val="22"/>
        </w:rPr>
        <w:t xml:space="preserve"> </w:t>
      </w:r>
      <w:r>
        <w:rPr>
          <w:rStyle w:val="Strong"/>
          <w:bCs/>
          <w:sz w:val="22"/>
          <w:szCs w:val="22"/>
        </w:rPr>
        <w:t>Additional CPV code(s)</w:t>
      </w:r>
    </w:p>
    <w:p w14:paraId="62F36506" w14:textId="77777777" w:rsidR="006F7363" w:rsidRPr="00DD7573" w:rsidRDefault="006F7363" w:rsidP="006F7363">
      <w:pPr>
        <w:outlineLvl w:val="0"/>
        <w:rPr>
          <w:rStyle w:val="Strong"/>
          <w:bCs/>
          <w:sz w:val="22"/>
          <w:szCs w:val="22"/>
        </w:rPr>
      </w:pPr>
      <w:r w:rsidRPr="00DD7573">
        <w:rPr>
          <w:rStyle w:val="Strong"/>
          <w:b w:val="0"/>
          <w:sz w:val="22"/>
          <w:szCs w:val="22"/>
        </w:rPr>
        <w:t>Main CPV code</w:t>
      </w:r>
      <w:r>
        <w:rPr>
          <w:rStyle w:val="Strong"/>
          <w:b w:val="0"/>
          <w:sz w:val="22"/>
          <w:szCs w:val="22"/>
        </w:rPr>
        <w:t xml:space="preserve">: </w:t>
      </w:r>
      <w:r w:rsidRPr="00E05EDD">
        <w:rPr>
          <w:rStyle w:val="Strong"/>
          <w:b w:val="0"/>
          <w:sz w:val="22"/>
          <w:szCs w:val="22"/>
          <w:lang w:val="en-GB"/>
        </w:rPr>
        <w:t>30000000-9 - Office and computing machinery, equipment and supplies except furniture and software packages</w:t>
      </w:r>
    </w:p>
    <w:p w14:paraId="7579633B" w14:textId="74A842A7" w:rsidR="00EF74CF" w:rsidRPr="00BB3F0B" w:rsidRDefault="00EF74CF" w:rsidP="00EF74CF">
      <w:pPr>
        <w:outlineLvl w:val="0"/>
        <w:rPr>
          <w:rStyle w:val="Strong"/>
          <w:sz w:val="22"/>
          <w:szCs w:val="22"/>
          <w:u w:val="single"/>
        </w:rPr>
      </w:pPr>
      <w:r w:rsidRPr="00BB3F0B">
        <w:rPr>
          <w:rStyle w:val="Strong"/>
          <w:sz w:val="22"/>
          <w:szCs w:val="22"/>
        </w:rPr>
        <w:br/>
      </w:r>
      <w:r w:rsidRPr="00BB3F0B">
        <w:rPr>
          <w:rStyle w:val="Strong"/>
          <w:sz w:val="22"/>
          <w:szCs w:val="22"/>
          <w:u w:val="single"/>
        </w:rPr>
        <w:t>II.2.3) Place performance</w:t>
      </w:r>
    </w:p>
    <w:p w14:paraId="4CE0C066" w14:textId="559B39EA" w:rsidR="00EF74CF" w:rsidRPr="00BB3F0B" w:rsidRDefault="00CC6D8C" w:rsidP="00EF74CF">
      <w:pPr>
        <w:outlineLvl w:val="0"/>
        <w:rPr>
          <w:rStyle w:val="Strong"/>
          <w:b w:val="0"/>
          <w:sz w:val="22"/>
          <w:szCs w:val="22"/>
          <w:lang w:val="en-GB"/>
        </w:rPr>
      </w:pPr>
      <w:r w:rsidRPr="00BB3F0B">
        <w:rPr>
          <w:rStyle w:val="Strong"/>
          <w:b w:val="0"/>
          <w:sz w:val="22"/>
          <w:szCs w:val="22"/>
          <w:lang w:val="en-GB"/>
        </w:rPr>
        <w:t>Geographical zone benefitting from the action</w:t>
      </w:r>
      <w:r w:rsidR="00EF74CF" w:rsidRPr="00BB3F0B">
        <w:rPr>
          <w:rStyle w:val="Strong"/>
          <w:b w:val="0"/>
          <w:sz w:val="22"/>
          <w:szCs w:val="22"/>
          <w:lang w:val="en-GB"/>
        </w:rPr>
        <w:t xml:space="preserve">: </w:t>
      </w:r>
      <w:r w:rsidR="00BB3F0B" w:rsidRPr="00BB3F0B">
        <w:rPr>
          <w:rStyle w:val="Strong"/>
          <w:b w:val="0"/>
          <w:sz w:val="22"/>
          <w:szCs w:val="22"/>
          <w:lang w:val="en-GB"/>
        </w:rPr>
        <w:t>Republic of Bulgaria, Burgas district</w:t>
      </w:r>
    </w:p>
    <w:p w14:paraId="6541ED88" w14:textId="3D5D33B4" w:rsidR="00EF74CF" w:rsidRPr="00BB3F0B" w:rsidRDefault="003C10AA" w:rsidP="00EF74CF">
      <w:pPr>
        <w:outlineLvl w:val="0"/>
        <w:rPr>
          <w:rStyle w:val="Strong"/>
          <w:sz w:val="22"/>
          <w:szCs w:val="22"/>
          <w:u w:val="single"/>
          <w:lang w:val="en-GB"/>
        </w:rPr>
      </w:pPr>
      <w:r w:rsidRPr="00BB3F0B">
        <w:rPr>
          <w:rStyle w:val="Strong"/>
          <w:sz w:val="22"/>
          <w:szCs w:val="22"/>
          <w:lang w:val="en-GB"/>
        </w:rPr>
        <w:br/>
      </w:r>
      <w:r w:rsidR="00EF74CF" w:rsidRPr="00BB3F0B">
        <w:rPr>
          <w:rStyle w:val="Strong"/>
          <w:sz w:val="22"/>
          <w:szCs w:val="22"/>
          <w:u w:val="single"/>
          <w:lang w:val="en-GB"/>
        </w:rPr>
        <w:t>II.2.5) Award Criteria</w:t>
      </w:r>
    </w:p>
    <w:p w14:paraId="2D426A80" w14:textId="57777398" w:rsidR="00BB3F0B" w:rsidRPr="00BB3F0B" w:rsidRDefault="00EF74CF" w:rsidP="00BB3F0B">
      <w:pPr>
        <w:outlineLvl w:val="0"/>
        <w:rPr>
          <w:b/>
          <w:sz w:val="22"/>
          <w:szCs w:val="22"/>
          <w:u w:val="single"/>
        </w:rPr>
      </w:pPr>
      <w:r w:rsidRPr="00BB3F0B">
        <w:rPr>
          <w:rStyle w:val="Strong"/>
          <w:b w:val="0"/>
          <w:sz w:val="22"/>
          <w:szCs w:val="22"/>
          <w:lang w:val="en-GB"/>
        </w:rPr>
        <w:t>Price</w:t>
      </w:r>
      <w:r w:rsidRPr="00BB3F0B">
        <w:rPr>
          <w:rStyle w:val="Strong"/>
          <w:b w:val="0"/>
          <w:sz w:val="22"/>
          <w:szCs w:val="22"/>
          <w:lang w:val="en-GB"/>
        </w:rPr>
        <w:br/>
      </w:r>
    </w:p>
    <w:p w14:paraId="4772D783" w14:textId="30BD5CBA" w:rsidR="00CC6D8C" w:rsidRPr="00BB3F0B" w:rsidRDefault="00CC6D8C" w:rsidP="00CC6D8C">
      <w:pPr>
        <w:outlineLvl w:val="0"/>
        <w:rPr>
          <w:rStyle w:val="Strong"/>
          <w:sz w:val="22"/>
          <w:szCs w:val="22"/>
          <w:u w:val="single"/>
          <w:lang w:val="en-GB"/>
        </w:rPr>
      </w:pPr>
      <w:r w:rsidRPr="00BB3F0B">
        <w:rPr>
          <w:rStyle w:val="Strong"/>
          <w:sz w:val="22"/>
          <w:szCs w:val="22"/>
          <w:u w:val="single"/>
          <w:lang w:val="en-GB"/>
        </w:rPr>
        <w:t xml:space="preserve">IV.2.2) Time limit for </w:t>
      </w:r>
      <w:r w:rsidR="00D25196" w:rsidRPr="00BB3F0B">
        <w:rPr>
          <w:rStyle w:val="Strong"/>
          <w:sz w:val="22"/>
          <w:szCs w:val="22"/>
          <w:u w:val="single"/>
          <w:lang w:val="en-GB"/>
        </w:rPr>
        <w:t>submission</w:t>
      </w:r>
      <w:r w:rsidRPr="00BB3F0B">
        <w:rPr>
          <w:rStyle w:val="Strong"/>
          <w:sz w:val="22"/>
          <w:szCs w:val="22"/>
          <w:u w:val="single"/>
          <w:lang w:val="en-GB"/>
        </w:rPr>
        <w:t xml:space="preserve"> of tenders or requests to participate</w:t>
      </w:r>
    </w:p>
    <w:p w14:paraId="1BC28BB7" w14:textId="3CD30B06" w:rsidR="00CC6D8C" w:rsidRPr="00BB3F0B" w:rsidRDefault="00CC6D8C" w:rsidP="00CC6D8C">
      <w:pPr>
        <w:outlineLvl w:val="0"/>
        <w:rPr>
          <w:rStyle w:val="Strong"/>
          <w:b w:val="0"/>
          <w:sz w:val="22"/>
          <w:szCs w:val="22"/>
          <w:lang w:val="en-GB"/>
        </w:rPr>
      </w:pPr>
      <w:r w:rsidRPr="0042009A">
        <w:rPr>
          <w:rStyle w:val="Strong"/>
          <w:b w:val="0"/>
          <w:sz w:val="22"/>
          <w:szCs w:val="22"/>
          <w:lang w:val="en-GB"/>
        </w:rPr>
        <w:lastRenderedPageBreak/>
        <w:t xml:space="preserve">Date: </w:t>
      </w:r>
      <w:r w:rsidR="006F72C7">
        <w:rPr>
          <w:rStyle w:val="Strong"/>
          <w:b w:val="0"/>
          <w:sz w:val="22"/>
          <w:szCs w:val="22"/>
          <w:lang w:val="en-GB"/>
        </w:rPr>
        <w:t>06</w:t>
      </w:r>
      <w:r w:rsidR="00520A3E" w:rsidRPr="0042009A">
        <w:rPr>
          <w:rStyle w:val="Strong"/>
          <w:b w:val="0"/>
          <w:sz w:val="22"/>
          <w:szCs w:val="22"/>
          <w:lang w:val="en-GB"/>
        </w:rPr>
        <w:t>.</w:t>
      </w:r>
      <w:r w:rsidR="006F72C7">
        <w:rPr>
          <w:rStyle w:val="Strong"/>
          <w:b w:val="0"/>
          <w:sz w:val="22"/>
          <w:szCs w:val="22"/>
          <w:lang w:val="en-GB"/>
        </w:rPr>
        <w:t>01</w:t>
      </w:r>
      <w:r w:rsidR="00BB3F0B" w:rsidRPr="0042009A">
        <w:rPr>
          <w:rStyle w:val="Strong"/>
          <w:b w:val="0"/>
          <w:sz w:val="22"/>
          <w:szCs w:val="22"/>
          <w:lang w:val="en-GB"/>
        </w:rPr>
        <w:t>.202</w:t>
      </w:r>
      <w:r w:rsidR="006F72C7">
        <w:rPr>
          <w:rStyle w:val="Strong"/>
          <w:b w:val="0"/>
          <w:sz w:val="22"/>
          <w:szCs w:val="22"/>
          <w:lang w:val="en-GB"/>
        </w:rPr>
        <w:t>2</w:t>
      </w:r>
      <w:r w:rsidRPr="0042009A">
        <w:rPr>
          <w:rStyle w:val="Strong"/>
          <w:b w:val="0"/>
          <w:sz w:val="22"/>
          <w:szCs w:val="22"/>
          <w:lang w:val="en-GB"/>
        </w:rPr>
        <w:br/>
        <w:t xml:space="preserve">Local Time: </w:t>
      </w:r>
      <w:r w:rsidR="00BB3F0B" w:rsidRPr="0042009A">
        <w:rPr>
          <w:rStyle w:val="Strong"/>
          <w:b w:val="0"/>
          <w:sz w:val="22"/>
          <w:szCs w:val="22"/>
          <w:lang w:val="en-GB"/>
        </w:rPr>
        <w:t>17.00</w:t>
      </w:r>
    </w:p>
    <w:p w14:paraId="1176BE21" w14:textId="43A2ED9E" w:rsidR="00CC6D8C" w:rsidRPr="00BB3F0B" w:rsidRDefault="00CC6D8C" w:rsidP="00CC6D8C">
      <w:pPr>
        <w:outlineLvl w:val="0"/>
        <w:rPr>
          <w:rStyle w:val="Strong"/>
          <w:sz w:val="22"/>
          <w:szCs w:val="22"/>
          <w:u w:val="single"/>
          <w:lang w:val="en-GB"/>
        </w:rPr>
      </w:pPr>
      <w:r w:rsidRPr="00BB3F0B">
        <w:rPr>
          <w:rStyle w:val="Strong"/>
          <w:sz w:val="22"/>
          <w:szCs w:val="22"/>
          <w:lang w:val="en-GB"/>
        </w:rPr>
        <w:br/>
      </w:r>
      <w:r w:rsidRPr="00BB3F0B">
        <w:rPr>
          <w:rStyle w:val="Strong"/>
          <w:sz w:val="22"/>
          <w:szCs w:val="22"/>
          <w:u w:val="single"/>
          <w:lang w:val="en-GB"/>
        </w:rPr>
        <w:t>IV.2.6) Minimum time frame during which the tenderer must maintain the tender</w:t>
      </w:r>
    </w:p>
    <w:p w14:paraId="1368B8E1" w14:textId="096B8221" w:rsidR="00CC6D8C" w:rsidRPr="00BB3F0B" w:rsidRDefault="00CC6D8C" w:rsidP="00CC6D8C">
      <w:pPr>
        <w:outlineLvl w:val="0"/>
        <w:rPr>
          <w:rStyle w:val="Strong"/>
          <w:b w:val="0"/>
          <w:sz w:val="22"/>
          <w:szCs w:val="22"/>
          <w:lang w:val="en-GB"/>
        </w:rPr>
      </w:pPr>
      <w:r w:rsidRPr="00BB3F0B">
        <w:rPr>
          <w:rStyle w:val="Strong"/>
          <w:b w:val="0"/>
          <w:sz w:val="22"/>
          <w:szCs w:val="22"/>
          <w:lang w:val="en-GB"/>
        </w:rPr>
        <w:t>Duration in months</w:t>
      </w:r>
      <w:r w:rsidR="00BB3F0B" w:rsidRPr="00BB3F0B">
        <w:rPr>
          <w:rStyle w:val="Strong"/>
          <w:b w:val="0"/>
          <w:sz w:val="22"/>
          <w:szCs w:val="22"/>
          <w:lang w:val="en-GB"/>
        </w:rPr>
        <w:t xml:space="preserve"> 90 days</w:t>
      </w:r>
      <w:r w:rsidRPr="00BB3F0B">
        <w:rPr>
          <w:rStyle w:val="Strong"/>
          <w:b w:val="0"/>
          <w:sz w:val="22"/>
          <w:szCs w:val="22"/>
          <w:lang w:val="en-GB"/>
        </w:rPr>
        <w:t xml:space="preserve"> (from the date stated for receipt of tender)</w:t>
      </w:r>
    </w:p>
    <w:p w14:paraId="33894EC1" w14:textId="35F00F63" w:rsidR="00CC6D8C" w:rsidRPr="00BB3F0B" w:rsidRDefault="00CC6D8C" w:rsidP="00CC6D8C">
      <w:pPr>
        <w:outlineLvl w:val="0"/>
        <w:rPr>
          <w:rStyle w:val="Strong"/>
          <w:sz w:val="22"/>
          <w:szCs w:val="22"/>
          <w:u w:val="single"/>
          <w:lang w:val="en-GB"/>
        </w:rPr>
      </w:pPr>
      <w:r w:rsidRPr="00BB3F0B">
        <w:rPr>
          <w:rStyle w:val="Strong"/>
          <w:sz w:val="22"/>
          <w:szCs w:val="22"/>
          <w:u w:val="single"/>
          <w:lang w:val="en-GB"/>
        </w:rPr>
        <w:br/>
        <w:t xml:space="preserve">IV.2.7) Conditions for opening of tenders </w:t>
      </w:r>
    </w:p>
    <w:p w14:paraId="4DA00713" w14:textId="05CCD4A9" w:rsidR="00BB3F0B" w:rsidRPr="00BB3F0B" w:rsidRDefault="00CC6D8C" w:rsidP="007B234C">
      <w:pPr>
        <w:outlineLvl w:val="0"/>
        <w:rPr>
          <w:rStyle w:val="Strong"/>
          <w:b w:val="0"/>
          <w:sz w:val="22"/>
          <w:szCs w:val="22"/>
          <w:lang w:val="en-GB"/>
        </w:rPr>
      </w:pPr>
      <w:r w:rsidRPr="0042009A">
        <w:rPr>
          <w:rStyle w:val="Strong"/>
          <w:b w:val="0"/>
          <w:sz w:val="22"/>
          <w:szCs w:val="22"/>
          <w:lang w:val="en-GB"/>
        </w:rPr>
        <w:t>Date:</w:t>
      </w:r>
      <w:r w:rsidRPr="0042009A">
        <w:rPr>
          <w:rStyle w:val="Strong"/>
          <w:b w:val="0"/>
          <w:sz w:val="22"/>
          <w:szCs w:val="22"/>
          <w:u w:val="single"/>
          <w:lang w:val="en-GB"/>
        </w:rPr>
        <w:t xml:space="preserve"> </w:t>
      </w:r>
      <w:r w:rsidR="006F72C7">
        <w:rPr>
          <w:rStyle w:val="Strong"/>
          <w:b w:val="0"/>
          <w:sz w:val="22"/>
          <w:szCs w:val="22"/>
          <w:u w:val="single"/>
          <w:lang w:val="en-GB"/>
        </w:rPr>
        <w:t>19</w:t>
      </w:r>
      <w:r w:rsidR="00520A3E" w:rsidRPr="0042009A">
        <w:rPr>
          <w:rStyle w:val="Strong"/>
          <w:b w:val="0"/>
          <w:sz w:val="22"/>
          <w:szCs w:val="22"/>
          <w:lang w:val="en-GB"/>
        </w:rPr>
        <w:t>/</w:t>
      </w:r>
      <w:r w:rsidR="006F72C7">
        <w:rPr>
          <w:rStyle w:val="Strong"/>
          <w:b w:val="0"/>
          <w:sz w:val="22"/>
          <w:szCs w:val="22"/>
          <w:lang w:val="en-GB"/>
        </w:rPr>
        <w:t>01</w:t>
      </w:r>
      <w:r w:rsidR="00BB3F0B" w:rsidRPr="0042009A">
        <w:rPr>
          <w:rStyle w:val="Strong"/>
          <w:b w:val="0"/>
          <w:sz w:val="22"/>
          <w:szCs w:val="22"/>
          <w:lang w:val="en-GB"/>
        </w:rPr>
        <w:t>/202</w:t>
      </w:r>
      <w:r w:rsidR="006F72C7">
        <w:rPr>
          <w:rStyle w:val="Strong"/>
          <w:b w:val="0"/>
          <w:sz w:val="22"/>
          <w:szCs w:val="22"/>
          <w:lang w:val="en-GB"/>
        </w:rPr>
        <w:t>2</w:t>
      </w:r>
      <w:r w:rsidRPr="0042009A">
        <w:rPr>
          <w:rStyle w:val="Strong"/>
          <w:b w:val="0"/>
          <w:sz w:val="22"/>
          <w:szCs w:val="22"/>
          <w:u w:val="single"/>
          <w:lang w:val="en-GB"/>
        </w:rPr>
        <w:br/>
      </w:r>
      <w:r w:rsidRPr="0042009A">
        <w:rPr>
          <w:rStyle w:val="Strong"/>
          <w:b w:val="0"/>
          <w:sz w:val="22"/>
          <w:szCs w:val="22"/>
          <w:lang w:val="en-GB"/>
        </w:rPr>
        <w:t>Local time:</w:t>
      </w:r>
      <w:r w:rsidR="00BB3F0B" w:rsidRPr="0042009A">
        <w:rPr>
          <w:rStyle w:val="Strong"/>
          <w:b w:val="0"/>
          <w:sz w:val="22"/>
          <w:szCs w:val="22"/>
          <w:lang w:val="en-GB"/>
        </w:rPr>
        <w:t>14.00 h</w:t>
      </w:r>
    </w:p>
    <w:p w14:paraId="4B3F0DCB" w14:textId="317C976E" w:rsidR="00DE28AE" w:rsidRPr="00D225CC" w:rsidRDefault="00CC6D8C" w:rsidP="007B234C">
      <w:pPr>
        <w:outlineLvl w:val="0"/>
        <w:rPr>
          <w:lang w:val="en-GB"/>
        </w:rPr>
      </w:pPr>
      <w:r w:rsidRPr="00BB3F0B">
        <w:rPr>
          <w:rStyle w:val="Strong"/>
          <w:b w:val="0"/>
          <w:sz w:val="22"/>
          <w:szCs w:val="22"/>
          <w:lang w:val="en-GB"/>
        </w:rPr>
        <w:t xml:space="preserve">Place: </w:t>
      </w:r>
      <w:r w:rsidR="00BB3F0B" w:rsidRPr="00BB3F0B">
        <w:rPr>
          <w:rStyle w:val="Strong"/>
          <w:b w:val="0"/>
          <w:sz w:val="22"/>
          <w:szCs w:val="22"/>
          <w:lang w:val="en-GB"/>
        </w:rPr>
        <w:t>Bulgaria, B</w:t>
      </w:r>
      <w:r w:rsidR="00610393">
        <w:rPr>
          <w:rStyle w:val="Strong"/>
          <w:b w:val="0"/>
          <w:sz w:val="22"/>
          <w:szCs w:val="22"/>
          <w:lang w:val="en-GB"/>
        </w:rPr>
        <w:t xml:space="preserve">urgas, </w:t>
      </w:r>
      <w:r w:rsidR="00006DF6">
        <w:rPr>
          <w:rStyle w:val="Strong"/>
          <w:b w:val="0"/>
          <w:sz w:val="22"/>
          <w:szCs w:val="22"/>
          <w:lang w:val="en-GB"/>
        </w:rPr>
        <w:t>“</w:t>
      </w:r>
      <w:r w:rsidR="00610393">
        <w:rPr>
          <w:rStyle w:val="Strong"/>
          <w:b w:val="0"/>
          <w:sz w:val="22"/>
          <w:szCs w:val="22"/>
          <w:lang w:val="en-GB"/>
        </w:rPr>
        <w:t>Prof. D</w:t>
      </w:r>
      <w:r w:rsidR="00006DF6">
        <w:rPr>
          <w:rStyle w:val="Strong"/>
          <w:b w:val="0"/>
          <w:sz w:val="22"/>
          <w:szCs w:val="22"/>
          <w:lang w:val="en-GB"/>
        </w:rPr>
        <w:t>-</w:t>
      </w:r>
      <w:r w:rsidR="00610393">
        <w:rPr>
          <w:rStyle w:val="Strong"/>
          <w:b w:val="0"/>
          <w:sz w:val="22"/>
          <w:szCs w:val="22"/>
          <w:lang w:val="en-GB"/>
        </w:rPr>
        <w:t xml:space="preserve">r Assen </w:t>
      </w:r>
      <w:proofErr w:type="spellStart"/>
      <w:r w:rsidR="00610393">
        <w:rPr>
          <w:rStyle w:val="Strong"/>
          <w:b w:val="0"/>
          <w:sz w:val="22"/>
          <w:szCs w:val="22"/>
          <w:lang w:val="en-GB"/>
        </w:rPr>
        <w:t>Zlatarov</w:t>
      </w:r>
      <w:proofErr w:type="spellEnd"/>
      <w:r w:rsidR="00006DF6">
        <w:rPr>
          <w:rStyle w:val="Strong"/>
          <w:b w:val="0"/>
          <w:sz w:val="22"/>
          <w:szCs w:val="22"/>
          <w:lang w:val="en-GB"/>
        </w:rPr>
        <w:t>”</w:t>
      </w:r>
      <w:r w:rsidR="00610393">
        <w:rPr>
          <w:rStyle w:val="Strong"/>
          <w:b w:val="0"/>
          <w:sz w:val="22"/>
          <w:szCs w:val="22"/>
          <w:lang w:val="en-GB"/>
        </w:rPr>
        <w:t xml:space="preserve"> </w:t>
      </w:r>
      <w:r w:rsidR="00BB3F0B" w:rsidRPr="00BB3F0B">
        <w:rPr>
          <w:rStyle w:val="Strong"/>
          <w:b w:val="0"/>
          <w:sz w:val="22"/>
          <w:szCs w:val="22"/>
          <w:lang w:val="en-GB"/>
        </w:rPr>
        <w:t xml:space="preserve">University, 1 Prof. </w:t>
      </w:r>
      <w:r w:rsidR="00006DF6">
        <w:rPr>
          <w:rStyle w:val="Strong"/>
          <w:b w:val="0"/>
          <w:sz w:val="22"/>
          <w:szCs w:val="22"/>
          <w:lang w:val="en-GB"/>
        </w:rPr>
        <w:t xml:space="preserve">Y. </w:t>
      </w:r>
      <w:proofErr w:type="spellStart"/>
      <w:r w:rsidR="00BB3F0B" w:rsidRPr="00BB3F0B">
        <w:rPr>
          <w:rStyle w:val="Strong"/>
          <w:b w:val="0"/>
          <w:sz w:val="22"/>
          <w:szCs w:val="22"/>
          <w:lang w:val="en-GB"/>
        </w:rPr>
        <w:t>Yakimov</w:t>
      </w:r>
      <w:proofErr w:type="spellEnd"/>
      <w:r w:rsidR="00BB3F0B" w:rsidRPr="00BB3F0B">
        <w:rPr>
          <w:rStyle w:val="Strong"/>
          <w:b w:val="0"/>
          <w:sz w:val="22"/>
          <w:szCs w:val="22"/>
          <w:lang w:val="en-GB"/>
        </w:rPr>
        <w:t xml:space="preserve"> str. </w:t>
      </w:r>
      <w:r w:rsidRPr="00BB3F0B">
        <w:rPr>
          <w:rStyle w:val="Strong"/>
          <w:b w:val="0"/>
          <w:sz w:val="22"/>
          <w:szCs w:val="22"/>
          <w:lang w:val="en-GB"/>
        </w:rPr>
        <w:br/>
        <w:t>Information about authorised persons and opening procedure:</w:t>
      </w:r>
      <w:r w:rsidRPr="00BB3F0B">
        <w:t xml:space="preserve"> </w:t>
      </w:r>
      <w:r w:rsidRPr="00BB3F0B">
        <w:rPr>
          <w:rStyle w:val="Strong"/>
          <w:b w:val="0"/>
          <w:sz w:val="22"/>
          <w:szCs w:val="22"/>
          <w:lang w:val="en-GB"/>
        </w:rPr>
        <w:t>See Internet address provided in Section I.3.</w:t>
      </w:r>
    </w:p>
    <w:sectPr w:rsidR="00DE28AE" w:rsidRPr="00D225CC" w:rsidSect="00BC34CF">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A210A" w14:textId="77777777" w:rsidR="00D02545" w:rsidRDefault="00D02545">
      <w:r>
        <w:separator/>
      </w:r>
    </w:p>
  </w:endnote>
  <w:endnote w:type="continuationSeparator" w:id="0">
    <w:p w14:paraId="4BD38BF1" w14:textId="77777777" w:rsidR="00D02545" w:rsidRDefault="00D0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E4C8B" w14:textId="77777777" w:rsidR="003A7E14" w:rsidRDefault="003A7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610393">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610393">
      <w:rPr>
        <w:rStyle w:val="PageNumber"/>
        <w:noProof/>
        <w:sz w:val="18"/>
        <w:szCs w:val="18"/>
      </w:rPr>
      <w:t>2</w:t>
    </w:r>
    <w:r>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36D0C" w14:textId="77777777" w:rsidR="003A7E14" w:rsidRDefault="003A7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3E265" w14:textId="77777777" w:rsidR="00D02545" w:rsidRDefault="00D02545">
      <w:r>
        <w:separator/>
      </w:r>
    </w:p>
  </w:footnote>
  <w:footnote w:type="continuationSeparator" w:id="0">
    <w:p w14:paraId="27B1C14E" w14:textId="77777777" w:rsidR="00D02545" w:rsidRDefault="00D02545">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B0EF0" w14:textId="77777777" w:rsidR="003A7E14" w:rsidRDefault="003A7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ACE55" w14:textId="77777777" w:rsidR="003A7E14" w:rsidRDefault="003A7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FF857" w14:textId="77777777" w:rsidR="003A7E14" w:rsidRDefault="003A7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BB6DF2"/>
    <w:multiLevelType w:val="hybridMultilevel"/>
    <w:tmpl w:val="1F72D2D2"/>
    <w:lvl w:ilvl="0" w:tplc="E2B0F6E4">
      <w:start w:val="2"/>
      <w:numFmt w:val="bullet"/>
      <w:lvlText w:val="-"/>
      <w:lvlJc w:val="left"/>
      <w:pPr>
        <w:ind w:left="720" w:hanging="360"/>
      </w:pPr>
      <w:rPr>
        <w:rFonts w:ascii="Times New Roman" w:eastAsia="Times New Roman"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5"/>
  </w:num>
  <w:num w:numId="40">
    <w:abstractNumId w:val="46"/>
  </w:num>
  <w:num w:numId="41">
    <w:abstractNumId w:val="40"/>
  </w:num>
  <w:num w:numId="42">
    <w:abstractNumId w:val="43"/>
  </w:num>
  <w:num w:numId="43">
    <w:abstractNumId w:val="37"/>
  </w:num>
  <w:num w:numId="44">
    <w:abstractNumId w:val="38"/>
  </w:num>
  <w:num w:numId="45">
    <w:abstractNumId w:val="42"/>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6DF6"/>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2EC6"/>
    <w:rsid w:val="00095030"/>
    <w:rsid w:val="000950D5"/>
    <w:rsid w:val="000A3758"/>
    <w:rsid w:val="000B7F0C"/>
    <w:rsid w:val="000C1522"/>
    <w:rsid w:val="000C5B55"/>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4C0B"/>
    <w:rsid w:val="001661F7"/>
    <w:rsid w:val="001707D5"/>
    <w:rsid w:val="0017184C"/>
    <w:rsid w:val="00180D47"/>
    <w:rsid w:val="00181270"/>
    <w:rsid w:val="0018516E"/>
    <w:rsid w:val="00192D12"/>
    <w:rsid w:val="001951FE"/>
    <w:rsid w:val="00196F2A"/>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7C82"/>
    <w:rsid w:val="0038070B"/>
    <w:rsid w:val="0038633F"/>
    <w:rsid w:val="00386E96"/>
    <w:rsid w:val="0038796E"/>
    <w:rsid w:val="003947E7"/>
    <w:rsid w:val="00396722"/>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A0C"/>
    <w:rsid w:val="0042009A"/>
    <w:rsid w:val="0042033D"/>
    <w:rsid w:val="00420B98"/>
    <w:rsid w:val="00424124"/>
    <w:rsid w:val="00426624"/>
    <w:rsid w:val="0043190A"/>
    <w:rsid w:val="00434A54"/>
    <w:rsid w:val="0043637D"/>
    <w:rsid w:val="004405D2"/>
    <w:rsid w:val="00447D77"/>
    <w:rsid w:val="0045124A"/>
    <w:rsid w:val="00452327"/>
    <w:rsid w:val="00453E7E"/>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0A3E"/>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A5C72"/>
    <w:rsid w:val="005B13A4"/>
    <w:rsid w:val="005B2FB5"/>
    <w:rsid w:val="005B35A2"/>
    <w:rsid w:val="005B3ED3"/>
    <w:rsid w:val="005B48D0"/>
    <w:rsid w:val="005B4F80"/>
    <w:rsid w:val="005D0AD5"/>
    <w:rsid w:val="005D3D85"/>
    <w:rsid w:val="005D720E"/>
    <w:rsid w:val="005E2C08"/>
    <w:rsid w:val="005E3AE0"/>
    <w:rsid w:val="005E3EEE"/>
    <w:rsid w:val="005E53BD"/>
    <w:rsid w:val="005F776D"/>
    <w:rsid w:val="00603F87"/>
    <w:rsid w:val="00610393"/>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17FD"/>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6F72C7"/>
    <w:rsid w:val="006F7363"/>
    <w:rsid w:val="00703292"/>
    <w:rsid w:val="00710A38"/>
    <w:rsid w:val="00711589"/>
    <w:rsid w:val="00711AAE"/>
    <w:rsid w:val="007121FB"/>
    <w:rsid w:val="007129D6"/>
    <w:rsid w:val="00712CB3"/>
    <w:rsid w:val="00715755"/>
    <w:rsid w:val="00727652"/>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97DDC"/>
    <w:rsid w:val="007A04AC"/>
    <w:rsid w:val="007B234C"/>
    <w:rsid w:val="007C136C"/>
    <w:rsid w:val="007C1E47"/>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36EFB"/>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48BA"/>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4CA5"/>
    <w:rsid w:val="00A46ED3"/>
    <w:rsid w:val="00A525AF"/>
    <w:rsid w:val="00A54502"/>
    <w:rsid w:val="00A67CAB"/>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250A"/>
    <w:rsid w:val="00AE6A5B"/>
    <w:rsid w:val="00AE7F65"/>
    <w:rsid w:val="00AF7BB3"/>
    <w:rsid w:val="00B063F9"/>
    <w:rsid w:val="00B112A1"/>
    <w:rsid w:val="00B12B1B"/>
    <w:rsid w:val="00B14398"/>
    <w:rsid w:val="00B17284"/>
    <w:rsid w:val="00B22E7F"/>
    <w:rsid w:val="00B304D7"/>
    <w:rsid w:val="00B30DFF"/>
    <w:rsid w:val="00B43F4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A5F19"/>
    <w:rsid w:val="00BB2689"/>
    <w:rsid w:val="00BB3F0B"/>
    <w:rsid w:val="00BB68B0"/>
    <w:rsid w:val="00BC00A1"/>
    <w:rsid w:val="00BC0714"/>
    <w:rsid w:val="00BC34CF"/>
    <w:rsid w:val="00BC353E"/>
    <w:rsid w:val="00BD552F"/>
    <w:rsid w:val="00BE595A"/>
    <w:rsid w:val="00BE6FAB"/>
    <w:rsid w:val="00BE783C"/>
    <w:rsid w:val="00BE7B3C"/>
    <w:rsid w:val="00BF5FBD"/>
    <w:rsid w:val="00C00452"/>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5"/>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14E2"/>
    <w:rsid w:val="00D76090"/>
    <w:rsid w:val="00D80D74"/>
    <w:rsid w:val="00D82AA0"/>
    <w:rsid w:val="00D8779C"/>
    <w:rsid w:val="00D91869"/>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5EDD"/>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13DB6"/>
    <w:rsid w:val="00F209A9"/>
    <w:rsid w:val="00F233FF"/>
    <w:rsid w:val="00F27556"/>
    <w:rsid w:val="00F27C45"/>
    <w:rsid w:val="00F34407"/>
    <w:rsid w:val="00F3539A"/>
    <w:rsid w:val="00F54A52"/>
    <w:rsid w:val="00F646C6"/>
    <w:rsid w:val="00F70435"/>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UnresolvedMention1">
    <w:name w:val="Unresolved Mention1"/>
    <w:uiPriority w:val="99"/>
    <w:semiHidden/>
    <w:unhideWhenUsed/>
    <w:rsid w:val="007032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tor@btu.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tu.bg/index.php/bg/obsht-porachki-bg-m/profil-na-kupuvacha-m-bg/7-bulgarian-bg/900-blue-growth-itc-2-b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B1A72-21E3-4966-8FA0-4E4389E5A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Ruska Boyadzhieva</cp:lastModifiedBy>
  <cp:revision>4</cp:revision>
  <cp:lastPrinted>2014-01-30T15:32:00Z</cp:lastPrinted>
  <dcterms:created xsi:type="dcterms:W3CDTF">2021-11-28T12:17:00Z</dcterms:created>
  <dcterms:modified xsi:type="dcterms:W3CDTF">2021-11-29T12:23:00Z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