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2CC44F97" w14:textId="04946C22" w:rsidR="00ED010F" w:rsidRPr="00AD7B9E" w:rsidRDefault="000F3878" w:rsidP="00ED010F">
      <w:pPr>
        <w:spacing w:before="0" w:after="0"/>
        <w:jc w:val="both"/>
        <w:rPr>
          <w:rFonts w:ascii="Times New Roman" w:hAnsi="Times New Roman"/>
          <w:sz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Pr="005F7435">
        <w:rPr>
          <w:rFonts w:ascii="Times New Roman" w:hAnsi="Times New Roman"/>
          <w:bCs/>
          <w:sz w:val="22"/>
          <w:szCs w:val="22"/>
          <w:lang w:val="en-GB"/>
        </w:rPr>
        <w:t>Supply of</w:t>
      </w:r>
      <w:r w:rsidRPr="002B0798">
        <w:rPr>
          <w:rFonts w:ascii="Times New Roman" w:hAnsi="Times New Roman"/>
          <w:b/>
          <w:sz w:val="22"/>
          <w:szCs w:val="22"/>
          <w:lang w:val="en-GB"/>
        </w:rPr>
        <w:t xml:space="preserve"> </w:t>
      </w:r>
      <w:r w:rsidR="00ED010F">
        <w:rPr>
          <w:rFonts w:ascii="Times New Roman" w:hAnsi="Times New Roman"/>
          <w:sz w:val="22"/>
        </w:rPr>
        <w:t xml:space="preserve">Laboratory equipment for the purposes and functioning of the </w:t>
      </w:r>
      <w:r w:rsidR="00ED010F" w:rsidRPr="00075C86">
        <w:rPr>
          <w:rFonts w:ascii="Times New Roman" w:hAnsi="Times New Roman"/>
          <w:sz w:val="22"/>
        </w:rPr>
        <w:t>scientific laboratories of the BLUE GROWTH Research centre at “</w:t>
      </w:r>
      <w:r w:rsidR="00ED010F">
        <w:rPr>
          <w:rFonts w:ascii="Times New Roman" w:hAnsi="Times New Roman"/>
          <w:sz w:val="22"/>
        </w:rPr>
        <w:t>Prof. D-r Asen Zlatarov</w:t>
      </w:r>
      <w:r w:rsidR="005F7435">
        <w:rPr>
          <w:rFonts w:ascii="Times New Roman" w:hAnsi="Times New Roman"/>
          <w:sz w:val="22"/>
        </w:rPr>
        <w:t>”</w:t>
      </w:r>
      <w:r w:rsidR="00ED010F">
        <w:rPr>
          <w:rFonts w:ascii="Times New Roman" w:hAnsi="Times New Roman"/>
          <w:sz w:val="22"/>
        </w:rPr>
        <w:t xml:space="preserve"> University of Burgas</w:t>
      </w:r>
    </w:p>
    <w:p w14:paraId="022E180B" w14:textId="77777777" w:rsidR="00ED010F" w:rsidRDefault="00ED010F" w:rsidP="00ED010F">
      <w:pPr>
        <w:spacing w:before="0" w:after="0"/>
        <w:ind w:left="709" w:hanging="142"/>
        <w:jc w:val="both"/>
        <w:rPr>
          <w:rFonts w:ascii="Times New Roman" w:hAnsi="Times New Roman"/>
          <w:sz w:val="22"/>
        </w:rPr>
      </w:pPr>
    </w:p>
    <w:p w14:paraId="3D5D1CB6" w14:textId="6B1F9985" w:rsidR="00ED010F" w:rsidRDefault="00ED010F" w:rsidP="00ED010F">
      <w:pPr>
        <w:spacing w:before="0" w:after="0"/>
        <w:jc w:val="both"/>
        <w:rPr>
          <w:rFonts w:ascii="Times New Roman" w:hAnsi="Times New Roman"/>
          <w:snapToGrid/>
          <w:sz w:val="22"/>
        </w:rPr>
      </w:pPr>
      <w:r>
        <w:rPr>
          <w:rFonts w:ascii="Times New Roman" w:hAnsi="Times New Roman"/>
          <w:sz w:val="22"/>
        </w:rPr>
        <w:t>Lot 7 Supply of a system f</w:t>
      </w:r>
      <w:r w:rsidRPr="0062376E">
        <w:rPr>
          <w:rFonts w:ascii="Times New Roman" w:hAnsi="Times New Roman"/>
          <w:sz w:val="22"/>
        </w:rPr>
        <w:t>or microwave decomposition and extraction</w:t>
      </w:r>
      <w:r>
        <w:rPr>
          <w:rFonts w:ascii="Times New Roman" w:hAnsi="Times New Roman"/>
          <w:sz w:val="22"/>
        </w:rPr>
        <w:t xml:space="preserve"> for the purposes of </w:t>
      </w:r>
      <w:r w:rsidR="005F7435">
        <w:rPr>
          <w:rFonts w:ascii="Times New Roman" w:hAnsi="Times New Roman"/>
          <w:sz w:val="22"/>
        </w:rPr>
        <w:t xml:space="preserve">the </w:t>
      </w:r>
      <w:r>
        <w:rPr>
          <w:rFonts w:ascii="Times New Roman" w:hAnsi="Times New Roman"/>
          <w:snapToGrid/>
          <w:sz w:val="22"/>
        </w:rPr>
        <w:t xml:space="preserve">Aquatic Ecosystem </w:t>
      </w:r>
      <w:r w:rsidR="005F7435">
        <w:rPr>
          <w:rFonts w:ascii="Times New Roman" w:hAnsi="Times New Roman"/>
          <w:snapToGrid/>
          <w:sz w:val="22"/>
        </w:rPr>
        <w:t xml:space="preserve">Modelling </w:t>
      </w:r>
      <w:r>
        <w:rPr>
          <w:rFonts w:ascii="Times New Roman" w:hAnsi="Times New Roman"/>
          <w:snapToGrid/>
          <w:sz w:val="22"/>
        </w:rPr>
        <w:t xml:space="preserve">Lab </w:t>
      </w:r>
    </w:p>
    <w:p w14:paraId="274F80B7" w14:textId="38234D3C" w:rsidR="000F3878" w:rsidRPr="002B0798" w:rsidRDefault="000F3878" w:rsidP="00ED010F">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009AA86" w14:textId="6D717842"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ED010F">
        <w:rPr>
          <w:rFonts w:ascii="Times New Roman" w:hAnsi="Times New Roman"/>
          <w:sz w:val="22"/>
        </w:rPr>
        <w:t>L</w:t>
      </w:r>
      <w:r w:rsidR="00C06212" w:rsidRPr="00C06212">
        <w:rPr>
          <w:rFonts w:ascii="Times New Roman" w:hAnsi="Times New Roman"/>
          <w:sz w:val="22"/>
        </w:rPr>
        <w:t xml:space="preserve">P – Supply </w:t>
      </w:r>
      <w:bookmarkEnd w:id="1"/>
      <w:r w:rsidR="00063A9D">
        <w:rPr>
          <w:rFonts w:ascii="Times New Roman" w:hAnsi="Times New Roman"/>
          <w:sz w:val="22"/>
        </w:rPr>
        <w:t>3</w:t>
      </w:r>
    </w:p>
    <w:p w14:paraId="7DDF9970" w14:textId="77777777" w:rsidR="008766DD" w:rsidRDefault="008766DD" w:rsidP="000F3878">
      <w:pPr>
        <w:tabs>
          <w:tab w:val="left" w:pos="7491"/>
        </w:tabs>
        <w:rPr>
          <w:rFonts w:ascii="Times New Roman" w:hAnsi="Times New Roman"/>
          <w:b/>
          <w:sz w:val="22"/>
          <w:lang w:val="en-GB"/>
        </w:rPr>
      </w:pP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w:t>
      </w:r>
      <w:proofErr w:type="gramStart"/>
      <w:r w:rsidRPr="00207A66">
        <w:rPr>
          <w:rFonts w:ascii="Times New Roman" w:hAnsi="Times New Roman"/>
          <w:sz w:val="22"/>
          <w:szCs w:val="22"/>
          <w:lang w:val="en-GB"/>
        </w:rPr>
        <w:t>offered</w:t>
      </w:r>
      <w:proofErr w:type="gramEnd"/>
      <w:r w:rsidRPr="00207A66">
        <w:rPr>
          <w:rFonts w:ascii="Times New Roman" w:hAnsi="Times New Roman"/>
          <w:sz w:val="22"/>
          <w:szCs w:val="22"/>
          <w:lang w:val="en-GB"/>
        </w:rPr>
        <w:t xml:space="preserve">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63A9D" w14:paraId="1C669E01" w14:textId="77777777" w:rsidTr="00C06212">
        <w:trPr>
          <w:cantSplit/>
        </w:trPr>
        <w:tc>
          <w:tcPr>
            <w:tcW w:w="1418" w:type="dxa"/>
          </w:tcPr>
          <w:p w14:paraId="4975C93F" w14:textId="7975F7B8" w:rsidR="00301346" w:rsidRPr="00063A9D" w:rsidRDefault="00301346" w:rsidP="00063A9D">
            <w:pPr>
              <w:spacing w:before="0" w:after="0"/>
              <w:rPr>
                <w:rFonts w:ascii="Times New Roman" w:hAnsi="Times New Roman"/>
                <w:b/>
                <w:sz w:val="19"/>
                <w:szCs w:val="19"/>
                <w:highlight w:val="green"/>
                <w:lang w:val="en-GB"/>
              </w:rPr>
            </w:pPr>
            <w:r w:rsidRPr="00063A9D">
              <w:rPr>
                <w:rFonts w:ascii="Times New Roman" w:hAnsi="Times New Roman"/>
                <w:b/>
                <w:sz w:val="19"/>
                <w:szCs w:val="19"/>
                <w:lang w:val="en-GB"/>
              </w:rPr>
              <w:t>1</w:t>
            </w:r>
            <w:r w:rsidR="000D70C3" w:rsidRPr="00063A9D">
              <w:rPr>
                <w:rFonts w:ascii="Times New Roman" w:hAnsi="Times New Roman"/>
                <w:b/>
                <w:sz w:val="19"/>
                <w:szCs w:val="19"/>
                <w:lang w:val="en-GB"/>
              </w:rPr>
              <w:t>.</w:t>
            </w:r>
            <w:r w:rsidR="00C06212" w:rsidRPr="00063A9D">
              <w:rPr>
                <w:rFonts w:ascii="Times New Roman" w:hAnsi="Times New Roman"/>
                <w:b/>
                <w:sz w:val="19"/>
                <w:szCs w:val="19"/>
                <w:lang w:val="en-GB"/>
              </w:rPr>
              <w:t xml:space="preserve"> </w:t>
            </w:r>
          </w:p>
        </w:tc>
        <w:tc>
          <w:tcPr>
            <w:tcW w:w="4394" w:type="dxa"/>
            <w:vAlign w:val="center"/>
          </w:tcPr>
          <w:p w14:paraId="133A39DF" w14:textId="13B524D8" w:rsidR="00301346" w:rsidRPr="00063A9D" w:rsidRDefault="00ED010F" w:rsidP="00063A9D">
            <w:pPr>
              <w:spacing w:before="0" w:after="0"/>
              <w:jc w:val="both"/>
              <w:rPr>
                <w:rFonts w:ascii="Times New Roman" w:hAnsi="Times New Roman"/>
                <w:b/>
                <w:sz w:val="19"/>
                <w:szCs w:val="19"/>
              </w:rPr>
            </w:pPr>
            <w:r w:rsidRPr="00063A9D">
              <w:rPr>
                <w:rFonts w:ascii="Times New Roman" w:hAnsi="Times New Roman"/>
                <w:b/>
                <w:sz w:val="19"/>
                <w:szCs w:val="19"/>
              </w:rPr>
              <w:t>System for microwave decomposition and extraction – 1 pc</w:t>
            </w:r>
          </w:p>
          <w:p w14:paraId="41D096A3" w14:textId="48949599" w:rsidR="00ED010F" w:rsidRPr="00063A9D" w:rsidRDefault="00ED010F" w:rsidP="00063A9D">
            <w:pPr>
              <w:spacing w:before="0" w:after="0"/>
              <w:jc w:val="both"/>
              <w:rPr>
                <w:rFonts w:ascii="Times New Roman" w:hAnsi="Times New Roman"/>
                <w:sz w:val="19"/>
                <w:szCs w:val="19"/>
              </w:rPr>
            </w:pPr>
            <w:r w:rsidRPr="00063A9D">
              <w:rPr>
                <w:rFonts w:ascii="Times New Roman" w:hAnsi="Times New Roman"/>
                <w:sz w:val="19"/>
                <w:szCs w:val="19"/>
              </w:rPr>
              <w:t>Microwave area: stainless steal, 18/8 type multi-layer PTFE cover. Protected against acids and solvents with polymer cover. Door, totally made of stainless steal 18/8.  type. Self seal under pressure and a system prevention of microwave emmissions in case of incorrect closure. Ventilation system - built-in, suitably situated and seperated from the electronics to prevent corosion. IR sensor - built-in IR</w:t>
            </w:r>
            <w:r w:rsidR="0006351D" w:rsidRPr="00063A9D">
              <w:rPr>
                <w:rFonts w:ascii="Times New Roman" w:hAnsi="Times New Roman"/>
                <w:sz w:val="19"/>
                <w:szCs w:val="19"/>
              </w:rPr>
              <w:t xml:space="preserve"> sensor </w:t>
            </w:r>
            <w:r w:rsidRPr="00063A9D">
              <w:rPr>
                <w:rFonts w:ascii="Times New Roman" w:hAnsi="Times New Roman"/>
                <w:sz w:val="19"/>
                <w:szCs w:val="19"/>
              </w:rPr>
              <w:t>for temperature measurement. Microwave emmissions to be provided by double magnetrons system with spinning diffuser for homogenisation of microwave dispersion on the reaction surface.  Rated power of the two magnetrones 950 W, total power 1900 W. Protection of magnetrons ftom reflected micro waves. Continuous and PID controled microwave emission at all levels of power Operation software allowing changing, saving and starting of different methods and including data base of programmes, applications and technical information. Segment rotor for decomposition at high pressure, including rotor body, at least 5 full segments with container volume of 100ml, maximum pressure 100 bar (1500 psi), maximum working temperature : 300 ° C; reference segment containing sensor - thermal control pair in a reference container, wrench up to  10 Nm, adapter.</w:t>
            </w:r>
          </w:p>
          <w:p w14:paraId="7A2FD336" w14:textId="77777777" w:rsidR="00ED010F" w:rsidRPr="00063A9D" w:rsidRDefault="00ED010F" w:rsidP="00063A9D">
            <w:pPr>
              <w:spacing w:before="0" w:after="0"/>
              <w:jc w:val="both"/>
              <w:rPr>
                <w:rFonts w:ascii="Times New Roman" w:hAnsi="Times New Roman"/>
                <w:sz w:val="19"/>
                <w:szCs w:val="19"/>
              </w:rPr>
            </w:pPr>
            <w:r w:rsidRPr="00063A9D">
              <w:rPr>
                <w:rFonts w:ascii="Times New Roman" w:hAnsi="Times New Roman"/>
                <w:sz w:val="19"/>
                <w:szCs w:val="19"/>
              </w:rPr>
              <w:t>Segment rotor for extraction, including rotor body, minimum of 6 completed containers to the rotor for extraction.</w:t>
            </w:r>
          </w:p>
          <w:p w14:paraId="46B6617C" w14:textId="18CF363F" w:rsidR="00ED010F" w:rsidRPr="00063A9D" w:rsidRDefault="00ED010F" w:rsidP="00063A9D">
            <w:pPr>
              <w:spacing w:before="0" w:after="0"/>
              <w:jc w:val="both"/>
              <w:rPr>
                <w:rFonts w:ascii="Times New Roman" w:hAnsi="Times New Roman"/>
                <w:b/>
                <w:sz w:val="19"/>
                <w:szCs w:val="19"/>
                <w:highlight w:val="yellow"/>
                <w:lang w:val="en-GB"/>
              </w:rPr>
            </w:pPr>
            <w:r w:rsidRPr="00063A9D">
              <w:rPr>
                <w:rFonts w:ascii="Times New Roman" w:hAnsi="Times New Roman"/>
                <w:sz w:val="19"/>
                <w:szCs w:val="19"/>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301346" w:rsidRPr="00063A9D" w:rsidRDefault="00301346" w:rsidP="00063A9D">
            <w:pPr>
              <w:spacing w:before="0" w:after="0"/>
              <w:rPr>
                <w:rFonts w:ascii="Times New Roman" w:hAnsi="Times New Roman"/>
                <w:b/>
                <w:sz w:val="19"/>
                <w:szCs w:val="19"/>
                <w:lang w:val="en-GB"/>
              </w:rPr>
            </w:pPr>
          </w:p>
        </w:tc>
        <w:tc>
          <w:tcPr>
            <w:tcW w:w="2835" w:type="dxa"/>
          </w:tcPr>
          <w:p w14:paraId="28CB8000" w14:textId="77777777" w:rsidR="00301346" w:rsidRPr="00063A9D" w:rsidRDefault="00301346" w:rsidP="00063A9D">
            <w:pPr>
              <w:spacing w:before="0" w:after="0"/>
              <w:rPr>
                <w:rFonts w:ascii="Times New Roman" w:hAnsi="Times New Roman"/>
                <w:b/>
                <w:sz w:val="19"/>
                <w:szCs w:val="19"/>
                <w:lang w:val="en-GB"/>
              </w:rPr>
            </w:pPr>
          </w:p>
        </w:tc>
        <w:tc>
          <w:tcPr>
            <w:tcW w:w="1984" w:type="dxa"/>
          </w:tcPr>
          <w:p w14:paraId="21FA5A4A" w14:textId="77777777" w:rsidR="00301346" w:rsidRPr="00063A9D" w:rsidRDefault="00301346" w:rsidP="00063A9D">
            <w:pPr>
              <w:tabs>
                <w:tab w:val="left" w:pos="729"/>
              </w:tabs>
              <w:spacing w:before="0" w:after="0"/>
              <w:jc w:val="center"/>
              <w:rPr>
                <w:rFonts w:ascii="Times New Roman" w:hAnsi="Times New Roman"/>
                <w:b/>
                <w:sz w:val="19"/>
                <w:szCs w:val="19"/>
                <w:lang w:val="en-GB"/>
              </w:rPr>
            </w:pPr>
          </w:p>
        </w:tc>
      </w:tr>
    </w:tbl>
    <w:p w14:paraId="0B118488"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A2235" w14:textId="77777777" w:rsidR="00DB44F0" w:rsidRDefault="00DB44F0">
      <w:r>
        <w:separator/>
      </w:r>
    </w:p>
  </w:endnote>
  <w:endnote w:type="continuationSeparator" w:id="0">
    <w:p w14:paraId="59800A0F" w14:textId="77777777" w:rsidR="00DB44F0" w:rsidRDefault="00DB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12D2BF59"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6351D">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6351D">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6A21935"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6351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6351D">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A140B" w14:textId="77777777" w:rsidR="00DB44F0" w:rsidRDefault="00DB44F0">
      <w:r>
        <w:separator/>
      </w:r>
    </w:p>
  </w:footnote>
  <w:footnote w:type="continuationSeparator" w:id="0">
    <w:p w14:paraId="1732A3A8" w14:textId="77777777" w:rsidR="00DB44F0" w:rsidRDefault="00DB4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3159"/>
    <w:rsid w:val="00043277"/>
    <w:rsid w:val="00051DD7"/>
    <w:rsid w:val="00056EAA"/>
    <w:rsid w:val="0006351D"/>
    <w:rsid w:val="00063A9D"/>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450F"/>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5F7435"/>
    <w:rsid w:val="00622D13"/>
    <w:rsid w:val="006311FE"/>
    <w:rsid w:val="00633829"/>
    <w:rsid w:val="006408AC"/>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21B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B44F0"/>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010F"/>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2012-09-24T10:13:00Z</cp:lastPrinted>
  <dcterms:created xsi:type="dcterms:W3CDTF">2021-08-30T17:50:00Z</dcterms:created>
  <dcterms:modified xsi:type="dcterms:W3CDTF">2021-09-07T09:31:00Z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