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E18DC"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13CC7FCC" w14:textId="77777777" w:rsidR="004D2FD8" w:rsidRPr="000726B9" w:rsidRDefault="004D2FD8">
      <w:pPr>
        <w:spacing w:before="0" w:after="0"/>
        <w:ind w:left="567" w:hanging="567"/>
        <w:rPr>
          <w:rFonts w:ascii="Times New Roman" w:hAnsi="Times New Roman"/>
          <w:lang w:val="en-GB"/>
        </w:rPr>
      </w:pPr>
    </w:p>
    <w:p w14:paraId="262770B7" w14:textId="09FAAC41" w:rsidR="00041F69" w:rsidRPr="00041F69" w:rsidRDefault="000F3878" w:rsidP="00041F69">
      <w:pPr>
        <w:tabs>
          <w:tab w:val="right" w:pos="14459"/>
        </w:tabs>
        <w:jc w:val="both"/>
        <w:outlineLvl w:val="0"/>
        <w:rPr>
          <w:rFonts w:ascii="Times New Roman" w:hAnsi="Times New Roman"/>
          <w:sz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Pr="00041F69">
        <w:rPr>
          <w:rFonts w:ascii="Times New Roman" w:hAnsi="Times New Roman"/>
          <w:sz w:val="22"/>
          <w:szCs w:val="22"/>
          <w:lang w:val="en-GB"/>
        </w:rPr>
        <w:t xml:space="preserve">Supply of </w:t>
      </w:r>
      <w:r w:rsidR="00041F69" w:rsidRPr="00041F69">
        <w:rPr>
          <w:rFonts w:ascii="Times New Roman" w:hAnsi="Times New Roman"/>
          <w:sz w:val="22"/>
          <w:lang w:val="en-GB"/>
        </w:rPr>
        <w:t>Laboratory equipment for the purposes and functioning of the scientific laboratories of the BLUE GROWTH Research centre at “Prof. D-r Asen Zlatarov</w:t>
      </w:r>
      <w:r w:rsidR="00837420">
        <w:rPr>
          <w:rFonts w:ascii="Times New Roman" w:hAnsi="Times New Roman"/>
          <w:sz w:val="22"/>
          <w:lang w:val="en-GB"/>
        </w:rPr>
        <w:t>”</w:t>
      </w:r>
      <w:r w:rsidR="00041F69" w:rsidRPr="00041F69">
        <w:rPr>
          <w:rFonts w:ascii="Times New Roman" w:hAnsi="Times New Roman"/>
          <w:sz w:val="22"/>
          <w:lang w:val="en-GB"/>
        </w:rPr>
        <w:t xml:space="preserve"> University of Burgas</w:t>
      </w:r>
    </w:p>
    <w:p w14:paraId="15807C91" w14:textId="7F3FC04B" w:rsidR="00041F69" w:rsidRPr="00041F69" w:rsidRDefault="00041F69" w:rsidP="00041F69">
      <w:pPr>
        <w:tabs>
          <w:tab w:val="right" w:pos="14459"/>
        </w:tabs>
        <w:jc w:val="both"/>
        <w:outlineLvl w:val="0"/>
        <w:rPr>
          <w:rFonts w:ascii="Times New Roman" w:hAnsi="Times New Roman"/>
          <w:b/>
          <w:sz w:val="22"/>
          <w:lang w:val="en-GB"/>
        </w:rPr>
      </w:pPr>
      <w:r w:rsidRPr="00041F69">
        <w:rPr>
          <w:rFonts w:ascii="Times New Roman" w:hAnsi="Times New Roman"/>
          <w:b/>
          <w:sz w:val="22"/>
          <w:lang w:val="en-GB"/>
        </w:rPr>
        <w:t xml:space="preserve">Lot 11 </w:t>
      </w:r>
      <w:r w:rsidRPr="00041F69">
        <w:rPr>
          <w:rFonts w:ascii="Times New Roman" w:hAnsi="Times New Roman"/>
          <w:sz w:val="22"/>
          <w:lang w:val="en-GB"/>
        </w:rPr>
        <w:t xml:space="preserve">Supply of dosimeter for the purposes of </w:t>
      </w:r>
      <w:r w:rsidR="00837420">
        <w:rPr>
          <w:rFonts w:ascii="Times New Roman" w:hAnsi="Times New Roman"/>
          <w:sz w:val="22"/>
          <w:lang w:val="en-GB"/>
        </w:rPr>
        <w:t xml:space="preserve">the </w:t>
      </w:r>
      <w:r w:rsidRPr="00041F69">
        <w:rPr>
          <w:rFonts w:ascii="Times New Roman" w:hAnsi="Times New Roman"/>
          <w:sz w:val="22"/>
          <w:lang w:val="en-GB"/>
        </w:rPr>
        <w:t xml:space="preserve">Aquatic Ecosystem </w:t>
      </w:r>
      <w:r w:rsidR="00837420">
        <w:rPr>
          <w:rFonts w:ascii="Times New Roman" w:hAnsi="Times New Roman"/>
          <w:sz w:val="22"/>
          <w:lang w:val="en-GB"/>
        </w:rPr>
        <w:t xml:space="preserve">Modelling </w:t>
      </w:r>
      <w:r w:rsidRPr="00041F69">
        <w:rPr>
          <w:rFonts w:ascii="Times New Roman" w:hAnsi="Times New Roman"/>
          <w:sz w:val="22"/>
          <w:lang w:val="en-GB"/>
        </w:rPr>
        <w:t>Lab</w:t>
      </w:r>
    </w:p>
    <w:p w14:paraId="274F80B7" w14:textId="7C7EC3B8" w:rsidR="000F3878" w:rsidRPr="002B0798" w:rsidRDefault="000F3878" w:rsidP="00041F69">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p>
    <w:p w14:paraId="3009AA86" w14:textId="58EEDD76"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bookmarkStart w:id="1" w:name="_Hlk66012593"/>
      <w:r w:rsidR="002E0768">
        <w:rPr>
          <w:rFonts w:ascii="Times New Roman" w:hAnsi="Times New Roman"/>
          <w:sz w:val="22"/>
        </w:rPr>
        <w:t>CB005.3.12.001 - L</w:t>
      </w:r>
      <w:r w:rsidR="00C06212" w:rsidRPr="00C06212">
        <w:rPr>
          <w:rFonts w:ascii="Times New Roman" w:hAnsi="Times New Roman"/>
          <w:sz w:val="22"/>
        </w:rPr>
        <w:t xml:space="preserve">P – Supply </w:t>
      </w:r>
      <w:bookmarkEnd w:id="1"/>
      <w:r w:rsidR="00B12A2F">
        <w:rPr>
          <w:rFonts w:ascii="Times New Roman" w:hAnsi="Times New Roman"/>
          <w:sz w:val="22"/>
        </w:rPr>
        <w:t>3</w:t>
      </w:r>
    </w:p>
    <w:p w14:paraId="7DDF9970" w14:textId="77777777" w:rsidR="008766DD" w:rsidRDefault="008766DD" w:rsidP="000F3878">
      <w:pPr>
        <w:tabs>
          <w:tab w:val="left" w:pos="7491"/>
        </w:tabs>
        <w:rPr>
          <w:rFonts w:ascii="Times New Roman" w:hAnsi="Times New Roman"/>
          <w:b/>
          <w:sz w:val="22"/>
          <w:lang w:val="en-GB"/>
        </w:rPr>
      </w:pPr>
    </w:p>
    <w:p w14:paraId="560FED18" w14:textId="77777777" w:rsidR="00EB4039" w:rsidRDefault="00EB4039" w:rsidP="00301346">
      <w:pPr>
        <w:spacing w:before="0" w:after="0"/>
        <w:ind w:left="567" w:hanging="567"/>
        <w:rPr>
          <w:rFonts w:ascii="Times New Roman" w:hAnsi="Times New Roman"/>
          <w:b/>
          <w:sz w:val="22"/>
          <w:szCs w:val="22"/>
          <w:highlight w:val="yellow"/>
          <w:lang w:val="en-GB"/>
        </w:rPr>
      </w:pPr>
    </w:p>
    <w:p w14:paraId="3C07A82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0CCBCD39"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018CB563"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E175AD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105266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D9F0E2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9EED05C"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9BC47FA"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7222F3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757A324F"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BE8FF1A"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4394"/>
        <w:gridCol w:w="4253"/>
        <w:gridCol w:w="2835"/>
        <w:gridCol w:w="1984"/>
      </w:tblGrid>
      <w:tr w:rsidR="00301346" w:rsidRPr="00034B1D" w14:paraId="2A318987" w14:textId="77777777" w:rsidTr="00C06212">
        <w:trPr>
          <w:cantSplit/>
          <w:trHeight w:val="879"/>
          <w:tblHeader/>
        </w:trPr>
        <w:tc>
          <w:tcPr>
            <w:tcW w:w="1418" w:type="dxa"/>
            <w:shd w:val="pct5" w:color="auto" w:fill="FFFFFF"/>
          </w:tcPr>
          <w:p w14:paraId="648F72C4"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6E32BFD0"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394" w:type="dxa"/>
            <w:shd w:val="pct5" w:color="auto" w:fill="FFFFFF"/>
          </w:tcPr>
          <w:p w14:paraId="2BF57D02"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3C985AE"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651A106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3F4B92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4E6FF6AB"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856CE5F"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537DA97"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7AC9C904"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C669E01" w14:textId="77777777" w:rsidTr="00C06212">
        <w:trPr>
          <w:cantSplit/>
        </w:trPr>
        <w:tc>
          <w:tcPr>
            <w:tcW w:w="1418" w:type="dxa"/>
          </w:tcPr>
          <w:p w14:paraId="4975C93F" w14:textId="7975F7B8" w:rsidR="00301346" w:rsidRPr="00034B1D" w:rsidRDefault="00301346" w:rsidP="00B12A2F">
            <w:pPr>
              <w:spacing w:before="0" w:after="0"/>
              <w:rPr>
                <w:rFonts w:ascii="Times New Roman" w:hAnsi="Times New Roman"/>
                <w:b/>
                <w:highlight w:val="green"/>
                <w:lang w:val="en-GB"/>
              </w:rPr>
            </w:pPr>
            <w:r w:rsidRPr="00034B1D">
              <w:rPr>
                <w:rFonts w:ascii="Times New Roman" w:hAnsi="Times New Roman"/>
                <w:b/>
                <w:lang w:val="en-GB"/>
              </w:rPr>
              <w:t>1</w:t>
            </w:r>
            <w:r w:rsidR="000D70C3">
              <w:rPr>
                <w:rFonts w:ascii="Times New Roman" w:hAnsi="Times New Roman"/>
                <w:b/>
                <w:lang w:val="en-GB"/>
              </w:rPr>
              <w:t>.</w:t>
            </w:r>
            <w:r w:rsidR="00C06212">
              <w:rPr>
                <w:rFonts w:ascii="Times New Roman" w:hAnsi="Times New Roman"/>
                <w:b/>
                <w:lang w:val="en-GB"/>
              </w:rPr>
              <w:t xml:space="preserve"> </w:t>
            </w:r>
          </w:p>
        </w:tc>
        <w:tc>
          <w:tcPr>
            <w:tcW w:w="4394" w:type="dxa"/>
            <w:vAlign w:val="center"/>
          </w:tcPr>
          <w:p w14:paraId="081C0F2E" w14:textId="1C451C66" w:rsidR="00301346" w:rsidRDefault="00041F69" w:rsidP="00B12A2F">
            <w:pPr>
              <w:spacing w:before="0" w:after="0"/>
              <w:jc w:val="both"/>
              <w:rPr>
                <w:rFonts w:ascii="Times New Roman" w:hAnsi="Times New Roman"/>
                <w:b/>
                <w:lang w:val="en-GB"/>
              </w:rPr>
            </w:pPr>
            <w:r w:rsidRPr="00041F69">
              <w:rPr>
                <w:rFonts w:ascii="Times New Roman" w:hAnsi="Times New Roman"/>
                <w:b/>
                <w:lang w:val="en-GB"/>
              </w:rPr>
              <w:t>Dosimeter - Radionuclides identification</w:t>
            </w:r>
            <w:r>
              <w:rPr>
                <w:rFonts w:ascii="Times New Roman" w:hAnsi="Times New Roman"/>
                <w:b/>
                <w:lang w:val="en-GB"/>
              </w:rPr>
              <w:t xml:space="preserve"> – 1 pc</w:t>
            </w:r>
          </w:p>
          <w:p w14:paraId="1E1FA0D5" w14:textId="77777777" w:rsidR="00041F69" w:rsidRPr="00041F69" w:rsidRDefault="00041F69" w:rsidP="00B12A2F">
            <w:pPr>
              <w:spacing w:before="0" w:after="0"/>
              <w:jc w:val="both"/>
              <w:rPr>
                <w:rFonts w:ascii="Times New Roman" w:hAnsi="Times New Roman"/>
                <w:lang w:val="en-GB"/>
              </w:rPr>
            </w:pPr>
            <w:r w:rsidRPr="00041F69">
              <w:rPr>
                <w:rFonts w:ascii="Times New Roman" w:hAnsi="Times New Roman"/>
                <w:lang w:val="en-GB"/>
              </w:rPr>
              <w:t>Personal Portable Dose Rate Meter</w:t>
            </w:r>
          </w:p>
          <w:p w14:paraId="3E69DF60" w14:textId="77777777" w:rsidR="00041F69" w:rsidRPr="00041F69" w:rsidRDefault="00041F69" w:rsidP="00B12A2F">
            <w:pPr>
              <w:spacing w:before="0" w:after="0"/>
              <w:jc w:val="both"/>
              <w:rPr>
                <w:rFonts w:ascii="Times New Roman" w:hAnsi="Times New Roman"/>
                <w:lang w:val="en-GB"/>
              </w:rPr>
            </w:pPr>
            <w:r w:rsidRPr="00041F69">
              <w:rPr>
                <w:rFonts w:ascii="Times New Roman" w:hAnsi="Times New Roman"/>
                <w:lang w:val="en-GB"/>
              </w:rPr>
              <w:t xml:space="preserve">Unit to display – Sv/h, γ Dose Rate Equivalent H </w:t>
            </w:r>
          </w:p>
          <w:p w14:paraId="7EAB3119" w14:textId="77777777" w:rsidR="00041F69" w:rsidRPr="00041F69" w:rsidRDefault="00041F69" w:rsidP="00B12A2F">
            <w:pPr>
              <w:spacing w:before="0" w:after="0"/>
              <w:jc w:val="both"/>
              <w:rPr>
                <w:rFonts w:ascii="Times New Roman" w:hAnsi="Times New Roman"/>
                <w:lang w:val="en-GB"/>
              </w:rPr>
            </w:pPr>
            <w:r w:rsidRPr="00041F69">
              <w:rPr>
                <w:rFonts w:ascii="Times New Roman" w:hAnsi="Times New Roman"/>
                <w:lang w:val="en-GB"/>
              </w:rPr>
              <w:t xml:space="preserve">Detector– Geiger Mueller energy compensated. </w:t>
            </w:r>
          </w:p>
          <w:p w14:paraId="08879A60" w14:textId="46F2E913" w:rsidR="00041F69" w:rsidRPr="00041F69" w:rsidRDefault="00041F69" w:rsidP="00B12A2F">
            <w:pPr>
              <w:spacing w:before="0" w:after="0"/>
              <w:jc w:val="both"/>
              <w:rPr>
                <w:rFonts w:ascii="Times New Roman" w:hAnsi="Times New Roman"/>
                <w:lang w:val="en-GB"/>
              </w:rPr>
            </w:pPr>
            <w:r w:rsidRPr="00041F69">
              <w:rPr>
                <w:rFonts w:ascii="Times New Roman" w:hAnsi="Times New Roman"/>
                <w:lang w:val="en-GB"/>
              </w:rPr>
              <w:t>Wide measurement range 0.01 µSv/h to 100 mSv/h.  at least</w:t>
            </w:r>
          </w:p>
          <w:p w14:paraId="4CE85109" w14:textId="260405D4" w:rsidR="00041F69" w:rsidRPr="00041F69" w:rsidRDefault="00041F69" w:rsidP="00B12A2F">
            <w:pPr>
              <w:spacing w:before="0" w:after="0"/>
              <w:jc w:val="both"/>
              <w:rPr>
                <w:rFonts w:ascii="Times New Roman" w:hAnsi="Times New Roman"/>
                <w:lang w:val="en-GB"/>
              </w:rPr>
            </w:pPr>
            <w:r w:rsidRPr="00041F69">
              <w:rPr>
                <w:rFonts w:ascii="Times New Roman" w:hAnsi="Times New Roman"/>
                <w:lang w:val="en-GB"/>
              </w:rPr>
              <w:t xml:space="preserve">Energy range – 40 keV to 1.5 MeV.; Sensitivity– 0.83 c/s per µSv/h.; Accuracy – ±15%. </w:t>
            </w:r>
          </w:p>
          <w:p w14:paraId="0779AEE0" w14:textId="77777777" w:rsidR="00041F69" w:rsidRPr="00041F69" w:rsidRDefault="00041F69" w:rsidP="00B12A2F">
            <w:pPr>
              <w:spacing w:before="0" w:after="0"/>
              <w:jc w:val="both"/>
              <w:rPr>
                <w:rFonts w:ascii="Times New Roman" w:hAnsi="Times New Roman"/>
                <w:lang w:val="en-GB"/>
              </w:rPr>
            </w:pPr>
            <w:r w:rsidRPr="00041F69">
              <w:rPr>
                <w:rFonts w:ascii="Times New Roman" w:hAnsi="Times New Roman"/>
                <w:lang w:val="en-GB"/>
              </w:rPr>
              <w:t xml:space="preserve">RESPONSE TIME – </w:t>
            </w:r>
          </w:p>
          <w:p w14:paraId="62366A5D" w14:textId="77777777" w:rsidR="00041F69" w:rsidRPr="00041F69" w:rsidRDefault="00041F69" w:rsidP="00B12A2F">
            <w:pPr>
              <w:spacing w:before="0" w:after="0"/>
              <w:jc w:val="both"/>
              <w:rPr>
                <w:rFonts w:ascii="Times New Roman" w:hAnsi="Times New Roman"/>
                <w:lang w:val="en-GB"/>
              </w:rPr>
            </w:pPr>
            <w:r w:rsidRPr="00041F69">
              <w:rPr>
                <w:rFonts w:ascii="Times New Roman" w:hAnsi="Times New Roman"/>
                <w:lang w:val="en-GB"/>
              </w:rPr>
              <w:t xml:space="preserve">■ As fast as 1/4 s bargraph display on a four decades semi-logarithmic scale. </w:t>
            </w:r>
          </w:p>
          <w:p w14:paraId="5C9B6B51" w14:textId="77777777" w:rsidR="00041F69" w:rsidRPr="00041F69" w:rsidRDefault="00041F69" w:rsidP="00B12A2F">
            <w:pPr>
              <w:spacing w:before="0" w:after="0"/>
              <w:jc w:val="both"/>
              <w:rPr>
                <w:rFonts w:ascii="Times New Roman" w:hAnsi="Times New Roman"/>
                <w:lang w:val="en-GB"/>
              </w:rPr>
            </w:pPr>
            <w:r w:rsidRPr="00041F69">
              <w:rPr>
                <w:rFonts w:ascii="Times New Roman" w:hAnsi="Times New Roman"/>
                <w:lang w:val="en-GB"/>
              </w:rPr>
              <w:t xml:space="preserve">■ 1 s to 10 s for average and stable digital display. </w:t>
            </w:r>
          </w:p>
          <w:p w14:paraId="5170F417" w14:textId="77777777" w:rsidR="00041F69" w:rsidRPr="00041F69" w:rsidRDefault="00041F69" w:rsidP="00B12A2F">
            <w:pPr>
              <w:spacing w:before="0" w:after="0"/>
              <w:jc w:val="both"/>
              <w:rPr>
                <w:rFonts w:ascii="Times New Roman" w:hAnsi="Times New Roman"/>
                <w:lang w:val="en-GB"/>
              </w:rPr>
            </w:pPr>
            <w:r w:rsidRPr="00041F69">
              <w:rPr>
                <w:rFonts w:ascii="Times New Roman" w:hAnsi="Times New Roman"/>
                <w:lang w:val="en-GB"/>
              </w:rPr>
              <w:t xml:space="preserve"> ALARM THRESHOLD – </w:t>
            </w:r>
          </w:p>
          <w:p w14:paraId="7551053F" w14:textId="77777777" w:rsidR="00041F69" w:rsidRPr="00041F69" w:rsidRDefault="00041F69" w:rsidP="00B12A2F">
            <w:pPr>
              <w:spacing w:before="0" w:after="0"/>
              <w:jc w:val="both"/>
              <w:rPr>
                <w:rFonts w:ascii="Times New Roman" w:hAnsi="Times New Roman"/>
                <w:lang w:val="en-GB"/>
              </w:rPr>
            </w:pPr>
            <w:r w:rsidRPr="00041F69">
              <w:rPr>
                <w:rFonts w:ascii="Times New Roman" w:hAnsi="Times New Roman"/>
                <w:lang w:val="en-GB"/>
              </w:rPr>
              <w:t xml:space="preserve">Choice of one within a list of 10 preset values (access code protected). </w:t>
            </w:r>
          </w:p>
          <w:p w14:paraId="40433B7F" w14:textId="77777777" w:rsidR="00041F69" w:rsidRPr="00041F69" w:rsidRDefault="00041F69" w:rsidP="00B12A2F">
            <w:pPr>
              <w:spacing w:before="0" w:after="0"/>
              <w:jc w:val="both"/>
              <w:rPr>
                <w:rFonts w:ascii="Times New Roman" w:hAnsi="Times New Roman"/>
                <w:lang w:val="en-GB"/>
              </w:rPr>
            </w:pPr>
            <w:r w:rsidRPr="00041F69">
              <w:rPr>
                <w:rFonts w:ascii="Times New Roman" w:hAnsi="Times New Roman"/>
                <w:lang w:val="en-GB"/>
              </w:rPr>
              <w:t xml:space="preserve">External probes – 10 values for each unit to display, stored in probe memory. </w:t>
            </w:r>
          </w:p>
          <w:p w14:paraId="46B6617C" w14:textId="6E4E497B" w:rsidR="00041F69" w:rsidRPr="00437ECA" w:rsidRDefault="00041F69" w:rsidP="00B12A2F">
            <w:pPr>
              <w:spacing w:before="0" w:after="0"/>
              <w:jc w:val="both"/>
              <w:rPr>
                <w:rFonts w:ascii="Times New Roman" w:hAnsi="Times New Roman"/>
                <w:b/>
                <w:highlight w:val="yellow"/>
                <w:lang w:val="en-GB"/>
              </w:rPr>
            </w:pPr>
            <w:r w:rsidRPr="00041F69">
              <w:rPr>
                <w:rFonts w:ascii="Times New Roman" w:hAnsi="Times New Roman"/>
                <w:lang w:val="en-GB"/>
              </w:rPr>
              <w:t>The equipment should be guaranteed for at least 2 year against any manufacturing and assembly defects. Spare parts and service must be guaranteed for 10 years after the end of the warranty period.</w:t>
            </w:r>
          </w:p>
        </w:tc>
        <w:tc>
          <w:tcPr>
            <w:tcW w:w="4253" w:type="dxa"/>
            <w:vAlign w:val="center"/>
          </w:tcPr>
          <w:p w14:paraId="5DC6A597" w14:textId="77777777" w:rsidR="00301346" w:rsidRPr="00034B1D" w:rsidRDefault="00301346" w:rsidP="00B12A2F">
            <w:pPr>
              <w:spacing w:before="0" w:after="0"/>
              <w:rPr>
                <w:rFonts w:ascii="Times New Roman" w:hAnsi="Times New Roman"/>
                <w:b/>
                <w:lang w:val="en-GB"/>
              </w:rPr>
            </w:pPr>
          </w:p>
        </w:tc>
        <w:tc>
          <w:tcPr>
            <w:tcW w:w="2835" w:type="dxa"/>
          </w:tcPr>
          <w:p w14:paraId="28CB8000" w14:textId="77777777" w:rsidR="00301346" w:rsidRPr="00034B1D" w:rsidRDefault="00301346" w:rsidP="00B12A2F">
            <w:pPr>
              <w:spacing w:before="0" w:after="0"/>
              <w:rPr>
                <w:rFonts w:ascii="Times New Roman" w:hAnsi="Times New Roman"/>
                <w:b/>
                <w:lang w:val="en-GB"/>
              </w:rPr>
            </w:pPr>
          </w:p>
        </w:tc>
        <w:tc>
          <w:tcPr>
            <w:tcW w:w="1984" w:type="dxa"/>
          </w:tcPr>
          <w:p w14:paraId="21FA5A4A" w14:textId="77777777" w:rsidR="00301346" w:rsidRPr="00034B1D" w:rsidRDefault="00301346" w:rsidP="00B12A2F">
            <w:pPr>
              <w:tabs>
                <w:tab w:val="left" w:pos="729"/>
              </w:tabs>
              <w:spacing w:before="0" w:after="0"/>
              <w:jc w:val="center"/>
              <w:rPr>
                <w:rFonts w:ascii="Times New Roman" w:hAnsi="Times New Roman"/>
                <w:b/>
                <w:lang w:val="en-GB"/>
              </w:rPr>
            </w:pPr>
          </w:p>
        </w:tc>
      </w:tr>
    </w:tbl>
    <w:p w14:paraId="0B118488" w14:textId="377F1A9F" w:rsidR="00104DB7" w:rsidRPr="00D10EF9" w:rsidRDefault="00104DB7" w:rsidP="0088045A">
      <w:pPr>
        <w:rPr>
          <w:rFonts w:ascii="Times New Roman" w:hAnsi="Times New Roman"/>
          <w:sz w:val="22"/>
          <w:szCs w:val="22"/>
          <w:lang w:val="en-GB"/>
        </w:rPr>
      </w:pPr>
    </w:p>
    <w:sectPr w:rsidR="00104DB7" w:rsidRPr="00D10EF9"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BE4BB3" w14:textId="77777777" w:rsidR="00AB4915" w:rsidRDefault="00AB4915">
      <w:r>
        <w:separator/>
      </w:r>
    </w:p>
  </w:endnote>
  <w:endnote w:type="continuationSeparator" w:id="0">
    <w:p w14:paraId="252DCE4D" w14:textId="77777777" w:rsidR="00AB4915" w:rsidRDefault="00AB4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8BD6C" w14:textId="77777777"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2E0768">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2E0768">
      <w:rPr>
        <w:rFonts w:ascii="Times New Roman" w:hAnsi="Times New Roman"/>
        <w:noProof/>
        <w:sz w:val="18"/>
        <w:szCs w:val="18"/>
        <w:lang w:val="en-GB"/>
      </w:rPr>
      <w:t>3</w:t>
    </w:r>
    <w:r w:rsidR="00B25580" w:rsidRPr="00C4214C">
      <w:rPr>
        <w:rFonts w:ascii="Times New Roman" w:hAnsi="Times New Roman"/>
        <w:sz w:val="18"/>
        <w:szCs w:val="18"/>
      </w:rPr>
      <w:fldChar w:fldCharType="end"/>
    </w:r>
  </w:p>
  <w:p w14:paraId="6607A841"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C351D" w14:textId="77777777"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2E0768">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2E0768">
      <w:rPr>
        <w:rFonts w:ascii="Times New Roman" w:hAnsi="Times New Roman"/>
        <w:noProof/>
        <w:sz w:val="18"/>
        <w:szCs w:val="18"/>
        <w:lang w:val="en-GB"/>
      </w:rPr>
      <w:t>3</w:t>
    </w:r>
    <w:r w:rsidR="00B25580" w:rsidRPr="00C4214C">
      <w:rPr>
        <w:rFonts w:ascii="Times New Roman" w:hAnsi="Times New Roman"/>
        <w:sz w:val="18"/>
        <w:szCs w:val="18"/>
      </w:rPr>
      <w:fldChar w:fldCharType="end"/>
    </w:r>
  </w:p>
  <w:p w14:paraId="510E8368"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741D46" w14:textId="77777777" w:rsidR="00AB4915" w:rsidRDefault="00AB4915">
      <w:r>
        <w:separator/>
      </w:r>
    </w:p>
  </w:footnote>
  <w:footnote w:type="continuationSeparator" w:id="0">
    <w:p w14:paraId="5C8E2E8E" w14:textId="77777777" w:rsidR="00AB4915" w:rsidRDefault="00AB49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3625D"/>
    <w:rsid w:val="00040CF1"/>
    <w:rsid w:val="00041516"/>
    <w:rsid w:val="000417E2"/>
    <w:rsid w:val="00041F69"/>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D70C3"/>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E0768"/>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37ECA"/>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A07FE"/>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18D6"/>
    <w:rsid w:val="00694D46"/>
    <w:rsid w:val="006B0AB1"/>
    <w:rsid w:val="006B5A0E"/>
    <w:rsid w:val="006C2F05"/>
    <w:rsid w:val="006E56FD"/>
    <w:rsid w:val="006E6880"/>
    <w:rsid w:val="00702D85"/>
    <w:rsid w:val="0070680F"/>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37420"/>
    <w:rsid w:val="00853F9D"/>
    <w:rsid w:val="008552E8"/>
    <w:rsid w:val="0085667F"/>
    <w:rsid w:val="008617F3"/>
    <w:rsid w:val="008766DD"/>
    <w:rsid w:val="0088045A"/>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83371"/>
    <w:rsid w:val="00A864ED"/>
    <w:rsid w:val="00AA24A4"/>
    <w:rsid w:val="00AA4E3B"/>
    <w:rsid w:val="00AB29A9"/>
    <w:rsid w:val="00AB4915"/>
    <w:rsid w:val="00AB66A5"/>
    <w:rsid w:val="00AC7636"/>
    <w:rsid w:val="00AD1B8E"/>
    <w:rsid w:val="00AD3FB8"/>
    <w:rsid w:val="00AE6600"/>
    <w:rsid w:val="00AE7D13"/>
    <w:rsid w:val="00AF4052"/>
    <w:rsid w:val="00B01D1A"/>
    <w:rsid w:val="00B07102"/>
    <w:rsid w:val="00B1165D"/>
    <w:rsid w:val="00B12A2F"/>
    <w:rsid w:val="00B148C1"/>
    <w:rsid w:val="00B25580"/>
    <w:rsid w:val="00B277E4"/>
    <w:rsid w:val="00B3168E"/>
    <w:rsid w:val="00B44DC5"/>
    <w:rsid w:val="00B450B0"/>
    <w:rsid w:val="00B4772C"/>
    <w:rsid w:val="00B63280"/>
    <w:rsid w:val="00B660B8"/>
    <w:rsid w:val="00B70C0E"/>
    <w:rsid w:val="00B80DE8"/>
    <w:rsid w:val="00B90C14"/>
    <w:rsid w:val="00B95010"/>
    <w:rsid w:val="00B9691D"/>
    <w:rsid w:val="00BB2512"/>
    <w:rsid w:val="00BB56D3"/>
    <w:rsid w:val="00BC6222"/>
    <w:rsid w:val="00BD201F"/>
    <w:rsid w:val="00BD3371"/>
    <w:rsid w:val="00BD43E0"/>
    <w:rsid w:val="00BE41A9"/>
    <w:rsid w:val="00BF7D14"/>
    <w:rsid w:val="00C06212"/>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3342"/>
    <w:rsid w:val="00DA4AB8"/>
    <w:rsid w:val="00DB3C0F"/>
    <w:rsid w:val="00DC0120"/>
    <w:rsid w:val="00DC50E2"/>
    <w:rsid w:val="00DC54A0"/>
    <w:rsid w:val="00DC6C9C"/>
    <w:rsid w:val="00DD0624"/>
    <w:rsid w:val="00DD1BEE"/>
    <w:rsid w:val="00DF7327"/>
    <w:rsid w:val="00E076A3"/>
    <w:rsid w:val="00E1058F"/>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747E2"/>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545"/>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4C793E"/>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font241">
    <w:name w:val="font241"/>
    <w:rsid w:val="00FB6545"/>
    <w:rPr>
      <w:rFonts w:ascii="Calibri" w:hAnsi="Calibri" w:cs="Calibri" w:hint="default"/>
      <w:b w:val="0"/>
      <w:bCs w:val="0"/>
      <w:i w:val="0"/>
      <w:iCs w:val="0"/>
      <w:strike w:val="0"/>
      <w:dstrike w:val="0"/>
      <w:color w:val="4472C4"/>
      <w:sz w:val="22"/>
      <w:szCs w:val="22"/>
      <w:u w:val="none"/>
      <w:effect w:val="none"/>
    </w:rPr>
  </w:style>
  <w:style w:type="character" w:customStyle="1" w:styleId="font01">
    <w:name w:val="font01"/>
    <w:rsid w:val="00FB6545"/>
    <w:rPr>
      <w:rFonts w:ascii="Calibri" w:hAnsi="Calibri" w:cs="Calibri" w:hint="default"/>
      <w:b w:val="0"/>
      <w:bCs w:val="0"/>
      <w:i w:val="0"/>
      <w:iCs w:val="0"/>
      <w:strike w:val="0"/>
      <w:dstrike w:val="0"/>
      <w:color w:val="00000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44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3</cp:revision>
  <cp:lastPrinted>2012-09-24T10:13:00Z</cp:lastPrinted>
  <dcterms:created xsi:type="dcterms:W3CDTF">2021-08-30T18:39:00Z</dcterms:created>
  <dcterms:modified xsi:type="dcterms:W3CDTF">2021-09-07T10:41:00Z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