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E18DC" w14:textId="77777777" w:rsidR="004D2FD8" w:rsidRPr="000726B9" w:rsidRDefault="004D2FD8">
      <w:pPr>
        <w:pStyle w:val="Heading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en-GB"/>
        </w:rPr>
      </w:pPr>
      <w:bookmarkStart w:id="0" w:name="_Toc42488098"/>
      <w:r w:rsidRPr="000726B9">
        <w:rPr>
          <w:rFonts w:ascii="Times New Roman" w:hAnsi="Times New Roman"/>
          <w:i/>
          <w:sz w:val="40"/>
          <w:lang w:val="en-GB"/>
        </w:rPr>
        <w:t xml:space="preserve">ANNEX </w:t>
      </w:r>
      <w:r w:rsidR="00E13CDE" w:rsidRPr="000726B9">
        <w:rPr>
          <w:rFonts w:ascii="Times New Roman" w:hAnsi="Times New Roman"/>
          <w:i/>
          <w:sz w:val="40"/>
          <w:lang w:val="en-GB"/>
        </w:rPr>
        <w:t xml:space="preserve">II </w:t>
      </w:r>
      <w:r w:rsidR="00EB4039">
        <w:rPr>
          <w:rFonts w:ascii="Times New Roman" w:hAnsi="Times New Roman"/>
          <w:i/>
          <w:sz w:val="40"/>
          <w:lang w:val="en-GB"/>
        </w:rPr>
        <w:t xml:space="preserve">+ </w:t>
      </w:r>
      <w:r w:rsidR="005D571C">
        <w:rPr>
          <w:rFonts w:ascii="Times New Roman" w:hAnsi="Times New Roman"/>
          <w:i/>
          <w:sz w:val="40"/>
          <w:lang w:val="en-GB"/>
        </w:rPr>
        <w:t>III:</w:t>
      </w:r>
      <w:r w:rsidRPr="000726B9">
        <w:rPr>
          <w:rFonts w:ascii="Times New Roman" w:hAnsi="Times New Roman"/>
          <w:i/>
          <w:sz w:val="40"/>
          <w:lang w:val="en-GB"/>
        </w:rPr>
        <w:tab/>
      </w:r>
      <w:r w:rsidRPr="000726B9">
        <w:rPr>
          <w:rFonts w:ascii="Times New Roman" w:hAnsi="Times New Roman"/>
          <w:i/>
          <w:lang w:val="en-GB"/>
        </w:rPr>
        <w:t xml:space="preserve"> </w:t>
      </w:r>
      <w:r w:rsidRPr="000726B9">
        <w:rPr>
          <w:rFonts w:ascii="Times New Roman" w:hAnsi="Times New Roman"/>
          <w:sz w:val="28"/>
          <w:lang w:val="en-GB"/>
        </w:rPr>
        <w:t>TECHNICAL SPECIFICATIONS</w:t>
      </w:r>
      <w:bookmarkEnd w:id="0"/>
      <w:r w:rsidR="00EB4039">
        <w:rPr>
          <w:rFonts w:ascii="Times New Roman" w:hAnsi="Times New Roman"/>
          <w:sz w:val="28"/>
          <w:lang w:val="en-GB"/>
        </w:rPr>
        <w:t xml:space="preserve"> + TECHNICAL OFFER</w:t>
      </w:r>
    </w:p>
    <w:p w14:paraId="13CC7FCC" w14:textId="77777777" w:rsidR="004D2FD8" w:rsidRPr="000726B9" w:rsidRDefault="004D2FD8">
      <w:pPr>
        <w:spacing w:before="0" w:after="0"/>
        <w:ind w:left="567" w:hanging="567"/>
        <w:rPr>
          <w:rFonts w:ascii="Times New Roman" w:hAnsi="Times New Roman"/>
          <w:lang w:val="en-GB"/>
        </w:rPr>
      </w:pPr>
    </w:p>
    <w:p w14:paraId="13FA3A21" w14:textId="350FF278" w:rsidR="0075186D" w:rsidRPr="0075186D" w:rsidRDefault="000F3878" w:rsidP="0075186D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sz w:val="22"/>
          <w:szCs w:val="22"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 xml:space="preserve">Contract </w:t>
      </w:r>
      <w:r w:rsidR="005D571C" w:rsidRPr="002B0798">
        <w:rPr>
          <w:rFonts w:ascii="Times New Roman" w:hAnsi="Times New Roman"/>
          <w:b/>
          <w:sz w:val="22"/>
          <w:szCs w:val="22"/>
          <w:lang w:val="en-GB"/>
        </w:rPr>
        <w:t>title:</w:t>
      </w:r>
      <w:r w:rsidRPr="002B0798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75186D" w:rsidRPr="0075186D">
        <w:rPr>
          <w:rFonts w:ascii="Times New Roman" w:hAnsi="Times New Roman"/>
          <w:b/>
          <w:sz w:val="22"/>
          <w:szCs w:val="22"/>
          <w:lang w:val="en-GB"/>
        </w:rPr>
        <w:t xml:space="preserve">Laboratory equipment for the purposes and functioning of the scientific laboratories </w:t>
      </w:r>
      <w:r w:rsidR="00705730" w:rsidRPr="0075186D">
        <w:rPr>
          <w:rFonts w:ascii="Times New Roman" w:hAnsi="Times New Roman"/>
          <w:b/>
          <w:sz w:val="22"/>
          <w:szCs w:val="22"/>
          <w:lang w:val="en-GB"/>
        </w:rPr>
        <w:t>of the</w:t>
      </w:r>
      <w:r w:rsidR="0075186D" w:rsidRPr="0075186D">
        <w:rPr>
          <w:rFonts w:ascii="Times New Roman" w:hAnsi="Times New Roman"/>
          <w:b/>
          <w:sz w:val="22"/>
          <w:szCs w:val="22"/>
          <w:lang w:val="en-GB"/>
        </w:rPr>
        <w:t xml:space="preserve"> BLUE </w:t>
      </w:r>
      <w:r w:rsidR="00705730" w:rsidRPr="0075186D">
        <w:rPr>
          <w:rFonts w:ascii="Times New Roman" w:hAnsi="Times New Roman"/>
          <w:b/>
          <w:sz w:val="22"/>
          <w:szCs w:val="22"/>
          <w:lang w:val="en-GB"/>
        </w:rPr>
        <w:t>GROWTH Research</w:t>
      </w:r>
      <w:r w:rsidR="0075186D" w:rsidRPr="0075186D">
        <w:rPr>
          <w:rFonts w:ascii="Times New Roman" w:hAnsi="Times New Roman"/>
          <w:b/>
          <w:sz w:val="22"/>
          <w:szCs w:val="22"/>
          <w:lang w:val="en-GB"/>
        </w:rPr>
        <w:t xml:space="preserve"> centre at “Prof. D-r </w:t>
      </w:r>
      <w:proofErr w:type="spellStart"/>
      <w:r w:rsidR="0075186D" w:rsidRPr="0075186D">
        <w:rPr>
          <w:rFonts w:ascii="Times New Roman" w:hAnsi="Times New Roman"/>
          <w:b/>
          <w:sz w:val="22"/>
          <w:szCs w:val="22"/>
          <w:lang w:val="en-GB"/>
        </w:rPr>
        <w:t>Asen</w:t>
      </w:r>
      <w:proofErr w:type="spellEnd"/>
      <w:r w:rsidR="0075186D" w:rsidRPr="0075186D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="0075186D" w:rsidRPr="0075186D">
        <w:rPr>
          <w:rFonts w:ascii="Times New Roman" w:hAnsi="Times New Roman"/>
          <w:b/>
          <w:sz w:val="22"/>
          <w:szCs w:val="22"/>
          <w:lang w:val="en-GB"/>
        </w:rPr>
        <w:t>Zlatarov</w:t>
      </w:r>
      <w:proofErr w:type="spellEnd"/>
      <w:r w:rsidR="008A670E">
        <w:rPr>
          <w:rFonts w:ascii="Times New Roman" w:hAnsi="Times New Roman"/>
          <w:b/>
          <w:sz w:val="22"/>
          <w:szCs w:val="22"/>
          <w:lang w:val="en-GB"/>
        </w:rPr>
        <w:t>”</w:t>
      </w:r>
      <w:r w:rsidR="0075186D" w:rsidRPr="0075186D">
        <w:rPr>
          <w:rFonts w:ascii="Times New Roman" w:hAnsi="Times New Roman"/>
          <w:b/>
          <w:sz w:val="22"/>
          <w:szCs w:val="22"/>
          <w:lang w:val="en-GB"/>
        </w:rPr>
        <w:t xml:space="preserve"> University of Burgas</w:t>
      </w:r>
    </w:p>
    <w:p w14:paraId="4296D329" w14:textId="77777777" w:rsidR="0075186D" w:rsidRPr="0075186D" w:rsidRDefault="0075186D" w:rsidP="0075186D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sz w:val="22"/>
          <w:szCs w:val="22"/>
          <w:lang w:val="en-GB"/>
        </w:rPr>
      </w:pPr>
    </w:p>
    <w:p w14:paraId="1BF49CAF" w14:textId="77777777" w:rsidR="004663F4" w:rsidRDefault="0075186D" w:rsidP="0075186D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sz w:val="22"/>
          <w:szCs w:val="22"/>
          <w:lang w:val="en-GB"/>
        </w:rPr>
      </w:pPr>
      <w:r w:rsidRPr="0075186D">
        <w:rPr>
          <w:rFonts w:ascii="Times New Roman" w:hAnsi="Times New Roman"/>
          <w:b/>
          <w:sz w:val="22"/>
          <w:szCs w:val="22"/>
          <w:lang w:val="en-GB"/>
        </w:rPr>
        <w:t xml:space="preserve">Lot 3 Supply of Laboratory equipment for polymer analysis for the purposes of </w:t>
      </w:r>
      <w:r w:rsidR="004663F4">
        <w:rPr>
          <w:rFonts w:ascii="Times New Roman" w:hAnsi="Times New Roman"/>
          <w:b/>
          <w:sz w:val="22"/>
          <w:szCs w:val="22"/>
          <w:lang w:val="en-GB"/>
        </w:rPr>
        <w:t xml:space="preserve">the </w:t>
      </w:r>
      <w:r w:rsidRPr="0075186D">
        <w:rPr>
          <w:rFonts w:ascii="Times New Roman" w:hAnsi="Times New Roman"/>
          <w:b/>
          <w:sz w:val="22"/>
          <w:szCs w:val="22"/>
          <w:lang w:val="en-GB"/>
        </w:rPr>
        <w:t>Water Po</w:t>
      </w:r>
      <w:r w:rsidR="008A670E">
        <w:rPr>
          <w:rFonts w:ascii="Times New Roman" w:hAnsi="Times New Roman"/>
          <w:b/>
          <w:sz w:val="22"/>
          <w:szCs w:val="22"/>
          <w:lang w:val="en-GB"/>
        </w:rPr>
        <w:t>l</w:t>
      </w:r>
      <w:r w:rsidRPr="0075186D">
        <w:rPr>
          <w:rFonts w:ascii="Times New Roman" w:hAnsi="Times New Roman"/>
          <w:b/>
          <w:sz w:val="22"/>
          <w:szCs w:val="22"/>
          <w:lang w:val="en-GB"/>
        </w:rPr>
        <w:t xml:space="preserve">lution Monitoring and Aquatic Ecosystem </w:t>
      </w:r>
      <w:r w:rsidR="004663F4">
        <w:rPr>
          <w:rFonts w:ascii="Times New Roman" w:hAnsi="Times New Roman"/>
          <w:b/>
          <w:sz w:val="22"/>
          <w:szCs w:val="22"/>
          <w:lang w:val="en-GB"/>
        </w:rPr>
        <w:t xml:space="preserve">Modelling </w:t>
      </w:r>
      <w:r w:rsidRPr="0075186D">
        <w:rPr>
          <w:rFonts w:ascii="Times New Roman" w:hAnsi="Times New Roman"/>
          <w:b/>
          <w:sz w:val="22"/>
          <w:szCs w:val="22"/>
          <w:lang w:val="en-GB"/>
        </w:rPr>
        <w:t>Lab</w:t>
      </w:r>
      <w:r w:rsidR="004663F4">
        <w:rPr>
          <w:rFonts w:ascii="Times New Roman" w:hAnsi="Times New Roman"/>
          <w:b/>
          <w:sz w:val="22"/>
          <w:szCs w:val="22"/>
          <w:lang w:val="en-GB"/>
        </w:rPr>
        <w:t>s</w:t>
      </w:r>
    </w:p>
    <w:p w14:paraId="274F80B7" w14:textId="4015B604" w:rsidR="000F3878" w:rsidRPr="002B0798" w:rsidRDefault="000F3878" w:rsidP="0075186D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ab/>
      </w:r>
      <w:r w:rsidRPr="002B0798">
        <w:rPr>
          <w:rFonts w:ascii="Times New Roman" w:hAnsi="Times New Roman"/>
          <w:b/>
          <w:sz w:val="22"/>
          <w:lang w:val="en-GB"/>
        </w:rPr>
        <w:t>p 1</w:t>
      </w:r>
      <w:r w:rsidR="00F41774">
        <w:rPr>
          <w:rFonts w:ascii="Times New Roman" w:hAnsi="Times New Roman"/>
          <w:b/>
          <w:sz w:val="22"/>
          <w:lang w:val="en-GB"/>
        </w:rPr>
        <w:t>/</w:t>
      </w:r>
      <w:r w:rsidR="008A670E">
        <w:rPr>
          <w:rFonts w:ascii="Times New Roman" w:hAnsi="Times New Roman"/>
          <w:b/>
          <w:sz w:val="22"/>
          <w:lang w:val="en-GB"/>
        </w:rPr>
        <w:t>…</w:t>
      </w:r>
    </w:p>
    <w:p w14:paraId="3009AA86" w14:textId="18D2C371" w:rsidR="000F3878" w:rsidRDefault="000F3878" w:rsidP="000F3878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>Publication reference:</w:t>
      </w:r>
      <w:r w:rsidR="0036173C">
        <w:rPr>
          <w:rFonts w:ascii="Times New Roman" w:hAnsi="Times New Roman"/>
          <w:sz w:val="22"/>
          <w:lang w:val="en-GB"/>
        </w:rPr>
        <w:t xml:space="preserve"> </w:t>
      </w:r>
      <w:bookmarkStart w:id="1" w:name="_Hlk66012593"/>
      <w:r w:rsidR="0003625D">
        <w:rPr>
          <w:rFonts w:ascii="Times New Roman" w:hAnsi="Times New Roman"/>
          <w:sz w:val="22"/>
        </w:rPr>
        <w:t xml:space="preserve">CB005.3.12.001 - </w:t>
      </w:r>
      <w:r w:rsidR="0075186D">
        <w:rPr>
          <w:rFonts w:ascii="Times New Roman" w:hAnsi="Times New Roman"/>
          <w:sz w:val="22"/>
        </w:rPr>
        <w:t>L</w:t>
      </w:r>
      <w:r w:rsidR="00C06212" w:rsidRPr="00C06212">
        <w:rPr>
          <w:rFonts w:ascii="Times New Roman" w:hAnsi="Times New Roman"/>
          <w:sz w:val="22"/>
        </w:rPr>
        <w:t xml:space="preserve">P – Supply </w:t>
      </w:r>
      <w:bookmarkEnd w:id="1"/>
      <w:r w:rsidR="00F41774">
        <w:rPr>
          <w:rFonts w:ascii="Times New Roman" w:hAnsi="Times New Roman"/>
          <w:sz w:val="22"/>
        </w:rPr>
        <w:t>3</w:t>
      </w:r>
    </w:p>
    <w:p w14:paraId="560FED18" w14:textId="77777777" w:rsidR="00EB4039" w:rsidRDefault="00EB4039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highlight w:val="yellow"/>
          <w:lang w:val="en-GB"/>
        </w:rPr>
      </w:pPr>
    </w:p>
    <w:p w14:paraId="3C07A82E" w14:textId="77777777" w:rsidR="00EB4039" w:rsidRPr="00EB4039" w:rsidRDefault="00EB4039" w:rsidP="00EB4039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1-2 should be completed by the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c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a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>uthority</w:t>
      </w:r>
    </w:p>
    <w:p w14:paraId="0CCBCD39" w14:textId="77777777" w:rsidR="00301346" w:rsidRPr="00EB4039" w:rsidRDefault="00301346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3-4 should be completed by the tenderer</w:t>
      </w:r>
    </w:p>
    <w:p w14:paraId="018CB563" w14:textId="77777777" w:rsidR="004D2FD8" w:rsidRPr="000726B9" w:rsidRDefault="00301346" w:rsidP="00301346">
      <w:pPr>
        <w:spacing w:before="0"/>
        <w:rPr>
          <w:rFonts w:ascii="Times New Roman" w:hAnsi="Times New Roman"/>
          <w:b/>
          <w:sz w:val="24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 5 is reserved for the evaluation committee</w:t>
      </w:r>
      <w:r w:rsidRPr="000726B9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0E175ADA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Annex III -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 w:rsidRPr="00207A66">
        <w:rPr>
          <w:rFonts w:ascii="Times New Roman" w:hAnsi="Times New Roman"/>
          <w:sz w:val="22"/>
          <w:szCs w:val="22"/>
          <w:lang w:val="en-GB"/>
        </w:rPr>
        <w:t>ontractor's technical offer</w:t>
      </w:r>
    </w:p>
    <w:p w14:paraId="31052667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tenderers are requested to complete the template on the next pages: </w:t>
      </w:r>
    </w:p>
    <w:p w14:paraId="2D9F0E28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olumn </w:t>
      </w:r>
      <w:r>
        <w:rPr>
          <w:rFonts w:ascii="Times New Roman" w:hAnsi="Times New Roman"/>
          <w:sz w:val="22"/>
          <w:szCs w:val="22"/>
          <w:lang w:val="en-GB"/>
        </w:rPr>
        <w:t xml:space="preserve">2 is completed by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sz w:val="22"/>
          <w:szCs w:val="22"/>
          <w:lang w:val="en-GB"/>
        </w:rPr>
        <w:t>a</w:t>
      </w:r>
      <w:r>
        <w:rPr>
          <w:rFonts w:ascii="Times New Roman" w:hAnsi="Times New Roman"/>
          <w:sz w:val="22"/>
          <w:szCs w:val="22"/>
          <w:lang w:val="en-GB"/>
        </w:rPr>
        <w:t xml:space="preserve">uthority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shows the required specifications</w:t>
      </w:r>
      <w:r>
        <w:rPr>
          <w:rFonts w:ascii="Times New Roman" w:hAnsi="Times New Roman"/>
          <w:sz w:val="22"/>
          <w:szCs w:val="22"/>
          <w:lang w:val="en-GB"/>
        </w:rPr>
        <w:t xml:space="preserve"> (not to be modified by the tenderer)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49EED05C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3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is to be filled in by the tenderer and must detail what is offered (for example the words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compliant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or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yes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are not sufficient)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69BC47FA" w14:textId="77777777" w:rsidR="00EB4039" w:rsidRPr="0015323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4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allows the tenderer to make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comments on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78178B" w:rsidRPr="00153236">
        <w:rPr>
          <w:rFonts w:ascii="Times New Roman" w:hAnsi="Times New Roman"/>
          <w:sz w:val="22"/>
          <w:szCs w:val="22"/>
          <w:lang w:val="en-GB"/>
        </w:rPr>
        <w:t xml:space="preserve">its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proposed supply and to make eventual references to the documentation</w:t>
      </w:r>
    </w:p>
    <w:p w14:paraId="77222F36" w14:textId="77777777" w:rsidR="00EB4039" w:rsidRPr="00207A66" w:rsidRDefault="00EB4039" w:rsidP="00EB4039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eventual documentation supplied should clearly indicate (highlight, mark) the models </w:t>
      </w:r>
      <w:proofErr w:type="gramStart"/>
      <w:r w:rsidRPr="00207A66">
        <w:rPr>
          <w:rFonts w:ascii="Times New Roman" w:hAnsi="Times New Roman"/>
          <w:sz w:val="22"/>
          <w:szCs w:val="22"/>
          <w:lang w:val="en-GB"/>
        </w:rPr>
        <w:t>offered</w:t>
      </w:r>
      <w:proofErr w:type="gramEnd"/>
      <w:r w:rsidRPr="00207A66">
        <w:rPr>
          <w:rFonts w:ascii="Times New Roman" w:hAnsi="Times New Roman"/>
          <w:sz w:val="22"/>
          <w:szCs w:val="22"/>
          <w:lang w:val="en-GB"/>
        </w:rPr>
        <w:t xml:space="preserve"> and the options included, if any, so that the evaluators can see the exact configuration. Offers that do not permit to </w:t>
      </w:r>
      <w:proofErr w:type="gramStart"/>
      <w:r w:rsidRPr="00207A66">
        <w:rPr>
          <w:rFonts w:ascii="Times New Roman" w:hAnsi="Times New Roman"/>
          <w:sz w:val="22"/>
          <w:szCs w:val="22"/>
          <w:lang w:val="en-GB"/>
        </w:rPr>
        <w:t>identify precisely</w:t>
      </w:r>
      <w:proofErr w:type="gramEnd"/>
      <w:r w:rsidRPr="00207A66">
        <w:rPr>
          <w:rFonts w:ascii="Times New Roman" w:hAnsi="Times New Roman"/>
          <w:sz w:val="22"/>
          <w:szCs w:val="22"/>
          <w:lang w:val="en-GB"/>
        </w:rPr>
        <w:t xml:space="preserve"> the models and the specifications may be rejected by the evaluation committee.</w:t>
      </w:r>
    </w:p>
    <w:p w14:paraId="757A324F" w14:textId="77777777" w:rsidR="005C4176" w:rsidRDefault="00EB4039" w:rsidP="00EB4039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>The offer must be clear enough to allow the evaluators to make an easy comparison between the requested specifications and the offered</w:t>
      </w:r>
      <w:r w:rsidRPr="00405366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207A66">
        <w:rPr>
          <w:rFonts w:ascii="Times New Roman" w:hAnsi="Times New Roman"/>
          <w:sz w:val="22"/>
          <w:szCs w:val="22"/>
          <w:lang w:val="en-GB"/>
        </w:rPr>
        <w:t>specifications.</w:t>
      </w:r>
    </w:p>
    <w:p w14:paraId="6BE8FF1A" w14:textId="77777777" w:rsidR="00EB4039" w:rsidRPr="00405366" w:rsidRDefault="005C4176" w:rsidP="00EB4039">
      <w:pPr>
        <w:ind w:left="567" w:hanging="567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394"/>
        <w:gridCol w:w="4253"/>
        <w:gridCol w:w="2835"/>
        <w:gridCol w:w="1984"/>
      </w:tblGrid>
      <w:tr w:rsidR="00301346" w:rsidRPr="00034B1D" w14:paraId="2A318987" w14:textId="77777777" w:rsidTr="00C06212">
        <w:trPr>
          <w:cantSplit/>
          <w:trHeight w:val="879"/>
          <w:tblHeader/>
        </w:trPr>
        <w:tc>
          <w:tcPr>
            <w:tcW w:w="1418" w:type="dxa"/>
            <w:shd w:val="pct5" w:color="auto" w:fill="FFFFFF"/>
          </w:tcPr>
          <w:p w14:paraId="648F72C4" w14:textId="77777777" w:rsidR="000F3878" w:rsidRDefault="000F3878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1.</w:t>
            </w:r>
          </w:p>
          <w:p w14:paraId="6E32BFD0" w14:textId="77777777" w:rsidR="00301346" w:rsidRPr="00034B1D" w:rsidRDefault="00301346" w:rsidP="005D571C">
            <w:pPr>
              <w:jc w:val="center"/>
              <w:rPr>
                <w:rFonts w:ascii="Times New Roman" w:hAnsi="Times New Roman"/>
                <w:b/>
                <w:sz w:val="22"/>
                <w:szCs w:val="22"/>
                <w:highlight w:val="green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Item </w:t>
            </w:r>
            <w:r w:rsidR="00F30B06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umber</w:t>
            </w:r>
          </w:p>
        </w:tc>
        <w:tc>
          <w:tcPr>
            <w:tcW w:w="4394" w:type="dxa"/>
            <w:shd w:val="pct5" w:color="auto" w:fill="FFFFFF"/>
          </w:tcPr>
          <w:p w14:paraId="2BF57D02" w14:textId="77777777" w:rsidR="000F3878" w:rsidRDefault="000F3878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  <w:p w14:paraId="03C985AE" w14:textId="77777777" w:rsidR="00301346" w:rsidRPr="00034B1D" w:rsidRDefault="00301346" w:rsidP="005D5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30B0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</w:t>
            </w:r>
            <w:r w:rsidR="00E64C97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equired</w:t>
            </w:r>
          </w:p>
        </w:tc>
        <w:tc>
          <w:tcPr>
            <w:tcW w:w="4253" w:type="dxa"/>
            <w:shd w:val="pct5" w:color="auto" w:fill="FFFFFF"/>
          </w:tcPr>
          <w:p w14:paraId="651A106B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  <w:p w14:paraId="33F4B928" w14:textId="77777777" w:rsidR="00301346" w:rsidRPr="00034B1D" w:rsidRDefault="00301346" w:rsidP="005D571C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="00E656F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30B06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ffered</w:t>
            </w:r>
          </w:p>
        </w:tc>
        <w:tc>
          <w:tcPr>
            <w:tcW w:w="2835" w:type="dxa"/>
            <w:shd w:val="pct5" w:color="auto" w:fill="FFFFFF"/>
          </w:tcPr>
          <w:p w14:paraId="4E6FF6AB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</w:t>
            </w:r>
            <w:r w:rsidRPr="000F387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</w:t>
            </w:r>
            <w:r w:rsidR="00301346"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</w:p>
          <w:p w14:paraId="3856CE5F" w14:textId="77777777" w:rsidR="00301346" w:rsidRPr="00034B1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Notes, remarks, </w:t>
            </w:r>
            <w:r w:rsid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r</w:t>
            </w:r>
            <w:r w:rsidR="00034B1D"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ef 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to documentation</w:t>
            </w:r>
          </w:p>
        </w:tc>
        <w:tc>
          <w:tcPr>
            <w:tcW w:w="1984" w:type="dxa"/>
            <w:shd w:val="pct5" w:color="auto" w:fill="FFFFFF"/>
          </w:tcPr>
          <w:p w14:paraId="7537DA97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5.</w:t>
            </w:r>
          </w:p>
          <w:p w14:paraId="7AC9C904" w14:textId="77777777" w:rsidR="00301346" w:rsidRPr="00034B1D" w:rsidRDefault="00301346" w:rsidP="00F30B0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Evaluation </w:t>
            </w:r>
            <w:r w:rsidR="00F30B0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ommittee’s notes </w:t>
            </w:r>
          </w:p>
        </w:tc>
      </w:tr>
      <w:tr w:rsidR="00301346" w:rsidRPr="00034B1D" w14:paraId="1C669E01" w14:textId="77777777" w:rsidTr="00C06212">
        <w:trPr>
          <w:cantSplit/>
        </w:trPr>
        <w:tc>
          <w:tcPr>
            <w:tcW w:w="1418" w:type="dxa"/>
          </w:tcPr>
          <w:p w14:paraId="4975C93F" w14:textId="7975F7B8" w:rsidR="00301346" w:rsidRPr="00034B1D" w:rsidRDefault="00301346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034B1D">
              <w:rPr>
                <w:rFonts w:ascii="Times New Roman" w:hAnsi="Times New Roman"/>
                <w:b/>
                <w:lang w:val="en-GB"/>
              </w:rPr>
              <w:t>1</w:t>
            </w:r>
            <w:r w:rsidR="000D70C3">
              <w:rPr>
                <w:rFonts w:ascii="Times New Roman" w:hAnsi="Times New Roman"/>
                <w:b/>
                <w:lang w:val="en-GB"/>
              </w:rPr>
              <w:t>.</w:t>
            </w:r>
            <w:r w:rsidR="00C06212">
              <w:rPr>
                <w:rFonts w:ascii="Times New Roman" w:hAnsi="Times New Roman"/>
                <w:b/>
                <w:lang w:val="en-GB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7674243F" w14:textId="40DCCDC0" w:rsidR="00B01D1A" w:rsidRPr="00FB6545" w:rsidRDefault="0075186D" w:rsidP="000D70C3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75186D">
              <w:rPr>
                <w:rFonts w:ascii="Times New Roman" w:hAnsi="Times New Roman"/>
                <w:b/>
                <w:color w:val="000000"/>
              </w:rPr>
              <w:t xml:space="preserve">System for analysis of polymers and plastic micro particles </w:t>
            </w:r>
            <w:r w:rsidR="0003625D" w:rsidRPr="00FB6545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1</w:t>
            </w:r>
            <w:r w:rsidR="00B01D1A" w:rsidRPr="00FB6545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pc</w:t>
            </w:r>
          </w:p>
          <w:p w14:paraId="098C9E3A" w14:textId="77777777" w:rsidR="0075186D" w:rsidRPr="0075186D" w:rsidRDefault="0075186D" w:rsidP="0075186D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5186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Entirely automated. Visual image with high resolution ans spectral identification in the infrared area. Fast speed scanning of one point with ATR module. </w:t>
            </w:r>
          </w:p>
          <w:p w14:paraId="729EB9E9" w14:textId="77777777" w:rsidR="0075186D" w:rsidRPr="0075186D" w:rsidRDefault="0075186D" w:rsidP="0075186D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5186D">
              <w:rPr>
                <w:rFonts w:ascii="Times New Roman" w:hAnsi="Times New Roman"/>
                <w:color w:val="000000"/>
                <w:shd w:val="clear" w:color="auto" w:fill="FFFFFF"/>
              </w:rPr>
              <w:t>Fast and qualitative identification of microparticles up to 2 µm within minutes.</w:t>
            </w:r>
          </w:p>
          <w:p w14:paraId="4E4F0B3E" w14:textId="77777777" w:rsidR="0075186D" w:rsidRPr="0075186D" w:rsidRDefault="0075186D" w:rsidP="0075186D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5186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The equipment should include a computer system for control and management of the analyzer meeting the requirements of the producer. </w:t>
            </w:r>
          </w:p>
          <w:p w14:paraId="496F1D11" w14:textId="77777777" w:rsidR="0075186D" w:rsidRPr="0075186D" w:rsidRDefault="0075186D" w:rsidP="0075186D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5186D">
              <w:rPr>
                <w:rFonts w:ascii="Times New Roman" w:hAnsi="Times New Roman"/>
                <w:color w:val="000000"/>
                <w:shd w:val="clear" w:color="auto" w:fill="FFFFFF"/>
              </w:rPr>
              <w:t>The system should work with consumables accessible at the market.</w:t>
            </w:r>
          </w:p>
          <w:p w14:paraId="46BB0352" w14:textId="77777777" w:rsidR="0075186D" w:rsidRPr="0075186D" w:rsidRDefault="0075186D" w:rsidP="0075186D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5186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Full spectral range of 1800 - 980 cm-1 of the infrared area of the electromagnetic spectrum.              A blowing clean and dry air system for the optics of the system for analysis of polymers and micro particles. </w:t>
            </w:r>
          </w:p>
          <w:p w14:paraId="0F7B3B15" w14:textId="77777777" w:rsidR="0075186D" w:rsidRPr="0075186D" w:rsidRDefault="0075186D" w:rsidP="0075186D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5186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4 520 ATR-FTIR spectra library of polymers, plastics, polymer additives, plastifiers and packing materials. </w:t>
            </w:r>
          </w:p>
          <w:p w14:paraId="46B6617C" w14:textId="05964363" w:rsidR="00301346" w:rsidRPr="00FB6545" w:rsidRDefault="0075186D" w:rsidP="0075186D">
            <w:pPr>
              <w:jc w:val="both"/>
              <w:rPr>
                <w:rFonts w:ascii="Times New Roman" w:hAnsi="Times New Roman"/>
                <w:b/>
                <w:highlight w:val="yellow"/>
                <w:lang w:val="en-GB"/>
              </w:rPr>
            </w:pPr>
            <w:r w:rsidRPr="00F41774">
              <w:rPr>
                <w:rFonts w:ascii="Times New Roman" w:hAnsi="Times New Roman"/>
                <w:color w:val="000000"/>
                <w:shd w:val="clear" w:color="auto" w:fill="FFFFFF"/>
              </w:rPr>
              <w:t>The equipment should be guaranteed for at least 2 year against any manufacturing and assembly defects. Spare parts and service must be guaranteed for 10 years after the end of the warranty period.</w:t>
            </w:r>
          </w:p>
        </w:tc>
        <w:tc>
          <w:tcPr>
            <w:tcW w:w="4253" w:type="dxa"/>
            <w:vAlign w:val="center"/>
          </w:tcPr>
          <w:p w14:paraId="5DC6A597" w14:textId="77777777" w:rsidR="00301346" w:rsidRPr="00034B1D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28CB8000" w14:textId="77777777" w:rsidR="00301346" w:rsidRPr="00034B1D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21FA5A4A" w14:textId="77777777" w:rsidR="00301346" w:rsidRPr="00034B1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1346" w:rsidRPr="000726B9" w14:paraId="0210F296" w14:textId="77777777" w:rsidTr="00C06212">
        <w:trPr>
          <w:cantSplit/>
        </w:trPr>
        <w:tc>
          <w:tcPr>
            <w:tcW w:w="1418" w:type="dxa"/>
          </w:tcPr>
          <w:p w14:paraId="27C84D07" w14:textId="26980AC4" w:rsidR="00301346" w:rsidRPr="00034B1D" w:rsidRDefault="00C06212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0D70C3">
              <w:rPr>
                <w:rFonts w:ascii="Times New Roman" w:hAnsi="Times New Roman"/>
                <w:b/>
                <w:lang w:val="en-GB"/>
              </w:rPr>
              <w:lastRenderedPageBreak/>
              <w:t xml:space="preserve">2. </w:t>
            </w:r>
          </w:p>
        </w:tc>
        <w:tc>
          <w:tcPr>
            <w:tcW w:w="4394" w:type="dxa"/>
            <w:vAlign w:val="center"/>
          </w:tcPr>
          <w:p w14:paraId="60CA1E96" w14:textId="08118EBB" w:rsidR="00B01D1A" w:rsidRDefault="0075186D" w:rsidP="000D70C3">
            <w:pPr>
              <w:jc w:val="both"/>
              <w:rPr>
                <w:rFonts w:ascii="docs-Calibri" w:hAnsi="docs-Calibri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lang w:val="en-GB"/>
              </w:rPr>
              <w:t>UPS</w:t>
            </w:r>
            <w:r w:rsidR="0003625D">
              <w:rPr>
                <w:rFonts w:ascii="Times New Roman" w:hAnsi="Times New Roman"/>
                <w:b/>
                <w:lang w:val="en-GB"/>
              </w:rPr>
              <w:t xml:space="preserve"> – 1</w:t>
            </w:r>
            <w:r w:rsidR="00B01D1A">
              <w:rPr>
                <w:rFonts w:ascii="Times New Roman" w:hAnsi="Times New Roman"/>
                <w:b/>
                <w:lang w:val="en-GB"/>
              </w:rPr>
              <w:t xml:space="preserve"> pc</w:t>
            </w:r>
          </w:p>
          <w:p w14:paraId="26B7DDF5" w14:textId="77777777" w:rsidR="0075186D" w:rsidRPr="0075186D" w:rsidRDefault="0075186D" w:rsidP="0075186D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75186D">
              <w:rPr>
                <w:rFonts w:ascii="Times New Roman" w:hAnsi="Times New Roman"/>
                <w:lang w:val="en-GB"/>
              </w:rPr>
              <w:t>Line voltage and frequency (V, Hz): 100~240 VAC 50~60 Hz</w:t>
            </w:r>
          </w:p>
          <w:p w14:paraId="76CAC037" w14:textId="77777777" w:rsidR="0075186D" w:rsidRPr="0075186D" w:rsidRDefault="0075186D" w:rsidP="0075186D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75186D">
              <w:rPr>
                <w:rFonts w:ascii="Times New Roman" w:hAnsi="Times New Roman"/>
                <w:lang w:val="en-GB"/>
              </w:rPr>
              <w:t>Maximum power consumption VA: 236</w:t>
            </w:r>
          </w:p>
          <w:p w14:paraId="4A3FD604" w14:textId="5B3CF15E" w:rsidR="00301346" w:rsidRPr="00D10EF9" w:rsidRDefault="0075186D" w:rsidP="0075186D">
            <w:pPr>
              <w:spacing w:after="0"/>
              <w:jc w:val="both"/>
              <w:rPr>
                <w:rFonts w:ascii="Times New Roman" w:hAnsi="Times New Roman"/>
                <w:highlight w:val="yellow"/>
                <w:lang w:val="en-GB"/>
              </w:rPr>
            </w:pPr>
            <w:r w:rsidRPr="0075186D">
              <w:rPr>
                <w:rFonts w:ascii="Times New Roman" w:hAnsi="Times New Roman"/>
                <w:lang w:val="en-GB"/>
              </w:rPr>
              <w:t>Maximum power consumption W: 213</w:t>
            </w:r>
          </w:p>
        </w:tc>
        <w:tc>
          <w:tcPr>
            <w:tcW w:w="4253" w:type="dxa"/>
            <w:vAlign w:val="center"/>
          </w:tcPr>
          <w:p w14:paraId="0E023471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  <w:r w:rsidRPr="002B0798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05A2967D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4973FF2B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1346" w:rsidRPr="000726B9" w14:paraId="7281A883" w14:textId="77777777" w:rsidTr="00C06212">
        <w:trPr>
          <w:cantSplit/>
        </w:trPr>
        <w:tc>
          <w:tcPr>
            <w:tcW w:w="1418" w:type="dxa"/>
          </w:tcPr>
          <w:p w14:paraId="5F370F6D" w14:textId="4A88F9C0" w:rsidR="00301346" w:rsidRPr="000726B9" w:rsidRDefault="00C06212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0D70C3">
              <w:rPr>
                <w:rFonts w:ascii="Times New Roman" w:hAnsi="Times New Roman"/>
                <w:b/>
                <w:lang w:val="en-GB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11CCC716" w14:textId="09057C61" w:rsidR="00B01D1A" w:rsidRPr="0003625D" w:rsidRDefault="0075186D" w:rsidP="000D70C3">
            <w:pPr>
              <w:jc w:val="both"/>
              <w:rPr>
                <w:rFonts w:ascii="docs-Calibri" w:hAnsi="docs-Calibri"/>
                <w:b/>
                <w:color w:val="000000"/>
                <w:shd w:val="clear" w:color="auto" w:fill="FFFFFF"/>
              </w:rPr>
            </w:pPr>
            <w:r w:rsidRPr="0075186D">
              <w:rPr>
                <w:rFonts w:ascii="docs-Calibri" w:hAnsi="docs-Calibri"/>
                <w:b/>
                <w:bCs/>
                <w:color w:val="000000"/>
                <w:shd w:val="clear" w:color="auto" w:fill="FFFFFF"/>
              </w:rPr>
              <w:t>Portable FTIR spectrometer for polymert analysis</w:t>
            </w:r>
            <w:r>
              <w:rPr>
                <w:rFonts w:ascii="docs-Calibri" w:hAnsi="docs-Calibri"/>
                <w:b/>
                <w:bCs/>
                <w:color w:val="000000"/>
                <w:shd w:val="clear" w:color="auto" w:fill="FFFFFF"/>
              </w:rPr>
              <w:t xml:space="preserve"> – 1 pc</w:t>
            </w:r>
          </w:p>
          <w:p w14:paraId="3C6C45F8" w14:textId="77777777" w:rsidR="0075186D" w:rsidRPr="0075186D" w:rsidRDefault="0075186D" w:rsidP="0075186D">
            <w:pPr>
              <w:jc w:val="both"/>
              <w:rPr>
                <w:rFonts w:ascii="Times New Roman" w:hAnsi="Times New Roman"/>
                <w:lang w:val="en-GB"/>
              </w:rPr>
            </w:pPr>
            <w:r w:rsidRPr="0075186D">
              <w:rPr>
                <w:rFonts w:ascii="Times New Roman" w:hAnsi="Times New Roman"/>
                <w:lang w:val="en-GB"/>
              </w:rPr>
              <w:t xml:space="preserve">DTGS detector spectral range: 4500–650 cm-1 </w:t>
            </w:r>
          </w:p>
          <w:p w14:paraId="20C50D71" w14:textId="77777777" w:rsidR="0075186D" w:rsidRPr="0075186D" w:rsidRDefault="0075186D" w:rsidP="0075186D">
            <w:pPr>
              <w:jc w:val="both"/>
              <w:rPr>
                <w:rFonts w:ascii="Times New Roman" w:hAnsi="Times New Roman"/>
                <w:lang w:val="en-GB"/>
              </w:rPr>
            </w:pPr>
            <w:r w:rsidRPr="0075186D">
              <w:rPr>
                <w:rFonts w:ascii="Times New Roman" w:hAnsi="Times New Roman"/>
                <w:lang w:val="en-GB"/>
              </w:rPr>
              <w:t>resolution: 4–16 cm-1</w:t>
            </w:r>
          </w:p>
          <w:p w14:paraId="42A1736E" w14:textId="77777777" w:rsidR="0075186D" w:rsidRPr="0075186D" w:rsidRDefault="0075186D" w:rsidP="0075186D">
            <w:pPr>
              <w:jc w:val="both"/>
              <w:rPr>
                <w:rFonts w:ascii="Times New Roman" w:hAnsi="Times New Roman"/>
                <w:lang w:val="en-GB"/>
              </w:rPr>
            </w:pPr>
            <w:r w:rsidRPr="0075186D">
              <w:rPr>
                <w:rFonts w:ascii="Times New Roman" w:hAnsi="Times New Roman"/>
                <w:lang w:val="en-GB"/>
              </w:rPr>
              <w:t>ATR-FTIR spectra of polymer and additives library (ATR Polymers and Polymer Additives), specifically formatted for use of portable FTIR.</w:t>
            </w:r>
          </w:p>
          <w:p w14:paraId="5E57A582" w14:textId="46D61276" w:rsidR="00301346" w:rsidRPr="00D10EF9" w:rsidRDefault="0075186D" w:rsidP="0075186D">
            <w:pPr>
              <w:jc w:val="both"/>
              <w:rPr>
                <w:rFonts w:ascii="Times New Roman" w:hAnsi="Times New Roman"/>
                <w:b/>
                <w:highlight w:val="yellow"/>
                <w:lang w:val="en-GB"/>
              </w:rPr>
            </w:pPr>
            <w:r w:rsidRPr="00F41774">
              <w:rPr>
                <w:rFonts w:ascii="Times New Roman" w:hAnsi="Times New Roman"/>
                <w:lang w:val="en-GB"/>
              </w:rPr>
              <w:t>The equipment should be guaranteed for at least 2 year against any manufacturing and assembly defects. Spare parts and service must be guaranteed for 10 years after the end of the warranty period</w:t>
            </w:r>
          </w:p>
        </w:tc>
        <w:tc>
          <w:tcPr>
            <w:tcW w:w="4253" w:type="dxa"/>
          </w:tcPr>
          <w:p w14:paraId="6375660F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  <w:r w:rsidRPr="002B0798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29D934A1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0CC4BC8A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</w:tr>
    </w:tbl>
    <w:p w14:paraId="0B118488" w14:textId="77777777" w:rsidR="00104DB7" w:rsidRPr="00D10EF9" w:rsidRDefault="00104DB7" w:rsidP="0088045A">
      <w:pPr>
        <w:rPr>
          <w:rFonts w:ascii="Times New Roman" w:hAnsi="Times New Roman"/>
          <w:sz w:val="22"/>
          <w:szCs w:val="22"/>
          <w:lang w:val="en-GB"/>
        </w:rPr>
      </w:pPr>
    </w:p>
    <w:sectPr w:rsidR="00104DB7" w:rsidRPr="00D10EF9" w:rsidSect="00D10EF9">
      <w:footerReference w:type="default" r:id="rId7"/>
      <w:footerReference w:type="first" r:id="rId8"/>
      <w:pgSz w:w="16838" w:h="11906" w:orient="landscape" w:code="9"/>
      <w:pgMar w:top="851" w:right="1134" w:bottom="1418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1BC27" w14:textId="77777777" w:rsidR="002B710A" w:rsidRDefault="002B710A">
      <w:r>
        <w:separator/>
      </w:r>
    </w:p>
  </w:endnote>
  <w:endnote w:type="continuationSeparator" w:id="0">
    <w:p w14:paraId="08075B47" w14:textId="77777777" w:rsidR="002B710A" w:rsidRDefault="002B7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cs-Calib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8BD6C" w14:textId="21EAFB7C" w:rsidR="00702D85" w:rsidRPr="00C4214C" w:rsidRDefault="00065BB5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5BB5">
      <w:rPr>
        <w:rFonts w:ascii="Times New Roman" w:hAnsi="Times New Roman"/>
        <w:b/>
        <w:sz w:val="18"/>
        <w:lang w:val="en-GB"/>
      </w:rPr>
      <w:t>August 2020</w:t>
    </w:r>
    <w:r w:rsidR="005C4176" w:rsidRPr="00C4214C">
      <w:rPr>
        <w:rFonts w:ascii="Times New Roman" w:hAnsi="Times New Roman"/>
        <w:sz w:val="18"/>
        <w:szCs w:val="18"/>
        <w:lang w:val="en-GB"/>
      </w:rPr>
      <w:tab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Page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A96665">
      <w:rPr>
        <w:rFonts w:ascii="Times New Roman" w:hAnsi="Times New Roman"/>
        <w:noProof/>
        <w:sz w:val="18"/>
        <w:szCs w:val="18"/>
        <w:lang w:val="en-GB"/>
      </w:rPr>
      <w:t>9</w:t>
    </w:r>
    <w:r w:rsidR="00B25580" w:rsidRPr="00C4214C">
      <w:rPr>
        <w:rFonts w:ascii="Times New Roman" w:hAnsi="Times New Roman"/>
        <w:sz w:val="18"/>
        <w:szCs w:val="18"/>
      </w:rPr>
      <w:fldChar w:fldCharType="end"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A96665">
      <w:rPr>
        <w:rFonts w:ascii="Times New Roman" w:hAnsi="Times New Roman"/>
        <w:noProof/>
        <w:sz w:val="18"/>
        <w:szCs w:val="18"/>
        <w:lang w:val="en-GB"/>
      </w:rPr>
      <w:t>9</w:t>
    </w:r>
    <w:r w:rsidR="00B25580" w:rsidRPr="00C4214C">
      <w:rPr>
        <w:rFonts w:ascii="Times New Roman" w:hAnsi="Times New Roman"/>
        <w:sz w:val="18"/>
        <w:szCs w:val="18"/>
      </w:rPr>
      <w:fldChar w:fldCharType="end"/>
    </w:r>
  </w:p>
  <w:p w14:paraId="6607A841" w14:textId="77777777" w:rsidR="00B25580" w:rsidRPr="00C4214C" w:rsidRDefault="008B5A9D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 w:rsidR="00C4214C"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C351D" w14:textId="5E709FED" w:rsidR="00B25580" w:rsidRPr="00C4214C" w:rsidRDefault="00065BB5" w:rsidP="00684176">
    <w:pPr>
      <w:pStyle w:val="Footer"/>
      <w:tabs>
        <w:tab w:val="clear" w:pos="4320"/>
        <w:tab w:val="clear" w:pos="8640"/>
        <w:tab w:val="right" w:pos="14317"/>
      </w:tabs>
      <w:spacing w:before="0" w:after="0"/>
      <w:jc w:val="both"/>
      <w:rPr>
        <w:rFonts w:ascii="Times New Roman" w:hAnsi="Times New Roman"/>
        <w:sz w:val="18"/>
        <w:szCs w:val="18"/>
        <w:lang w:val="en-GB"/>
      </w:rPr>
    </w:pPr>
    <w:r w:rsidRPr="00065BB5">
      <w:rPr>
        <w:rFonts w:ascii="Times New Roman" w:hAnsi="Times New Roman"/>
        <w:b/>
        <w:sz w:val="18"/>
        <w:lang w:val="en-GB"/>
      </w:rPr>
      <w:t>August 2020</w:t>
    </w:r>
    <w:r w:rsidR="00B25580" w:rsidRPr="009F1BC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A96665">
      <w:rPr>
        <w:rFonts w:ascii="Times New Roman" w:hAnsi="Times New Roman"/>
        <w:noProof/>
        <w:sz w:val="18"/>
        <w:szCs w:val="18"/>
        <w:lang w:val="en-GB"/>
      </w:rPr>
      <w:t>1</w:t>
    </w:r>
    <w:r w:rsidR="00B25580" w:rsidRPr="00C4214C">
      <w:rPr>
        <w:rFonts w:ascii="Times New Roman" w:hAnsi="Times New Roman"/>
        <w:sz w:val="18"/>
        <w:szCs w:val="18"/>
      </w:rPr>
      <w:fldChar w:fldCharType="end"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A96665">
      <w:rPr>
        <w:rFonts w:ascii="Times New Roman" w:hAnsi="Times New Roman"/>
        <w:noProof/>
        <w:sz w:val="18"/>
        <w:szCs w:val="18"/>
        <w:lang w:val="en-GB"/>
      </w:rPr>
      <w:t>9</w:t>
    </w:r>
    <w:r w:rsidR="00B25580" w:rsidRPr="00C4214C">
      <w:rPr>
        <w:rFonts w:ascii="Times New Roman" w:hAnsi="Times New Roman"/>
        <w:sz w:val="18"/>
        <w:szCs w:val="18"/>
      </w:rPr>
      <w:fldChar w:fldCharType="end"/>
    </w:r>
  </w:p>
  <w:p w14:paraId="510E8368" w14:textId="77777777" w:rsidR="0030381F" w:rsidRPr="009F1BCE" w:rsidRDefault="008B5A9D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9F1BCE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 w:rsidR="008F198A"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4E9DE" w14:textId="77777777" w:rsidR="002B710A" w:rsidRDefault="002B710A">
      <w:r>
        <w:separator/>
      </w:r>
    </w:p>
  </w:footnote>
  <w:footnote w:type="continuationSeparator" w:id="0">
    <w:p w14:paraId="3EC8368F" w14:textId="77777777" w:rsidR="002B710A" w:rsidRDefault="002B7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CFD1D5A"/>
    <w:multiLevelType w:val="hybridMultilevel"/>
    <w:tmpl w:val="58041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7B42C33"/>
    <w:multiLevelType w:val="hybridMultilevel"/>
    <w:tmpl w:val="1804D0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4"/>
  </w:num>
  <w:num w:numId="3">
    <w:abstractNumId w:val="5"/>
  </w:num>
  <w:num w:numId="4">
    <w:abstractNumId w:val="27"/>
  </w:num>
  <w:num w:numId="5">
    <w:abstractNumId w:val="23"/>
  </w:num>
  <w:num w:numId="6">
    <w:abstractNumId w:val="18"/>
  </w:num>
  <w:num w:numId="7">
    <w:abstractNumId w:val="16"/>
  </w:num>
  <w:num w:numId="8">
    <w:abstractNumId w:val="22"/>
  </w:num>
  <w:num w:numId="9">
    <w:abstractNumId w:val="40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7"/>
  </w:num>
  <w:num w:numId="17">
    <w:abstractNumId w:val="21"/>
  </w:num>
  <w:num w:numId="18">
    <w:abstractNumId w:val="25"/>
  </w:num>
  <w:num w:numId="19">
    <w:abstractNumId w:val="30"/>
  </w:num>
  <w:num w:numId="20">
    <w:abstractNumId w:val="9"/>
  </w:num>
  <w:num w:numId="21">
    <w:abstractNumId w:val="24"/>
  </w:num>
  <w:num w:numId="22">
    <w:abstractNumId w:val="14"/>
  </w:num>
  <w:num w:numId="23">
    <w:abstractNumId w:val="17"/>
  </w:num>
  <w:num w:numId="24">
    <w:abstractNumId w:val="33"/>
  </w:num>
  <w:num w:numId="25">
    <w:abstractNumId w:val="20"/>
  </w:num>
  <w:num w:numId="26">
    <w:abstractNumId w:val="19"/>
  </w:num>
  <w:num w:numId="27">
    <w:abstractNumId w:val="37"/>
  </w:num>
  <w:num w:numId="28">
    <w:abstractNumId w:val="38"/>
  </w:num>
  <w:num w:numId="29">
    <w:abstractNumId w:val="1"/>
  </w:num>
  <w:num w:numId="30">
    <w:abstractNumId w:val="32"/>
  </w:num>
  <w:num w:numId="31">
    <w:abstractNumId w:val="28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9"/>
  </w:num>
  <w:num w:numId="37">
    <w:abstractNumId w:val="39"/>
  </w:num>
  <w:num w:numId="38">
    <w:abstractNumId w:val="8"/>
  </w:num>
  <w:num w:numId="39">
    <w:abstractNumId w:val="10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34B1D"/>
    <w:rsid w:val="0003625D"/>
    <w:rsid w:val="00040CF1"/>
    <w:rsid w:val="00041516"/>
    <w:rsid w:val="000417E2"/>
    <w:rsid w:val="00043159"/>
    <w:rsid w:val="00043277"/>
    <w:rsid w:val="00051DD7"/>
    <w:rsid w:val="00056EAA"/>
    <w:rsid w:val="00063C56"/>
    <w:rsid w:val="00065BB5"/>
    <w:rsid w:val="000714BB"/>
    <w:rsid w:val="000726B9"/>
    <w:rsid w:val="00085CA1"/>
    <w:rsid w:val="00087F35"/>
    <w:rsid w:val="0009286D"/>
    <w:rsid w:val="000A7A2C"/>
    <w:rsid w:val="000B1236"/>
    <w:rsid w:val="000B6140"/>
    <w:rsid w:val="000C4AE6"/>
    <w:rsid w:val="000C5D91"/>
    <w:rsid w:val="000D24E3"/>
    <w:rsid w:val="000D2B44"/>
    <w:rsid w:val="000D40DB"/>
    <w:rsid w:val="000D70C3"/>
    <w:rsid w:val="000E7B75"/>
    <w:rsid w:val="000F3878"/>
    <w:rsid w:val="000F56D4"/>
    <w:rsid w:val="000F5F5F"/>
    <w:rsid w:val="00100E01"/>
    <w:rsid w:val="00103348"/>
    <w:rsid w:val="00103913"/>
    <w:rsid w:val="00104DB7"/>
    <w:rsid w:val="00111B28"/>
    <w:rsid w:val="00111DF7"/>
    <w:rsid w:val="00115916"/>
    <w:rsid w:val="00120421"/>
    <w:rsid w:val="001302A7"/>
    <w:rsid w:val="001337FD"/>
    <w:rsid w:val="00134C30"/>
    <w:rsid w:val="0014659F"/>
    <w:rsid w:val="00150767"/>
    <w:rsid w:val="00153236"/>
    <w:rsid w:val="001536B3"/>
    <w:rsid w:val="00157DEE"/>
    <w:rsid w:val="001766D9"/>
    <w:rsid w:val="00181980"/>
    <w:rsid w:val="00187253"/>
    <w:rsid w:val="001905EC"/>
    <w:rsid w:val="001932AF"/>
    <w:rsid w:val="001937B4"/>
    <w:rsid w:val="001A3CB9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35883"/>
    <w:rsid w:val="002426D3"/>
    <w:rsid w:val="002442B7"/>
    <w:rsid w:val="002560BB"/>
    <w:rsid w:val="002561C8"/>
    <w:rsid w:val="0026512B"/>
    <w:rsid w:val="0026542C"/>
    <w:rsid w:val="00271700"/>
    <w:rsid w:val="0028364A"/>
    <w:rsid w:val="00294190"/>
    <w:rsid w:val="002A0041"/>
    <w:rsid w:val="002B0798"/>
    <w:rsid w:val="002B6401"/>
    <w:rsid w:val="002B710A"/>
    <w:rsid w:val="002C649A"/>
    <w:rsid w:val="002D2FC0"/>
    <w:rsid w:val="002E172C"/>
    <w:rsid w:val="002F1222"/>
    <w:rsid w:val="00301346"/>
    <w:rsid w:val="0030264D"/>
    <w:rsid w:val="0030325F"/>
    <w:rsid w:val="0030381F"/>
    <w:rsid w:val="00322263"/>
    <w:rsid w:val="003308C6"/>
    <w:rsid w:val="003409B8"/>
    <w:rsid w:val="00347B7E"/>
    <w:rsid w:val="003502E9"/>
    <w:rsid w:val="00350FFE"/>
    <w:rsid w:val="00351351"/>
    <w:rsid w:val="00360344"/>
    <w:rsid w:val="003613D2"/>
    <w:rsid w:val="0036173C"/>
    <w:rsid w:val="00362E9B"/>
    <w:rsid w:val="00371851"/>
    <w:rsid w:val="00371F01"/>
    <w:rsid w:val="003721AD"/>
    <w:rsid w:val="00384BAB"/>
    <w:rsid w:val="00387C56"/>
    <w:rsid w:val="00396F1B"/>
    <w:rsid w:val="003B56E5"/>
    <w:rsid w:val="003D3CAA"/>
    <w:rsid w:val="003D7611"/>
    <w:rsid w:val="003F2FA4"/>
    <w:rsid w:val="003F3B51"/>
    <w:rsid w:val="003F7DB7"/>
    <w:rsid w:val="0040221E"/>
    <w:rsid w:val="00420666"/>
    <w:rsid w:val="00426276"/>
    <w:rsid w:val="004300D4"/>
    <w:rsid w:val="004316F0"/>
    <w:rsid w:val="004554CB"/>
    <w:rsid w:val="004663F4"/>
    <w:rsid w:val="004775D2"/>
    <w:rsid w:val="00483E26"/>
    <w:rsid w:val="00496BB4"/>
    <w:rsid w:val="004A7ED9"/>
    <w:rsid w:val="004C35B5"/>
    <w:rsid w:val="004C73B6"/>
    <w:rsid w:val="004D2FD8"/>
    <w:rsid w:val="004F13A1"/>
    <w:rsid w:val="004F5C57"/>
    <w:rsid w:val="00501FF0"/>
    <w:rsid w:val="005108FD"/>
    <w:rsid w:val="00525E85"/>
    <w:rsid w:val="00535826"/>
    <w:rsid w:val="00536B4A"/>
    <w:rsid w:val="00540384"/>
    <w:rsid w:val="00543F1F"/>
    <w:rsid w:val="00575CB0"/>
    <w:rsid w:val="00591F23"/>
    <w:rsid w:val="00593550"/>
    <w:rsid w:val="005A07FE"/>
    <w:rsid w:val="005A3FAA"/>
    <w:rsid w:val="005B2018"/>
    <w:rsid w:val="005C0EA1"/>
    <w:rsid w:val="005C4176"/>
    <w:rsid w:val="005D2116"/>
    <w:rsid w:val="005D2717"/>
    <w:rsid w:val="005D3833"/>
    <w:rsid w:val="005D5260"/>
    <w:rsid w:val="005D571C"/>
    <w:rsid w:val="005E2799"/>
    <w:rsid w:val="005F3C51"/>
    <w:rsid w:val="005F62D0"/>
    <w:rsid w:val="00622D13"/>
    <w:rsid w:val="006311FE"/>
    <w:rsid w:val="00633829"/>
    <w:rsid w:val="006408AC"/>
    <w:rsid w:val="0066519D"/>
    <w:rsid w:val="00670C3D"/>
    <w:rsid w:val="00677500"/>
    <w:rsid w:val="0068247E"/>
    <w:rsid w:val="00684176"/>
    <w:rsid w:val="006917B2"/>
    <w:rsid w:val="006918D6"/>
    <w:rsid w:val="00694D46"/>
    <w:rsid w:val="006B0AB1"/>
    <w:rsid w:val="006B5A0E"/>
    <w:rsid w:val="006C2F05"/>
    <w:rsid w:val="006E56FD"/>
    <w:rsid w:val="006E6880"/>
    <w:rsid w:val="00702D85"/>
    <w:rsid w:val="00705730"/>
    <w:rsid w:val="00711C72"/>
    <w:rsid w:val="0073450F"/>
    <w:rsid w:val="0075186D"/>
    <w:rsid w:val="0075384B"/>
    <w:rsid w:val="00777E99"/>
    <w:rsid w:val="0078178B"/>
    <w:rsid w:val="00792A1B"/>
    <w:rsid w:val="007B65DB"/>
    <w:rsid w:val="007C0BDD"/>
    <w:rsid w:val="007C1656"/>
    <w:rsid w:val="007C75E0"/>
    <w:rsid w:val="007D228F"/>
    <w:rsid w:val="007D5FA2"/>
    <w:rsid w:val="007E3D5F"/>
    <w:rsid w:val="007E53F9"/>
    <w:rsid w:val="00806CE0"/>
    <w:rsid w:val="00811F58"/>
    <w:rsid w:val="00822CBC"/>
    <w:rsid w:val="00853F9D"/>
    <w:rsid w:val="008552E8"/>
    <w:rsid w:val="0085667F"/>
    <w:rsid w:val="008617F3"/>
    <w:rsid w:val="008766DD"/>
    <w:rsid w:val="0088045A"/>
    <w:rsid w:val="008808CB"/>
    <w:rsid w:val="00882B76"/>
    <w:rsid w:val="008859E6"/>
    <w:rsid w:val="008A39B7"/>
    <w:rsid w:val="008A670E"/>
    <w:rsid w:val="008B5A9D"/>
    <w:rsid w:val="008D4F38"/>
    <w:rsid w:val="008E40E2"/>
    <w:rsid w:val="008F198A"/>
    <w:rsid w:val="00920A51"/>
    <w:rsid w:val="00922542"/>
    <w:rsid w:val="0093582A"/>
    <w:rsid w:val="0094670B"/>
    <w:rsid w:val="00955876"/>
    <w:rsid w:val="00976745"/>
    <w:rsid w:val="00980A42"/>
    <w:rsid w:val="009976B3"/>
    <w:rsid w:val="009A3792"/>
    <w:rsid w:val="009B0CF1"/>
    <w:rsid w:val="009B2F1F"/>
    <w:rsid w:val="009B422E"/>
    <w:rsid w:val="009B4D6F"/>
    <w:rsid w:val="009C0E86"/>
    <w:rsid w:val="009C359E"/>
    <w:rsid w:val="009D2938"/>
    <w:rsid w:val="009E6BB7"/>
    <w:rsid w:val="009F1BCE"/>
    <w:rsid w:val="00A039CA"/>
    <w:rsid w:val="00A47856"/>
    <w:rsid w:val="00A512C9"/>
    <w:rsid w:val="00A539E4"/>
    <w:rsid w:val="00A5762A"/>
    <w:rsid w:val="00A57B88"/>
    <w:rsid w:val="00A62073"/>
    <w:rsid w:val="00A63E3C"/>
    <w:rsid w:val="00A75650"/>
    <w:rsid w:val="00A7693B"/>
    <w:rsid w:val="00A83371"/>
    <w:rsid w:val="00A864ED"/>
    <w:rsid w:val="00A96665"/>
    <w:rsid w:val="00AA24A4"/>
    <w:rsid w:val="00AA4E3B"/>
    <w:rsid w:val="00AB29A9"/>
    <w:rsid w:val="00AB66A5"/>
    <w:rsid w:val="00AC7636"/>
    <w:rsid w:val="00AD1B8E"/>
    <w:rsid w:val="00AD3FB8"/>
    <w:rsid w:val="00AE6600"/>
    <w:rsid w:val="00AE7D13"/>
    <w:rsid w:val="00AF4023"/>
    <w:rsid w:val="00AF4052"/>
    <w:rsid w:val="00B01D1A"/>
    <w:rsid w:val="00B07102"/>
    <w:rsid w:val="00B1165D"/>
    <w:rsid w:val="00B148C1"/>
    <w:rsid w:val="00B25580"/>
    <w:rsid w:val="00B277E4"/>
    <w:rsid w:val="00B3168E"/>
    <w:rsid w:val="00B44DC5"/>
    <w:rsid w:val="00B450B0"/>
    <w:rsid w:val="00B4772C"/>
    <w:rsid w:val="00B63280"/>
    <w:rsid w:val="00B660B8"/>
    <w:rsid w:val="00B70C0E"/>
    <w:rsid w:val="00B80DE8"/>
    <w:rsid w:val="00B90C14"/>
    <w:rsid w:val="00B95010"/>
    <w:rsid w:val="00B9691D"/>
    <w:rsid w:val="00BB2512"/>
    <w:rsid w:val="00BB56D3"/>
    <w:rsid w:val="00BC6222"/>
    <w:rsid w:val="00BD201F"/>
    <w:rsid w:val="00BD3371"/>
    <w:rsid w:val="00BD43E0"/>
    <w:rsid w:val="00BE41A9"/>
    <w:rsid w:val="00BF7D14"/>
    <w:rsid w:val="00C06212"/>
    <w:rsid w:val="00C12AF0"/>
    <w:rsid w:val="00C13C29"/>
    <w:rsid w:val="00C17310"/>
    <w:rsid w:val="00C23B17"/>
    <w:rsid w:val="00C302E1"/>
    <w:rsid w:val="00C3235B"/>
    <w:rsid w:val="00C34E40"/>
    <w:rsid w:val="00C36B04"/>
    <w:rsid w:val="00C4214C"/>
    <w:rsid w:val="00C42256"/>
    <w:rsid w:val="00C55B44"/>
    <w:rsid w:val="00C61312"/>
    <w:rsid w:val="00C720C8"/>
    <w:rsid w:val="00C75CCE"/>
    <w:rsid w:val="00C92434"/>
    <w:rsid w:val="00CA1354"/>
    <w:rsid w:val="00CA6C68"/>
    <w:rsid w:val="00CC7DE2"/>
    <w:rsid w:val="00CD7F25"/>
    <w:rsid w:val="00CF6CFA"/>
    <w:rsid w:val="00CF7AAC"/>
    <w:rsid w:val="00D10EF9"/>
    <w:rsid w:val="00D24893"/>
    <w:rsid w:val="00D43612"/>
    <w:rsid w:val="00D43C88"/>
    <w:rsid w:val="00D52CBF"/>
    <w:rsid w:val="00D576CA"/>
    <w:rsid w:val="00D66F04"/>
    <w:rsid w:val="00D75213"/>
    <w:rsid w:val="00D83D1B"/>
    <w:rsid w:val="00D979C6"/>
    <w:rsid w:val="00DA3342"/>
    <w:rsid w:val="00DA4AB8"/>
    <w:rsid w:val="00DB3C0F"/>
    <w:rsid w:val="00DC0120"/>
    <w:rsid w:val="00DC50E2"/>
    <w:rsid w:val="00DC54A0"/>
    <w:rsid w:val="00DC6C9C"/>
    <w:rsid w:val="00DD0624"/>
    <w:rsid w:val="00DD1BEE"/>
    <w:rsid w:val="00DF7327"/>
    <w:rsid w:val="00E076A3"/>
    <w:rsid w:val="00E1058F"/>
    <w:rsid w:val="00E11385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935"/>
    <w:rsid w:val="00E62221"/>
    <w:rsid w:val="00E62923"/>
    <w:rsid w:val="00E64C97"/>
    <w:rsid w:val="00E656F6"/>
    <w:rsid w:val="00E730A5"/>
    <w:rsid w:val="00E811F3"/>
    <w:rsid w:val="00E85F91"/>
    <w:rsid w:val="00E92A2A"/>
    <w:rsid w:val="00EB4039"/>
    <w:rsid w:val="00EC33E4"/>
    <w:rsid w:val="00ED531E"/>
    <w:rsid w:val="00EE0ED9"/>
    <w:rsid w:val="00EE2E55"/>
    <w:rsid w:val="00F02006"/>
    <w:rsid w:val="00F0574A"/>
    <w:rsid w:val="00F12A62"/>
    <w:rsid w:val="00F15393"/>
    <w:rsid w:val="00F228B1"/>
    <w:rsid w:val="00F25BC8"/>
    <w:rsid w:val="00F30B06"/>
    <w:rsid w:val="00F33A99"/>
    <w:rsid w:val="00F35836"/>
    <w:rsid w:val="00F41774"/>
    <w:rsid w:val="00F53DB6"/>
    <w:rsid w:val="00F56D4C"/>
    <w:rsid w:val="00F658F3"/>
    <w:rsid w:val="00F8016B"/>
    <w:rsid w:val="00F804E1"/>
    <w:rsid w:val="00F806A5"/>
    <w:rsid w:val="00F87F88"/>
    <w:rsid w:val="00F90A9F"/>
    <w:rsid w:val="00F91DF6"/>
    <w:rsid w:val="00F962E3"/>
    <w:rsid w:val="00FA3F66"/>
    <w:rsid w:val="00FB3374"/>
    <w:rsid w:val="00FB6545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4C793E"/>
  <w15:chartTrackingRefBased/>
  <w15:docId w15:val="{50D9686E-74A5-454E-8213-829852F43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B2558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F7A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7AAC"/>
  </w:style>
  <w:style w:type="character" w:customStyle="1" w:styleId="CommentTextChar">
    <w:name w:val="Comment Text Char"/>
    <w:link w:val="CommentText"/>
    <w:rsid w:val="00CF7AAC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F7AAC"/>
    <w:rPr>
      <w:b/>
      <w:bCs/>
    </w:rPr>
  </w:style>
  <w:style w:type="character" w:customStyle="1" w:styleId="CommentSubjectChar">
    <w:name w:val="Comment Subject Char"/>
    <w:link w:val="CommentSubject"/>
    <w:rsid w:val="00CF7AAC"/>
    <w:rPr>
      <w:rFonts w:ascii="Arial" w:hAnsi="Arial"/>
      <w:b/>
      <w:bCs/>
      <w:snapToGrid w:val="0"/>
      <w:lang w:val="sv-SE" w:eastAsia="en-US"/>
    </w:rPr>
  </w:style>
  <w:style w:type="character" w:customStyle="1" w:styleId="font241">
    <w:name w:val="font241"/>
    <w:rsid w:val="00FB6545"/>
    <w:rPr>
      <w:rFonts w:ascii="Calibri" w:hAnsi="Calibri" w:cs="Calibri" w:hint="default"/>
      <w:b w:val="0"/>
      <w:bCs w:val="0"/>
      <w:i w:val="0"/>
      <w:iCs w:val="0"/>
      <w:strike w:val="0"/>
      <w:dstrike w:val="0"/>
      <w:color w:val="4472C4"/>
      <w:sz w:val="22"/>
      <w:szCs w:val="22"/>
      <w:u w:val="none"/>
      <w:effect w:val="none"/>
    </w:rPr>
  </w:style>
  <w:style w:type="character" w:customStyle="1" w:styleId="font01">
    <w:name w:val="font01"/>
    <w:rsid w:val="00FB6545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84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2012-09-24T10:13:00Z</cp:lastPrinted>
  <dcterms:created xsi:type="dcterms:W3CDTF">2021-08-30T17:18:00Z</dcterms:created>
  <dcterms:modified xsi:type="dcterms:W3CDTF">2021-09-07T11:26:00Z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476927691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