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90236" w14:textId="77777777" w:rsidR="00E9566B" w:rsidRDefault="00E9566B">
      <w:pPr>
        <w:spacing w:before="1" w:line="160" w:lineRule="exact"/>
        <w:rPr>
          <w:sz w:val="16"/>
          <w:szCs w:val="16"/>
        </w:rPr>
      </w:pPr>
    </w:p>
    <w:p w14:paraId="50A699C6" w14:textId="77777777" w:rsidR="00E9566B" w:rsidRDefault="0073534B">
      <w:pPr>
        <w:ind w:left="160"/>
      </w:pPr>
      <w:r>
        <w:rPr>
          <w:noProof/>
        </w:rPr>
        <w:pict w14:anchorId="62A4C4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3pt;height:63pt;mso-width-percent:0;mso-height-percent:0;mso-width-percent:0;mso-height-percent:0">
            <v:imagedata r:id="rId7" o:title=""/>
          </v:shape>
        </w:pict>
      </w:r>
    </w:p>
    <w:p w14:paraId="62770D08" w14:textId="77777777" w:rsidR="00E9566B" w:rsidRDefault="00E9566B">
      <w:pPr>
        <w:spacing w:before="13" w:line="200" w:lineRule="exact"/>
      </w:pPr>
    </w:p>
    <w:p w14:paraId="6DD2EE66" w14:textId="77777777" w:rsidR="00E9566B" w:rsidRDefault="006D1DA1" w:rsidP="00E22BB6">
      <w:pPr>
        <w:spacing w:before="89"/>
        <w:ind w:left="1935" w:right="4978"/>
        <w:rPr>
          <w:sz w:val="24"/>
          <w:szCs w:val="24"/>
        </w:rPr>
      </w:pPr>
      <w:r>
        <w:br w:type="column"/>
      </w:r>
      <w:r>
        <w:rPr>
          <w:sz w:val="24"/>
          <w:szCs w:val="24"/>
        </w:rPr>
        <w:t>T.C.</w:t>
      </w:r>
    </w:p>
    <w:p w14:paraId="5010B238" w14:textId="77777777" w:rsidR="00E9566B" w:rsidRDefault="0073534B">
      <w:pPr>
        <w:ind w:left="-41" w:right="3002"/>
        <w:jc w:val="center"/>
        <w:rPr>
          <w:sz w:val="24"/>
          <w:szCs w:val="24"/>
        </w:rPr>
      </w:pPr>
      <w:r>
        <w:pict w14:anchorId="38D945C6">
          <v:shape id="_x0000_s2050" type="#_x0000_t75" alt="" style="position:absolute;left:0;text-align:left;margin-left:489pt;margin-top:57pt;width:62.25pt;height:62.25pt;z-index:-251658752;mso-wrap-edited:f;mso-width-percent:0;mso-height-percent:0;mso-position-horizontal-relative:page;mso-position-vertical-relative:page;mso-width-percent:0;mso-height-percent:0">
            <v:imagedata r:id="rId8" o:title=""/>
            <w10:wrap anchorx="page" anchory="page"/>
          </v:shape>
        </w:pict>
      </w:r>
      <w:r w:rsidR="006D1DA1">
        <w:rPr>
          <w:sz w:val="24"/>
          <w:szCs w:val="24"/>
        </w:rPr>
        <w:t>TRAKYA ÜNİVERSİTESİ</w:t>
      </w:r>
      <w:r w:rsidR="006D1DA1">
        <w:rPr>
          <w:spacing w:val="-2"/>
          <w:sz w:val="24"/>
          <w:szCs w:val="24"/>
        </w:rPr>
        <w:t xml:space="preserve"> </w:t>
      </w:r>
      <w:r w:rsidR="006D1DA1">
        <w:rPr>
          <w:sz w:val="24"/>
          <w:szCs w:val="24"/>
        </w:rPr>
        <w:t>REKTÖRLÜĞÜ</w:t>
      </w:r>
    </w:p>
    <w:p w14:paraId="2B91EF3A" w14:textId="77777777" w:rsidR="00E9566B" w:rsidRDefault="006D1DA1">
      <w:pPr>
        <w:ind w:left="1669" w:right="4711"/>
        <w:jc w:val="center"/>
        <w:rPr>
          <w:sz w:val="24"/>
          <w:szCs w:val="24"/>
        </w:rPr>
        <w:sectPr w:rsidR="00E9566B">
          <w:headerReference w:type="even" r:id="rId9"/>
          <w:headerReference w:type="default" r:id="rId10"/>
          <w:footerReference w:type="even" r:id="rId11"/>
          <w:footerReference w:type="default" r:id="rId12"/>
          <w:headerReference w:type="first" r:id="rId13"/>
          <w:footerReference w:type="first" r:id="rId14"/>
          <w:type w:val="continuous"/>
          <w:pgSz w:w="11920" w:h="16840"/>
          <w:pgMar w:top="1020" w:right="780" w:bottom="280" w:left="840" w:header="708" w:footer="708" w:gutter="0"/>
          <w:cols w:num="2" w:space="708" w:equalWidth="0">
            <w:col w:w="2232" w:space="638"/>
            <w:col w:w="7430"/>
          </w:cols>
        </w:sectPr>
      </w:pPr>
      <w:r>
        <w:rPr>
          <w:sz w:val="24"/>
          <w:szCs w:val="24"/>
        </w:rPr>
        <w:t>Rektörlük</w:t>
      </w:r>
    </w:p>
    <w:p w14:paraId="1600581C" w14:textId="77777777" w:rsidR="00E22BB6" w:rsidRDefault="00E22BB6" w:rsidP="00E22BB6">
      <w:pPr>
        <w:jc w:val="center"/>
        <w:rPr>
          <w:b/>
          <w:smallCaps/>
          <w:sz w:val="22"/>
          <w:szCs w:val="22"/>
          <w:lang w:val="en-GB"/>
        </w:rPr>
      </w:pPr>
      <w:r>
        <w:rPr>
          <w:b/>
          <w:smallCaps/>
          <w:sz w:val="22"/>
          <w:szCs w:val="22"/>
          <w:lang w:val="en-GB"/>
        </w:rPr>
        <w:t>Letter of invitation to tender</w:t>
      </w:r>
    </w:p>
    <w:p w14:paraId="46AC5541" w14:textId="77777777" w:rsidR="00E22BB6" w:rsidRDefault="00E22BB6" w:rsidP="00E22BB6">
      <w:pPr>
        <w:ind w:left="5103"/>
        <w:rPr>
          <w:sz w:val="22"/>
          <w:szCs w:val="22"/>
          <w:lang w:val="en-GB"/>
        </w:rPr>
      </w:pPr>
      <w:r w:rsidRPr="00E22BB6">
        <w:rPr>
          <w:sz w:val="22"/>
          <w:szCs w:val="22"/>
          <w:lang w:val="en-GB"/>
        </w:rPr>
        <w:t xml:space="preserve">                                      </w:t>
      </w:r>
    </w:p>
    <w:p w14:paraId="57506F6B" w14:textId="044C43BA" w:rsidR="00E22BB6" w:rsidRDefault="00E22BB6" w:rsidP="00E22BB6">
      <w:pPr>
        <w:ind w:left="5103"/>
        <w:rPr>
          <w:sz w:val="22"/>
          <w:szCs w:val="22"/>
          <w:lang w:val="en-GB"/>
        </w:rPr>
      </w:pPr>
      <w:r>
        <w:rPr>
          <w:sz w:val="22"/>
          <w:szCs w:val="22"/>
          <w:lang w:val="en-GB"/>
        </w:rPr>
        <w:t xml:space="preserve">                                           </w:t>
      </w:r>
      <w:r w:rsidRPr="00E22BB6">
        <w:rPr>
          <w:sz w:val="22"/>
          <w:szCs w:val="22"/>
          <w:lang w:val="en-GB"/>
        </w:rPr>
        <w:t xml:space="preserve">  </w:t>
      </w:r>
      <w:r w:rsidRPr="00E22BB6">
        <w:rPr>
          <w:sz w:val="22"/>
          <w:szCs w:val="22"/>
        </w:rPr>
        <w:t xml:space="preserve"> </w:t>
      </w:r>
      <w:r w:rsidR="005D723E">
        <w:rPr>
          <w:sz w:val="22"/>
          <w:szCs w:val="22"/>
        </w:rPr>
        <w:t>2</w:t>
      </w:r>
      <w:r w:rsidR="00CA0422">
        <w:rPr>
          <w:sz w:val="22"/>
          <w:szCs w:val="22"/>
        </w:rPr>
        <w:t>6</w:t>
      </w:r>
      <w:r w:rsidR="005D723E">
        <w:rPr>
          <w:sz w:val="22"/>
          <w:szCs w:val="22"/>
        </w:rPr>
        <w:t>.08.</w:t>
      </w:r>
      <w:r w:rsidRPr="00E22BB6">
        <w:rPr>
          <w:sz w:val="22"/>
          <w:szCs w:val="22"/>
        </w:rPr>
        <w:t xml:space="preserve">2022 </w:t>
      </w:r>
    </w:p>
    <w:p w14:paraId="70236D56" w14:textId="70E40BE0" w:rsidR="00E22BB6" w:rsidRDefault="00E22BB6" w:rsidP="00E22BB6">
      <w:pPr>
        <w:ind w:left="7227"/>
        <w:rPr>
          <w:sz w:val="22"/>
          <w:szCs w:val="22"/>
        </w:rPr>
      </w:pPr>
      <w:r>
        <w:rPr>
          <w:sz w:val="22"/>
          <w:szCs w:val="22"/>
        </w:rPr>
        <w:t xml:space="preserve">        </w:t>
      </w:r>
      <w:r w:rsidRPr="00E22BB6">
        <w:rPr>
          <w:sz w:val="22"/>
          <w:szCs w:val="22"/>
        </w:rPr>
        <w:t>Edirne,</w:t>
      </w:r>
      <w:r>
        <w:rPr>
          <w:sz w:val="22"/>
          <w:szCs w:val="22"/>
        </w:rPr>
        <w:t>Turkey</w:t>
      </w:r>
    </w:p>
    <w:p w14:paraId="1859C9C6" w14:textId="224F4C8C" w:rsidR="00E22BB6" w:rsidRDefault="00E22BB6" w:rsidP="00E22BB6">
      <w:pPr>
        <w:tabs>
          <w:tab w:val="left" w:pos="0"/>
          <w:tab w:val="left" w:pos="709"/>
          <w:tab w:val="left" w:pos="851"/>
          <w:tab w:val="left" w:pos="1134"/>
          <w:tab w:val="left" w:pos="1418"/>
        </w:tabs>
        <w:spacing w:before="240" w:after="240"/>
        <w:rPr>
          <w:sz w:val="22"/>
          <w:szCs w:val="22"/>
          <w:lang w:val="en-GB"/>
        </w:rPr>
      </w:pPr>
      <w:r w:rsidRPr="00E22BB6">
        <w:rPr>
          <w:sz w:val="22"/>
          <w:szCs w:val="22"/>
          <w:lang w:val="en-GB"/>
        </w:rPr>
        <w:t xml:space="preserve">Our ref.: CB005.3.12.001 </w:t>
      </w:r>
      <w:r w:rsidR="00C8128C">
        <w:rPr>
          <w:sz w:val="22"/>
          <w:szCs w:val="22"/>
          <w:lang w:val="en-GB"/>
        </w:rPr>
        <w:t>–</w:t>
      </w:r>
      <w:r w:rsidRPr="00E22BB6">
        <w:rPr>
          <w:sz w:val="22"/>
          <w:szCs w:val="22"/>
          <w:lang w:val="en-GB"/>
        </w:rPr>
        <w:t xml:space="preserve"> </w:t>
      </w:r>
      <w:r w:rsidRPr="00E22BB6">
        <w:rPr>
          <w:sz w:val="22"/>
          <w:szCs w:val="22"/>
        </w:rPr>
        <w:t>P</w:t>
      </w:r>
      <w:r w:rsidRPr="00E22BB6">
        <w:rPr>
          <w:sz w:val="22"/>
          <w:szCs w:val="22"/>
          <w:lang w:val="en-GB"/>
        </w:rPr>
        <w:t>P</w:t>
      </w:r>
      <w:r w:rsidR="00C8128C">
        <w:rPr>
          <w:sz w:val="22"/>
          <w:szCs w:val="22"/>
          <w:lang w:val="en-GB"/>
        </w:rPr>
        <w:t>2</w:t>
      </w:r>
      <w:r w:rsidRPr="00E22BB6">
        <w:rPr>
          <w:sz w:val="22"/>
          <w:szCs w:val="22"/>
          <w:lang w:val="en-GB"/>
        </w:rPr>
        <w:t xml:space="preserve"> – Supply </w:t>
      </w:r>
      <w:r w:rsidRPr="00E22BB6">
        <w:rPr>
          <w:sz w:val="22"/>
          <w:szCs w:val="22"/>
        </w:rPr>
        <w:t>7</w:t>
      </w:r>
    </w:p>
    <w:p w14:paraId="479E80A7" w14:textId="77777777" w:rsidR="00E22BB6" w:rsidRDefault="00E22BB6" w:rsidP="00E22BB6">
      <w:pPr>
        <w:tabs>
          <w:tab w:val="left" w:pos="709"/>
          <w:tab w:val="left" w:pos="851"/>
          <w:tab w:val="left" w:pos="1134"/>
          <w:tab w:val="left" w:pos="1418"/>
        </w:tabs>
        <w:rPr>
          <w:b/>
          <w:sz w:val="22"/>
          <w:szCs w:val="22"/>
          <w:lang w:val="en-GB"/>
        </w:rPr>
      </w:pPr>
      <w:r>
        <w:rPr>
          <w:b/>
          <w:sz w:val="22"/>
          <w:szCs w:val="22"/>
          <w:lang w:val="en-GB"/>
        </w:rPr>
        <w:t>Subject: Invitation to tender for Supply of laboratory equipment for the purposes and functioning of scientific laboratories of the Blue Growth Research centre at Trakya University in Lots</w:t>
      </w:r>
    </w:p>
    <w:p w14:paraId="26BA6AB3" w14:textId="77777777" w:rsidR="00E22BB6" w:rsidRDefault="00E22BB6" w:rsidP="00E22BB6">
      <w:pPr>
        <w:tabs>
          <w:tab w:val="left" w:pos="0"/>
          <w:tab w:val="left" w:pos="709"/>
          <w:tab w:val="left" w:pos="851"/>
          <w:tab w:val="left" w:pos="1134"/>
          <w:tab w:val="left" w:pos="1418"/>
        </w:tabs>
        <w:rPr>
          <w:sz w:val="22"/>
          <w:szCs w:val="22"/>
          <w:lang w:val="en-GB"/>
        </w:rPr>
      </w:pPr>
    </w:p>
    <w:p w14:paraId="77D08E12" w14:textId="77A87DD8" w:rsidR="00E22BB6" w:rsidRDefault="00E22BB6" w:rsidP="00E22BB6">
      <w:pPr>
        <w:tabs>
          <w:tab w:val="left" w:pos="0"/>
          <w:tab w:val="left" w:pos="709"/>
          <w:tab w:val="left" w:pos="851"/>
          <w:tab w:val="left" w:pos="1134"/>
          <w:tab w:val="left" w:pos="1418"/>
        </w:tabs>
        <w:rPr>
          <w:sz w:val="22"/>
          <w:szCs w:val="22"/>
          <w:lang w:val="en-GB"/>
        </w:rPr>
      </w:pPr>
      <w:r>
        <w:rPr>
          <w:sz w:val="22"/>
          <w:szCs w:val="22"/>
          <w:lang w:val="en-GB"/>
        </w:rPr>
        <w:t>Dear Madam/Sir,</w:t>
      </w:r>
    </w:p>
    <w:p w14:paraId="4203D104" w14:textId="15F0AFD9" w:rsidR="00E22BB6" w:rsidRDefault="00E22BB6" w:rsidP="00E22BB6">
      <w:pPr>
        <w:tabs>
          <w:tab w:val="left" w:pos="709"/>
          <w:tab w:val="left" w:pos="851"/>
          <w:tab w:val="left" w:pos="1134"/>
          <w:tab w:val="left" w:pos="1418"/>
        </w:tabs>
        <w:spacing w:before="60" w:after="60"/>
        <w:jc w:val="both"/>
        <w:rPr>
          <w:sz w:val="22"/>
          <w:szCs w:val="22"/>
          <w:lang w:val="en-GB"/>
        </w:rPr>
      </w:pPr>
      <w:r>
        <w:rPr>
          <w:sz w:val="22"/>
          <w:szCs w:val="22"/>
          <w:lang w:val="en-GB"/>
        </w:rPr>
        <w:t>I am pleased to inform you that you are invited to take part in the local open procedure for the above supply contract. The complete tender dossier includes:</w:t>
      </w:r>
    </w:p>
    <w:p w14:paraId="277650A2" w14:textId="3698CF80" w:rsidR="00E22BB6" w:rsidRPr="005D723E" w:rsidRDefault="00E22BB6" w:rsidP="005D723E">
      <w:pPr>
        <w:pStyle w:val="ListeParagraf"/>
        <w:numPr>
          <w:ilvl w:val="0"/>
          <w:numId w:val="2"/>
        </w:numPr>
        <w:spacing w:after="80"/>
        <w:rPr>
          <w:sz w:val="22"/>
          <w:szCs w:val="22"/>
          <w:lang w:val="en-GB"/>
        </w:rPr>
      </w:pPr>
      <w:r w:rsidRPr="005D723E">
        <w:rPr>
          <w:sz w:val="22"/>
          <w:szCs w:val="22"/>
          <w:lang w:val="en-GB"/>
        </w:rPr>
        <w:t xml:space="preserve">Instructions to tenderers </w:t>
      </w:r>
    </w:p>
    <w:p w14:paraId="010029F4" w14:textId="77777777" w:rsidR="00E22BB6" w:rsidRDefault="00E22BB6" w:rsidP="00E22BB6">
      <w:pPr>
        <w:numPr>
          <w:ilvl w:val="0"/>
          <w:numId w:val="2"/>
        </w:numPr>
        <w:tabs>
          <w:tab w:val="clear" w:pos="720"/>
        </w:tabs>
        <w:suppressAutoHyphens/>
        <w:spacing w:after="80"/>
        <w:rPr>
          <w:sz w:val="22"/>
          <w:szCs w:val="22"/>
          <w:lang w:val="en-GB"/>
        </w:rPr>
      </w:pPr>
      <w:r>
        <w:rPr>
          <w:sz w:val="22"/>
          <w:szCs w:val="22"/>
          <w:lang w:val="en-GB"/>
        </w:rPr>
        <w:t>Draft contract and special conditions, including annexes</w:t>
      </w:r>
    </w:p>
    <w:p w14:paraId="7E56139C" w14:textId="77777777" w:rsidR="00E22BB6" w:rsidRDefault="00E22BB6" w:rsidP="00E22BB6">
      <w:pPr>
        <w:pStyle w:val="T1"/>
        <w:numPr>
          <w:ilvl w:val="0"/>
          <w:numId w:val="3"/>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Pr>
          <w:rFonts w:ascii="Times New Roman" w:hAnsi="Times New Roman"/>
          <w:b w:val="0"/>
          <w:i w:val="0"/>
          <w:caps w:val="0"/>
          <w:sz w:val="22"/>
          <w:szCs w:val="22"/>
          <w:lang w:val="en-GB"/>
        </w:rPr>
        <w:t>Draft contract</w:t>
      </w:r>
    </w:p>
    <w:p w14:paraId="473B3AB0" w14:textId="77777777" w:rsidR="00E22BB6" w:rsidRDefault="00E22BB6" w:rsidP="00E22BB6">
      <w:pPr>
        <w:numPr>
          <w:ilvl w:val="0"/>
          <w:numId w:val="3"/>
        </w:numPr>
        <w:tabs>
          <w:tab w:val="left" w:pos="993"/>
          <w:tab w:val="left" w:pos="2694"/>
        </w:tabs>
        <w:suppressAutoHyphens/>
        <w:spacing w:after="80"/>
        <w:ind w:left="993"/>
        <w:rPr>
          <w:sz w:val="22"/>
          <w:szCs w:val="22"/>
          <w:lang w:val="en-GB"/>
        </w:rPr>
      </w:pPr>
      <w:r>
        <w:rPr>
          <w:sz w:val="22"/>
          <w:szCs w:val="22"/>
          <w:lang w:val="en-GB"/>
        </w:rPr>
        <w:t>Special conditions</w:t>
      </w:r>
    </w:p>
    <w:p w14:paraId="4647506C" w14:textId="77777777" w:rsidR="00E22BB6" w:rsidRDefault="00E22BB6" w:rsidP="00E22BB6">
      <w:pPr>
        <w:numPr>
          <w:ilvl w:val="0"/>
          <w:numId w:val="3"/>
        </w:numPr>
        <w:tabs>
          <w:tab w:val="left" w:pos="993"/>
          <w:tab w:val="left" w:pos="1985"/>
        </w:tabs>
        <w:suppressAutoHyphens/>
        <w:spacing w:after="80"/>
        <w:ind w:left="993"/>
        <w:rPr>
          <w:sz w:val="22"/>
          <w:szCs w:val="22"/>
          <w:lang w:val="en-GB"/>
        </w:rPr>
      </w:pPr>
      <w:r>
        <w:rPr>
          <w:sz w:val="22"/>
          <w:szCs w:val="22"/>
          <w:lang w:val="en-GB"/>
        </w:rPr>
        <w:t>Annex I:</w:t>
      </w:r>
      <w:r>
        <w:rPr>
          <w:sz w:val="22"/>
          <w:szCs w:val="22"/>
          <w:lang w:val="en-GB"/>
        </w:rPr>
        <w:tab/>
        <w:t xml:space="preserve">general conditions </w:t>
      </w:r>
    </w:p>
    <w:p w14:paraId="38E51AF3" w14:textId="77777777" w:rsidR="00E22BB6" w:rsidRDefault="00E22BB6" w:rsidP="00E22BB6">
      <w:pPr>
        <w:numPr>
          <w:ilvl w:val="0"/>
          <w:numId w:val="3"/>
        </w:numPr>
        <w:tabs>
          <w:tab w:val="left" w:pos="993"/>
          <w:tab w:val="left" w:pos="2694"/>
        </w:tabs>
        <w:suppressAutoHyphens/>
        <w:spacing w:after="80"/>
        <w:ind w:left="993"/>
        <w:rPr>
          <w:sz w:val="22"/>
          <w:szCs w:val="22"/>
          <w:lang w:val="en-GB"/>
        </w:rPr>
      </w:pPr>
      <w:r>
        <w:rPr>
          <w:sz w:val="22"/>
          <w:szCs w:val="22"/>
          <w:lang w:val="en-GB"/>
        </w:rPr>
        <w:t>Annex II + III:</w:t>
      </w:r>
      <w:r>
        <w:rPr>
          <w:sz w:val="22"/>
          <w:szCs w:val="22"/>
          <w:lang w:val="en-GB"/>
        </w:rPr>
        <w:tab/>
        <w:t xml:space="preserve">technical specifications + technical offer (to be tailored to the specific project) </w:t>
      </w:r>
    </w:p>
    <w:p w14:paraId="48479C57" w14:textId="77777777" w:rsidR="00E22BB6" w:rsidRDefault="00E22BB6" w:rsidP="00E22BB6">
      <w:pPr>
        <w:numPr>
          <w:ilvl w:val="0"/>
          <w:numId w:val="3"/>
        </w:numPr>
        <w:tabs>
          <w:tab w:val="left" w:pos="993"/>
          <w:tab w:val="left" w:pos="1985"/>
        </w:tabs>
        <w:suppressAutoHyphens/>
        <w:spacing w:after="80"/>
        <w:ind w:left="993"/>
        <w:rPr>
          <w:sz w:val="22"/>
          <w:szCs w:val="22"/>
          <w:lang w:val="en-GB"/>
        </w:rPr>
      </w:pPr>
      <w:r>
        <w:rPr>
          <w:sz w:val="22"/>
          <w:szCs w:val="22"/>
          <w:lang w:val="en-GB"/>
        </w:rPr>
        <w:t>Annex IV:</w:t>
      </w:r>
      <w:r>
        <w:rPr>
          <w:sz w:val="22"/>
          <w:szCs w:val="22"/>
          <w:lang w:val="en-GB"/>
        </w:rPr>
        <w:tab/>
        <w:t>budget breakdown (model financial offer)</w:t>
      </w:r>
    </w:p>
    <w:p w14:paraId="7E459B0E" w14:textId="77777777" w:rsidR="00E22BB6" w:rsidRDefault="00E22BB6" w:rsidP="00E22BB6">
      <w:pPr>
        <w:numPr>
          <w:ilvl w:val="0"/>
          <w:numId w:val="3"/>
        </w:numPr>
        <w:tabs>
          <w:tab w:val="left" w:pos="993"/>
          <w:tab w:val="left" w:pos="1985"/>
        </w:tabs>
        <w:suppressAutoHyphens/>
        <w:spacing w:after="80"/>
        <w:ind w:left="993"/>
        <w:rPr>
          <w:sz w:val="22"/>
          <w:szCs w:val="22"/>
          <w:lang w:val="en-GB"/>
        </w:rPr>
      </w:pPr>
      <w:r>
        <w:rPr>
          <w:sz w:val="22"/>
          <w:szCs w:val="22"/>
          <w:lang w:val="en-GB"/>
        </w:rPr>
        <w:t>Annex V:</w:t>
      </w:r>
      <w:r>
        <w:rPr>
          <w:sz w:val="22"/>
          <w:szCs w:val="22"/>
          <w:lang w:val="en-GB"/>
        </w:rPr>
        <w:tab/>
        <w:t>forms</w:t>
      </w:r>
    </w:p>
    <w:p w14:paraId="4F5A660A" w14:textId="77777777" w:rsidR="00E22BB6" w:rsidRDefault="00E22BB6" w:rsidP="00E22BB6">
      <w:pPr>
        <w:numPr>
          <w:ilvl w:val="0"/>
          <w:numId w:val="2"/>
        </w:numPr>
        <w:tabs>
          <w:tab w:val="clear" w:pos="720"/>
          <w:tab w:val="left" w:pos="567"/>
        </w:tabs>
        <w:suppressAutoHyphens/>
        <w:spacing w:after="80"/>
        <w:rPr>
          <w:sz w:val="22"/>
          <w:szCs w:val="22"/>
          <w:lang w:val="en-GB"/>
        </w:rPr>
      </w:pPr>
      <w:r>
        <w:rPr>
          <w:sz w:val="22"/>
          <w:szCs w:val="22"/>
          <w:lang w:val="en-GB"/>
        </w:rPr>
        <w:t>Further information</w:t>
      </w:r>
    </w:p>
    <w:p w14:paraId="5A097482" w14:textId="77777777" w:rsidR="00E22BB6" w:rsidRDefault="00E22BB6" w:rsidP="00E22BB6">
      <w:pPr>
        <w:pStyle w:val="T1"/>
        <w:numPr>
          <w:ilvl w:val="0"/>
          <w:numId w:val="3"/>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Pr>
          <w:rFonts w:ascii="Times New Roman" w:hAnsi="Times New Roman"/>
          <w:b w:val="0"/>
          <w:i w:val="0"/>
          <w:caps w:val="0"/>
          <w:sz w:val="22"/>
          <w:szCs w:val="22"/>
          <w:lang w:val="en-GB"/>
        </w:rPr>
        <w:t>Administrative compliance grid</w:t>
      </w:r>
    </w:p>
    <w:p w14:paraId="37C78821" w14:textId="77777777" w:rsidR="00E22BB6" w:rsidRDefault="00E22BB6" w:rsidP="00E22BB6">
      <w:pPr>
        <w:pStyle w:val="T1"/>
        <w:numPr>
          <w:ilvl w:val="0"/>
          <w:numId w:val="3"/>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Pr>
          <w:rFonts w:ascii="Times New Roman" w:hAnsi="Times New Roman"/>
          <w:b w:val="0"/>
          <w:i w:val="0"/>
          <w:caps w:val="0"/>
          <w:sz w:val="22"/>
          <w:szCs w:val="22"/>
          <w:lang w:val="en-GB"/>
        </w:rPr>
        <w:t>Evaluation grid</w:t>
      </w:r>
    </w:p>
    <w:p w14:paraId="7CBE18DA" w14:textId="77777777" w:rsidR="00E22BB6" w:rsidRDefault="00E22BB6" w:rsidP="00E22BB6">
      <w:pPr>
        <w:numPr>
          <w:ilvl w:val="0"/>
          <w:numId w:val="2"/>
        </w:numPr>
        <w:tabs>
          <w:tab w:val="clear" w:pos="720"/>
        </w:tabs>
        <w:suppressAutoHyphens/>
        <w:spacing w:after="80"/>
        <w:rPr>
          <w:sz w:val="22"/>
          <w:szCs w:val="22"/>
          <w:lang w:val="en-GB"/>
        </w:rPr>
      </w:pPr>
      <w:r>
        <w:rPr>
          <w:sz w:val="22"/>
          <w:szCs w:val="22"/>
          <w:lang w:val="en-GB"/>
        </w:rPr>
        <w:t>Tender form for a supply contract and Declaration on honour on exclusion and selection criteria</w:t>
      </w:r>
      <w:r>
        <w:rPr>
          <w:sz w:val="22"/>
          <w:szCs w:val="22"/>
        </w:rPr>
        <w:t xml:space="preserve"> </w:t>
      </w:r>
      <w:r>
        <w:rPr>
          <w:sz w:val="22"/>
          <w:szCs w:val="22"/>
          <w:lang w:val="en-GB"/>
        </w:rPr>
        <w:t>(annex A14a)</w:t>
      </w:r>
    </w:p>
    <w:p w14:paraId="23CC4C3F" w14:textId="782296BE" w:rsidR="00E22BB6" w:rsidRDefault="00E22BB6" w:rsidP="00E22BB6">
      <w:pPr>
        <w:tabs>
          <w:tab w:val="left" w:pos="709"/>
          <w:tab w:val="left" w:pos="851"/>
          <w:tab w:val="left" w:pos="1134"/>
          <w:tab w:val="left" w:pos="1418"/>
        </w:tabs>
        <w:spacing w:after="60"/>
        <w:jc w:val="both"/>
        <w:rPr>
          <w:sz w:val="22"/>
          <w:szCs w:val="22"/>
          <w:lang w:val="en-GB"/>
        </w:rPr>
      </w:pPr>
      <w:r>
        <w:rPr>
          <w:sz w:val="22"/>
          <w:szCs w:val="22"/>
          <w:lang w:val="en-GB"/>
        </w:rPr>
        <w:t xml:space="preserve">For full information about procurement procedures please consult the practical guide and its annexes, which can be downloaded from the following web page: </w:t>
      </w:r>
      <w:hyperlink r:id="rId15" w:history="1">
        <w:r w:rsidR="005D723E" w:rsidRPr="00507B02">
          <w:rPr>
            <w:rStyle w:val="Kpr"/>
            <w:sz w:val="22"/>
            <w:szCs w:val="22"/>
          </w:rPr>
          <w:t>https://wikis.ec.europa.eu/display/ExactExternalWiki/ePRAG</w:t>
        </w:r>
      </w:hyperlink>
    </w:p>
    <w:p w14:paraId="6F95D9D6" w14:textId="77777777" w:rsidR="00E22BB6" w:rsidRDefault="00E22BB6" w:rsidP="00E22BB6">
      <w:pPr>
        <w:jc w:val="both"/>
        <w:rPr>
          <w:sz w:val="22"/>
          <w:szCs w:val="22"/>
          <w:lang w:val="en-GB"/>
        </w:rPr>
      </w:pPr>
      <w:r>
        <w:rPr>
          <w:sz w:val="22"/>
          <w:szCs w:val="22"/>
          <w:lang w:val="en-GB"/>
        </w:rPr>
        <w:t xml:space="preserve">We look forward to receiving your tender which has to be submitted no later than the submission deadline mentioned in the Contract Notice. </w:t>
      </w:r>
    </w:p>
    <w:p w14:paraId="62D2D57C" w14:textId="77777777" w:rsidR="00E22BB6" w:rsidRDefault="00E22BB6" w:rsidP="00E22BB6">
      <w:pPr>
        <w:jc w:val="both"/>
        <w:rPr>
          <w:sz w:val="22"/>
          <w:szCs w:val="22"/>
          <w:lang w:val="en-GB"/>
        </w:rPr>
      </w:pPr>
      <w:r>
        <w:rPr>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4D54E1DE" w14:textId="77777777" w:rsidR="00E22BB6" w:rsidRDefault="00E22BB6" w:rsidP="00E22BB6">
      <w:pPr>
        <w:jc w:val="both"/>
        <w:rPr>
          <w:sz w:val="22"/>
          <w:szCs w:val="22"/>
          <w:lang w:val="en-GB"/>
        </w:rPr>
      </w:pPr>
      <w:r>
        <w:rPr>
          <w:sz w:val="22"/>
          <w:szCs w:val="22"/>
          <w:lang w:val="en-GB"/>
        </w:rPr>
        <w:t>If you decide not to submit a tender, we would be grateful if you could inform us in writing, stating the reasons for your decision.</w:t>
      </w:r>
    </w:p>
    <w:p w14:paraId="4C69EA19" w14:textId="77777777" w:rsidR="00E22BB6" w:rsidRDefault="00E22BB6" w:rsidP="00E22BB6">
      <w:pPr>
        <w:jc w:val="both"/>
        <w:rPr>
          <w:sz w:val="22"/>
          <w:szCs w:val="22"/>
          <w:lang w:val="en-GB"/>
        </w:rPr>
      </w:pPr>
      <w:r>
        <w:rPr>
          <w:sz w:val="22"/>
          <w:szCs w:val="22"/>
          <w:lang w:val="en-GB"/>
        </w:rPr>
        <w:t>Yours sincerely</w:t>
      </w:r>
      <w:r>
        <w:rPr>
          <w:b/>
          <w:sz w:val="22"/>
          <w:szCs w:val="22"/>
          <w:lang w:val="en-GB"/>
        </w:rPr>
        <w:t xml:space="preserve">, </w:t>
      </w:r>
    </w:p>
    <w:p w14:paraId="4EE04495" w14:textId="77777777" w:rsidR="00E22BB6" w:rsidRDefault="00E22BB6" w:rsidP="00E22BB6">
      <w:pPr>
        <w:rPr>
          <w:b/>
          <w:sz w:val="22"/>
          <w:szCs w:val="22"/>
          <w:lang w:val="en-GB"/>
        </w:rPr>
      </w:pPr>
    </w:p>
    <w:p w14:paraId="0CB3D7B5" w14:textId="77777777" w:rsidR="00E22BB6" w:rsidRDefault="00E22BB6" w:rsidP="00E22BB6">
      <w:pPr>
        <w:rPr>
          <w:sz w:val="22"/>
          <w:szCs w:val="22"/>
        </w:rPr>
      </w:pPr>
      <w:r>
        <w:rPr>
          <w:sz w:val="22"/>
          <w:szCs w:val="22"/>
        </w:rPr>
        <w:t>Assoc. Prof. Emre Atilgan</w:t>
      </w:r>
    </w:p>
    <w:p w14:paraId="6A66EA7B" w14:textId="00C20D4F" w:rsidR="00E22BB6" w:rsidRDefault="00E22BB6" w:rsidP="00E22BB6">
      <w:pPr>
        <w:rPr>
          <w:sz w:val="22"/>
          <w:szCs w:val="22"/>
        </w:rPr>
      </w:pPr>
      <w:r>
        <w:rPr>
          <w:sz w:val="22"/>
          <w:szCs w:val="22"/>
        </w:rPr>
        <w:t xml:space="preserve">Project </w:t>
      </w:r>
      <w:r w:rsidR="005D723E">
        <w:rPr>
          <w:sz w:val="22"/>
          <w:szCs w:val="22"/>
        </w:rPr>
        <w:t>C</w:t>
      </w:r>
      <w:r>
        <w:rPr>
          <w:sz w:val="22"/>
          <w:szCs w:val="22"/>
        </w:rPr>
        <w:t>oordinator</w:t>
      </w:r>
    </w:p>
    <w:p w14:paraId="1016A2ED" w14:textId="77777777" w:rsidR="00E9566B" w:rsidRDefault="00E9566B">
      <w:pPr>
        <w:spacing w:line="200" w:lineRule="exact"/>
      </w:pPr>
    </w:p>
    <w:p w14:paraId="40680B1F" w14:textId="77777777" w:rsidR="00E9566B" w:rsidRDefault="00E9566B">
      <w:pPr>
        <w:spacing w:line="200" w:lineRule="exact"/>
      </w:pPr>
    </w:p>
    <w:p w14:paraId="477957B8" w14:textId="1D3E4EFC" w:rsidR="00E9566B" w:rsidRDefault="00E22BB6" w:rsidP="00E22BB6">
      <w:pPr>
        <w:spacing w:before="39"/>
        <w:rPr>
          <w:sz w:val="16"/>
          <w:szCs w:val="16"/>
        </w:rPr>
      </w:pPr>
      <w:r>
        <w:t xml:space="preserve">  </w:t>
      </w:r>
      <w:r w:rsidR="006D1DA1">
        <w:rPr>
          <w:sz w:val="16"/>
          <w:szCs w:val="16"/>
        </w:rPr>
        <w:t>Adres : Trakya Üniversitesi Rektörlüğü Balkan Yerleşkesi 22030 Edirne</w:t>
      </w:r>
    </w:p>
    <w:p w14:paraId="15270E34" w14:textId="09F6DA48" w:rsidR="00E9566B" w:rsidRDefault="00E22BB6" w:rsidP="00E22BB6">
      <w:pPr>
        <w:rPr>
          <w:sz w:val="16"/>
          <w:szCs w:val="16"/>
        </w:rPr>
      </w:pPr>
      <w:r>
        <w:rPr>
          <w:sz w:val="16"/>
          <w:szCs w:val="16"/>
        </w:rPr>
        <w:t xml:space="preserve">   </w:t>
      </w:r>
      <w:r w:rsidR="006D1DA1">
        <w:rPr>
          <w:sz w:val="16"/>
          <w:szCs w:val="16"/>
        </w:rPr>
        <w:t>Telefon : 2842234004 Faks : 2842234203</w:t>
      </w:r>
    </w:p>
    <w:p w14:paraId="1658AAFF" w14:textId="77777777" w:rsidR="00E9566B" w:rsidRDefault="006D1DA1">
      <w:pPr>
        <w:ind w:left="119" w:right="6002"/>
        <w:rPr>
          <w:sz w:val="16"/>
          <w:szCs w:val="16"/>
        </w:rPr>
      </w:pPr>
      <w:r>
        <w:rPr>
          <w:sz w:val="16"/>
          <w:szCs w:val="16"/>
        </w:rPr>
        <w:t>e-Posta:ozelkalem@trakya.edu.tr Web:http://www.trakya.edu.tr/</w:t>
      </w:r>
      <w:hyperlink r:id="rId16">
        <w:r>
          <w:rPr>
            <w:sz w:val="16"/>
            <w:szCs w:val="16"/>
          </w:rPr>
          <w:t xml:space="preserve"> Kep Adresi : trakyauni@hs01.kep.tr</w:t>
        </w:r>
      </w:hyperlink>
    </w:p>
    <w:sectPr w:rsidR="00E9566B">
      <w:type w:val="continuous"/>
      <w:pgSz w:w="11920" w:h="16840"/>
      <w:pgMar w:top="1020" w:right="780" w:bottom="280" w:left="8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2B916" w14:textId="77777777" w:rsidR="0073534B" w:rsidRDefault="0073534B" w:rsidP="005D723E">
      <w:r>
        <w:separator/>
      </w:r>
    </w:p>
  </w:endnote>
  <w:endnote w:type="continuationSeparator" w:id="0">
    <w:p w14:paraId="38C5D385" w14:textId="77777777" w:rsidR="0073534B" w:rsidRDefault="0073534B" w:rsidP="005D7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DB5B9" w14:textId="77777777" w:rsidR="005D723E" w:rsidRDefault="005D723E">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735D4" w14:textId="54E58469" w:rsidR="005D723E" w:rsidRPr="001A21CD" w:rsidRDefault="005D723E" w:rsidP="005D723E">
    <w:pPr>
      <w:pStyle w:val="AltBilgi"/>
      <w:rPr>
        <w:sz w:val="18"/>
        <w:szCs w:val="18"/>
        <w:lang w:val="en-GB"/>
      </w:rPr>
    </w:pPr>
    <w:r w:rsidRPr="00E362E5">
      <w:rPr>
        <w:b/>
        <w:sz w:val="18"/>
        <w:lang w:val="en-GB"/>
      </w:rPr>
      <w:t>2021</w:t>
    </w:r>
    <w:r>
      <w:rPr>
        <w:b/>
        <w:sz w:val="18"/>
        <w:lang w:val="en-GB"/>
      </w:rPr>
      <w:t>.1</w:t>
    </w:r>
    <w:r w:rsidRPr="00B627E0">
      <w:rPr>
        <w:sz w:val="18"/>
        <w:szCs w:val="18"/>
        <w:lang w:val="en-GB"/>
      </w:rPr>
      <w:tab/>
    </w:r>
    <w:r>
      <w:rPr>
        <w:sz w:val="18"/>
        <w:szCs w:val="18"/>
        <w:lang w:val="en-GB"/>
      </w:rPr>
      <w:t xml:space="preserve">                                                                                                                                                                                                       </w:t>
    </w:r>
    <w:r w:rsidRPr="00B627E0">
      <w:rPr>
        <w:sz w:val="18"/>
        <w:szCs w:val="18"/>
        <w:lang w:val="en-GB"/>
      </w:rPr>
      <w:t xml:space="preserve">Page </w:t>
    </w:r>
    <w:r w:rsidRPr="001A21CD">
      <w:rPr>
        <w:sz w:val="18"/>
        <w:szCs w:val="18"/>
      </w:rPr>
      <w:fldChar w:fldCharType="begin"/>
    </w:r>
    <w:r w:rsidRPr="001A21CD">
      <w:rPr>
        <w:sz w:val="18"/>
        <w:szCs w:val="18"/>
        <w:lang w:val="en-GB"/>
      </w:rPr>
      <w:instrText xml:space="preserve"> PAGE </w:instrText>
    </w:r>
    <w:r w:rsidRPr="001A21CD">
      <w:rPr>
        <w:sz w:val="18"/>
        <w:szCs w:val="18"/>
      </w:rPr>
      <w:fldChar w:fldCharType="separate"/>
    </w:r>
    <w:r>
      <w:rPr>
        <w:sz w:val="18"/>
        <w:szCs w:val="18"/>
      </w:rPr>
      <w:t>1</w:t>
    </w:r>
    <w:r w:rsidRPr="001A21CD">
      <w:rPr>
        <w:sz w:val="18"/>
        <w:szCs w:val="18"/>
      </w:rPr>
      <w:fldChar w:fldCharType="end"/>
    </w:r>
    <w:r w:rsidRPr="001A21CD">
      <w:rPr>
        <w:sz w:val="18"/>
        <w:szCs w:val="18"/>
        <w:lang w:val="en-GB"/>
      </w:rPr>
      <w:t xml:space="preserve"> of </w:t>
    </w:r>
    <w:r w:rsidRPr="001A21CD">
      <w:rPr>
        <w:sz w:val="18"/>
        <w:szCs w:val="18"/>
      </w:rPr>
      <w:fldChar w:fldCharType="begin"/>
    </w:r>
    <w:r w:rsidRPr="001A21CD">
      <w:rPr>
        <w:sz w:val="18"/>
        <w:szCs w:val="18"/>
        <w:lang w:val="en-GB"/>
      </w:rPr>
      <w:instrText xml:space="preserve"> NUMPAGES </w:instrText>
    </w:r>
    <w:r w:rsidRPr="001A21CD">
      <w:rPr>
        <w:sz w:val="18"/>
        <w:szCs w:val="18"/>
      </w:rPr>
      <w:fldChar w:fldCharType="separate"/>
    </w:r>
    <w:r>
      <w:rPr>
        <w:sz w:val="18"/>
        <w:szCs w:val="18"/>
      </w:rPr>
      <w:t>2</w:t>
    </w:r>
    <w:r w:rsidRPr="001A21CD">
      <w:rPr>
        <w:sz w:val="18"/>
        <w:szCs w:val="18"/>
      </w:rPr>
      <w:fldChar w:fldCharType="end"/>
    </w:r>
  </w:p>
  <w:p w14:paraId="2058D238" w14:textId="77777777" w:rsidR="005D723E" w:rsidRPr="00B07556" w:rsidRDefault="005D723E" w:rsidP="005D723E">
    <w:pPr>
      <w:pStyle w:val="AltBilgi"/>
      <w:rPr>
        <w:sz w:val="18"/>
        <w:szCs w:val="18"/>
        <w:lang w:val="en-GB"/>
      </w:rPr>
    </w:pPr>
    <w:r w:rsidRPr="00D243E7">
      <w:rPr>
        <w:sz w:val="18"/>
        <w:szCs w:val="18"/>
      </w:rPr>
      <w:fldChar w:fldCharType="begin"/>
    </w:r>
    <w:r w:rsidRPr="00B07556">
      <w:rPr>
        <w:sz w:val="18"/>
        <w:szCs w:val="18"/>
        <w:lang w:val="en-GB"/>
      </w:rPr>
      <w:instrText xml:space="preserve"> FILENAME </w:instrText>
    </w:r>
    <w:r w:rsidRPr="00D243E7">
      <w:rPr>
        <w:sz w:val="18"/>
        <w:szCs w:val="18"/>
      </w:rPr>
      <w:fldChar w:fldCharType="separate"/>
    </w:r>
    <w:r>
      <w:rPr>
        <w:noProof/>
        <w:sz w:val="18"/>
        <w:szCs w:val="18"/>
        <w:lang w:val="en-GB"/>
      </w:rPr>
      <w:t>c4a_invit_en.doc</w:t>
    </w:r>
    <w:r w:rsidRPr="00D243E7">
      <w:rPr>
        <w:sz w:val="18"/>
        <w:szCs w:val="18"/>
      </w:rPr>
      <w:fldChar w:fldCharType="end"/>
    </w:r>
  </w:p>
  <w:p w14:paraId="317E7C7A" w14:textId="77777777" w:rsidR="005D723E" w:rsidRDefault="005D723E">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ECCD9" w14:textId="77777777" w:rsidR="005D723E" w:rsidRDefault="005D723E">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C7425" w14:textId="77777777" w:rsidR="0073534B" w:rsidRDefault="0073534B" w:rsidP="005D723E">
      <w:r>
        <w:separator/>
      </w:r>
    </w:p>
  </w:footnote>
  <w:footnote w:type="continuationSeparator" w:id="0">
    <w:p w14:paraId="6A5D7FDD" w14:textId="77777777" w:rsidR="0073534B" w:rsidRDefault="0073534B" w:rsidP="005D72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5C130" w14:textId="77777777" w:rsidR="005D723E" w:rsidRDefault="005D723E">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1ADB0" w14:textId="77777777" w:rsidR="005D723E" w:rsidRDefault="005D723E">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04552" w14:textId="77777777" w:rsidR="005D723E" w:rsidRDefault="005D723E">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518BD"/>
    <w:multiLevelType w:val="multilevel"/>
    <w:tmpl w:val="A104AADA"/>
    <w:lvl w:ilvl="0">
      <w:start w:val="1"/>
      <w:numFmt w:val="decimal"/>
      <w:pStyle w:val="Balk1"/>
      <w:lvlText w:val="%1."/>
      <w:lvlJc w:val="left"/>
      <w:pPr>
        <w:tabs>
          <w:tab w:val="num" w:pos="720"/>
        </w:tabs>
        <w:ind w:left="720" w:hanging="720"/>
      </w:pPr>
    </w:lvl>
    <w:lvl w:ilvl="1">
      <w:start w:val="1"/>
      <w:numFmt w:val="decimal"/>
      <w:pStyle w:val="Balk2"/>
      <w:lvlText w:val="%2."/>
      <w:lvlJc w:val="left"/>
      <w:pPr>
        <w:tabs>
          <w:tab w:val="num" w:pos="1440"/>
        </w:tabs>
        <w:ind w:left="1440" w:hanging="720"/>
      </w:pPr>
    </w:lvl>
    <w:lvl w:ilvl="2">
      <w:start w:val="1"/>
      <w:numFmt w:val="decimal"/>
      <w:pStyle w:val="Balk3"/>
      <w:lvlText w:val="%3."/>
      <w:lvlJc w:val="left"/>
      <w:pPr>
        <w:tabs>
          <w:tab w:val="num" w:pos="2160"/>
        </w:tabs>
        <w:ind w:left="2160" w:hanging="720"/>
      </w:pPr>
    </w:lvl>
    <w:lvl w:ilvl="3">
      <w:start w:val="1"/>
      <w:numFmt w:val="decimal"/>
      <w:pStyle w:val="Balk4"/>
      <w:lvlText w:val="%4."/>
      <w:lvlJc w:val="left"/>
      <w:pPr>
        <w:tabs>
          <w:tab w:val="num" w:pos="2880"/>
        </w:tabs>
        <w:ind w:left="2880" w:hanging="720"/>
      </w:pPr>
    </w:lvl>
    <w:lvl w:ilvl="4">
      <w:start w:val="1"/>
      <w:numFmt w:val="decimal"/>
      <w:pStyle w:val="Balk5"/>
      <w:lvlText w:val="%5."/>
      <w:lvlJc w:val="left"/>
      <w:pPr>
        <w:tabs>
          <w:tab w:val="num" w:pos="3600"/>
        </w:tabs>
        <w:ind w:left="3600" w:hanging="720"/>
      </w:pPr>
    </w:lvl>
    <w:lvl w:ilvl="5">
      <w:start w:val="1"/>
      <w:numFmt w:val="decimal"/>
      <w:pStyle w:val="Balk6"/>
      <w:lvlText w:val="%6."/>
      <w:lvlJc w:val="left"/>
      <w:pPr>
        <w:tabs>
          <w:tab w:val="num" w:pos="4320"/>
        </w:tabs>
        <w:ind w:left="4320" w:hanging="720"/>
      </w:pPr>
    </w:lvl>
    <w:lvl w:ilvl="6">
      <w:start w:val="1"/>
      <w:numFmt w:val="decimal"/>
      <w:pStyle w:val="Balk7"/>
      <w:lvlText w:val="%7."/>
      <w:lvlJc w:val="left"/>
      <w:pPr>
        <w:tabs>
          <w:tab w:val="num" w:pos="5040"/>
        </w:tabs>
        <w:ind w:left="5040" w:hanging="720"/>
      </w:pPr>
    </w:lvl>
    <w:lvl w:ilvl="7">
      <w:start w:val="1"/>
      <w:numFmt w:val="decimal"/>
      <w:pStyle w:val="Balk8"/>
      <w:lvlText w:val="%8."/>
      <w:lvlJc w:val="left"/>
      <w:pPr>
        <w:tabs>
          <w:tab w:val="num" w:pos="5760"/>
        </w:tabs>
        <w:ind w:left="5760" w:hanging="720"/>
      </w:pPr>
    </w:lvl>
    <w:lvl w:ilvl="8">
      <w:start w:val="1"/>
      <w:numFmt w:val="decimal"/>
      <w:pStyle w:val="Balk9"/>
      <w:lvlText w:val="%9."/>
      <w:lvlJc w:val="left"/>
      <w:pPr>
        <w:tabs>
          <w:tab w:val="num" w:pos="6480"/>
        </w:tabs>
        <w:ind w:left="6480" w:hanging="720"/>
      </w:pPr>
    </w:lvl>
  </w:abstractNum>
  <w:abstractNum w:abstractNumId="1" w15:restartNumberingAfterBreak="0">
    <w:nsid w:val="33A32FC6"/>
    <w:multiLevelType w:val="multilevel"/>
    <w:tmpl w:val="1BD04730"/>
    <w:lvl w:ilvl="0">
      <w:start w:val="1"/>
      <w:numFmt w:val="upperLetter"/>
      <w:lvlText w:val="%1."/>
      <w:lvlJc w:val="left"/>
      <w:pPr>
        <w:tabs>
          <w:tab w:val="num" w:pos="720"/>
        </w:tabs>
        <w:ind w:left="567" w:hanging="567"/>
      </w:pPr>
    </w:lvl>
    <w:lvl w:ilvl="1">
      <w:start w:val="1"/>
      <w:numFmt w:val="decimal"/>
      <w:lvlText w:val="%2."/>
      <w:lvlJc w:val="left"/>
      <w:pPr>
        <w:tabs>
          <w:tab w:val="num" w:pos="680"/>
        </w:tabs>
        <w:ind w:left="1134" w:hanging="567"/>
      </w:pPr>
      <w:rPr>
        <w:b/>
        <w:i/>
      </w:rPr>
    </w:lvl>
    <w:lvl w:ilvl="2">
      <w:start w:val="1"/>
      <w:numFmt w:val="decimal"/>
      <w:lvlText w:val="%3"/>
      <w:lvlJc w:val="left"/>
      <w:pPr>
        <w:tabs>
          <w:tab w:val="num" w:pos="2550"/>
        </w:tabs>
        <w:ind w:left="2550" w:hanging="57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8EE3636"/>
    <w:multiLevelType w:val="multilevel"/>
    <w:tmpl w:val="C2AAA80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num w:numId="1" w16cid:durableId="620380323">
    <w:abstractNumId w:val="0"/>
  </w:num>
  <w:num w:numId="2" w16cid:durableId="555750389">
    <w:abstractNumId w:val="1"/>
  </w:num>
  <w:num w:numId="3" w16cid:durableId="5442960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66B"/>
    <w:rsid w:val="0007170C"/>
    <w:rsid w:val="00300DDA"/>
    <w:rsid w:val="005D723E"/>
    <w:rsid w:val="006D1DA1"/>
    <w:rsid w:val="0073534B"/>
    <w:rsid w:val="0096261F"/>
    <w:rsid w:val="00AC569C"/>
    <w:rsid w:val="00C8128C"/>
    <w:rsid w:val="00CA0422"/>
    <w:rsid w:val="00E22BB6"/>
    <w:rsid w:val="00E956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D347A7C"/>
  <w15:docId w15:val="{D427D730-1899-2542-9A5F-4E1F826AA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Balk1">
    <w:name w:val="heading 1"/>
    <w:basedOn w:val="Normal"/>
    <w:next w:val="Normal"/>
    <w:link w:val="Balk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Balk2">
    <w:name w:val="heading 2"/>
    <w:basedOn w:val="Normal"/>
    <w:next w:val="Normal"/>
    <w:link w:val="Balk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Balk3">
    <w:name w:val="heading 3"/>
    <w:basedOn w:val="Normal"/>
    <w:next w:val="Normal"/>
    <w:link w:val="Balk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Balk4">
    <w:name w:val="heading 4"/>
    <w:basedOn w:val="Normal"/>
    <w:next w:val="Normal"/>
    <w:link w:val="Balk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Balk5">
    <w:name w:val="heading 5"/>
    <w:basedOn w:val="Normal"/>
    <w:next w:val="Normal"/>
    <w:link w:val="Balk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Balk6">
    <w:name w:val="heading 6"/>
    <w:basedOn w:val="Normal"/>
    <w:next w:val="Normal"/>
    <w:link w:val="Balk6Char"/>
    <w:qFormat/>
    <w:rsid w:val="001B3490"/>
    <w:pPr>
      <w:numPr>
        <w:ilvl w:val="5"/>
        <w:numId w:val="1"/>
      </w:numPr>
      <w:spacing w:before="240" w:after="60"/>
      <w:outlineLvl w:val="5"/>
    </w:pPr>
    <w:rPr>
      <w:b/>
      <w:bCs/>
      <w:sz w:val="22"/>
      <w:szCs w:val="22"/>
    </w:rPr>
  </w:style>
  <w:style w:type="paragraph" w:styleId="Balk7">
    <w:name w:val="heading 7"/>
    <w:basedOn w:val="Normal"/>
    <w:next w:val="Normal"/>
    <w:link w:val="Balk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Balk8">
    <w:name w:val="heading 8"/>
    <w:basedOn w:val="Normal"/>
    <w:next w:val="Normal"/>
    <w:link w:val="Balk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Balk9">
    <w:name w:val="heading 9"/>
    <w:basedOn w:val="Normal"/>
    <w:next w:val="Normal"/>
    <w:link w:val="Balk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B3490"/>
    <w:rPr>
      <w:rFonts w:asciiTheme="majorHAnsi" w:eastAsiaTheme="majorEastAsia" w:hAnsiTheme="majorHAnsi" w:cstheme="majorBidi"/>
      <w:b/>
      <w:bCs/>
      <w:kern w:val="32"/>
      <w:sz w:val="32"/>
      <w:szCs w:val="32"/>
    </w:rPr>
  </w:style>
  <w:style w:type="character" w:customStyle="1" w:styleId="Balk2Char">
    <w:name w:val="Başlık 2 Char"/>
    <w:basedOn w:val="VarsaylanParagrafYazTipi"/>
    <w:link w:val="Balk2"/>
    <w:uiPriority w:val="9"/>
    <w:semiHidden/>
    <w:rsid w:val="001B3490"/>
    <w:rPr>
      <w:rFonts w:asciiTheme="majorHAnsi" w:eastAsiaTheme="majorEastAsia" w:hAnsiTheme="majorHAnsi" w:cstheme="majorBidi"/>
      <w:b/>
      <w:bCs/>
      <w:i/>
      <w:iCs/>
      <w:sz w:val="28"/>
      <w:szCs w:val="28"/>
    </w:rPr>
  </w:style>
  <w:style w:type="character" w:customStyle="1" w:styleId="Balk3Char">
    <w:name w:val="Başlık 3 Char"/>
    <w:basedOn w:val="VarsaylanParagrafYazTipi"/>
    <w:link w:val="Balk3"/>
    <w:uiPriority w:val="9"/>
    <w:semiHidden/>
    <w:rsid w:val="001B3490"/>
    <w:rPr>
      <w:rFonts w:asciiTheme="majorHAnsi" w:eastAsiaTheme="majorEastAsia" w:hAnsiTheme="majorHAnsi" w:cstheme="majorBidi"/>
      <w:b/>
      <w:bCs/>
      <w:sz w:val="26"/>
      <w:szCs w:val="26"/>
    </w:rPr>
  </w:style>
  <w:style w:type="character" w:customStyle="1" w:styleId="Balk4Char">
    <w:name w:val="Başlık 4 Char"/>
    <w:basedOn w:val="VarsaylanParagrafYazTipi"/>
    <w:link w:val="Balk4"/>
    <w:uiPriority w:val="9"/>
    <w:semiHidden/>
    <w:rsid w:val="001B3490"/>
    <w:rPr>
      <w:rFonts w:asciiTheme="minorHAnsi" w:eastAsiaTheme="minorEastAsia" w:hAnsiTheme="minorHAnsi" w:cstheme="minorBidi"/>
      <w:b/>
      <w:bCs/>
      <w:sz w:val="28"/>
      <w:szCs w:val="28"/>
    </w:rPr>
  </w:style>
  <w:style w:type="character" w:customStyle="1" w:styleId="Balk5Char">
    <w:name w:val="Başlık 5 Char"/>
    <w:basedOn w:val="VarsaylanParagrafYazTipi"/>
    <w:link w:val="Balk5"/>
    <w:uiPriority w:val="9"/>
    <w:semiHidden/>
    <w:rsid w:val="001B3490"/>
    <w:rPr>
      <w:rFonts w:asciiTheme="minorHAnsi" w:eastAsiaTheme="minorEastAsia" w:hAnsiTheme="minorHAnsi" w:cstheme="minorBidi"/>
      <w:b/>
      <w:bCs/>
      <w:i/>
      <w:iCs/>
      <w:sz w:val="26"/>
      <w:szCs w:val="26"/>
    </w:rPr>
  </w:style>
  <w:style w:type="character" w:customStyle="1" w:styleId="Balk6Char">
    <w:name w:val="Başlık 6 Char"/>
    <w:basedOn w:val="VarsaylanParagrafYazTipi"/>
    <w:link w:val="Balk6"/>
    <w:rsid w:val="001B3490"/>
    <w:rPr>
      <w:b/>
      <w:bCs/>
      <w:sz w:val="22"/>
      <w:szCs w:val="22"/>
    </w:rPr>
  </w:style>
  <w:style w:type="character" w:customStyle="1" w:styleId="Balk7Char">
    <w:name w:val="Başlık 7 Char"/>
    <w:basedOn w:val="VarsaylanParagrafYazTipi"/>
    <w:link w:val="Balk7"/>
    <w:uiPriority w:val="9"/>
    <w:semiHidden/>
    <w:rsid w:val="001B3490"/>
    <w:rPr>
      <w:rFonts w:asciiTheme="minorHAnsi" w:eastAsiaTheme="minorEastAsia" w:hAnsiTheme="minorHAnsi" w:cstheme="minorBidi"/>
      <w:sz w:val="24"/>
      <w:szCs w:val="24"/>
    </w:rPr>
  </w:style>
  <w:style w:type="character" w:customStyle="1" w:styleId="Balk8Char">
    <w:name w:val="Başlık 8 Char"/>
    <w:basedOn w:val="VarsaylanParagrafYazTipi"/>
    <w:link w:val="Balk8"/>
    <w:uiPriority w:val="9"/>
    <w:semiHidden/>
    <w:rsid w:val="001B3490"/>
    <w:rPr>
      <w:rFonts w:asciiTheme="minorHAnsi" w:eastAsiaTheme="minorEastAsia" w:hAnsiTheme="minorHAnsi" w:cstheme="minorBidi"/>
      <w:i/>
      <w:iCs/>
      <w:sz w:val="24"/>
      <w:szCs w:val="24"/>
    </w:rPr>
  </w:style>
  <w:style w:type="character" w:customStyle="1" w:styleId="Balk9Char">
    <w:name w:val="Başlık 9 Char"/>
    <w:basedOn w:val="VarsaylanParagrafYazTipi"/>
    <w:link w:val="Balk9"/>
    <w:uiPriority w:val="9"/>
    <w:semiHidden/>
    <w:rsid w:val="001B3490"/>
    <w:rPr>
      <w:rFonts w:asciiTheme="majorHAnsi" w:eastAsiaTheme="majorEastAsia" w:hAnsiTheme="majorHAnsi" w:cstheme="majorBidi"/>
      <w:sz w:val="22"/>
      <w:szCs w:val="22"/>
    </w:rPr>
  </w:style>
  <w:style w:type="character" w:styleId="Kpr">
    <w:name w:val="Hyperlink"/>
    <w:rsid w:val="00E22BB6"/>
    <w:rPr>
      <w:color w:val="0000FF"/>
      <w:u w:val="single"/>
    </w:rPr>
  </w:style>
  <w:style w:type="paragraph" w:styleId="T1">
    <w:name w:val="toc 1"/>
    <w:basedOn w:val="Normal"/>
    <w:next w:val="Normal"/>
    <w:autoRedefine/>
    <w:semiHidden/>
    <w:rsid w:val="00E22BB6"/>
    <w:pPr>
      <w:tabs>
        <w:tab w:val="left" w:pos="567"/>
        <w:tab w:val="left" w:pos="600"/>
        <w:tab w:val="left" w:pos="851"/>
        <w:tab w:val="left" w:pos="1200"/>
        <w:tab w:val="left" w:pos="1418"/>
        <w:tab w:val="left" w:pos="1985"/>
        <w:tab w:val="right" w:leader="dot" w:pos="8777"/>
      </w:tabs>
      <w:suppressAutoHyphens/>
      <w:spacing w:before="60" w:after="60"/>
      <w:ind w:left="567" w:hanging="567"/>
    </w:pPr>
    <w:rPr>
      <w:rFonts w:ascii="Arial" w:hAnsi="Arial"/>
      <w:b/>
      <w:i/>
      <w:caps/>
      <w:lang w:val="sv-SE"/>
    </w:rPr>
  </w:style>
  <w:style w:type="paragraph" w:styleId="ListeParagraf">
    <w:name w:val="List Paragraph"/>
    <w:basedOn w:val="Normal"/>
    <w:uiPriority w:val="34"/>
    <w:qFormat/>
    <w:rsid w:val="005D723E"/>
    <w:pPr>
      <w:ind w:left="720"/>
      <w:contextualSpacing/>
    </w:pPr>
  </w:style>
  <w:style w:type="paragraph" w:styleId="stBilgi">
    <w:name w:val="header"/>
    <w:basedOn w:val="Normal"/>
    <w:link w:val="stBilgiChar"/>
    <w:uiPriority w:val="99"/>
    <w:unhideWhenUsed/>
    <w:rsid w:val="005D723E"/>
    <w:pPr>
      <w:tabs>
        <w:tab w:val="center" w:pos="4536"/>
        <w:tab w:val="right" w:pos="9072"/>
      </w:tabs>
    </w:pPr>
  </w:style>
  <w:style w:type="character" w:customStyle="1" w:styleId="stBilgiChar">
    <w:name w:val="Üst Bilgi Char"/>
    <w:basedOn w:val="VarsaylanParagrafYazTipi"/>
    <w:link w:val="stBilgi"/>
    <w:uiPriority w:val="99"/>
    <w:rsid w:val="005D723E"/>
  </w:style>
  <w:style w:type="paragraph" w:styleId="AltBilgi">
    <w:name w:val="footer"/>
    <w:basedOn w:val="Normal"/>
    <w:link w:val="AltBilgiChar"/>
    <w:unhideWhenUsed/>
    <w:rsid w:val="005D723E"/>
    <w:pPr>
      <w:tabs>
        <w:tab w:val="center" w:pos="4536"/>
        <w:tab w:val="right" w:pos="9072"/>
      </w:tabs>
    </w:pPr>
  </w:style>
  <w:style w:type="character" w:customStyle="1" w:styleId="AltBilgiChar">
    <w:name w:val="Alt Bilgi Char"/>
    <w:basedOn w:val="VarsaylanParagrafYazTipi"/>
    <w:link w:val="AltBilgi"/>
    <w:uiPriority w:val="99"/>
    <w:rsid w:val="005D72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uni@hs01.kep.t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ikis.ec.europa.eu/display/ExactExternalWiki/ePRAG" TargetMode="Externa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338</Words>
  <Characters>1932</Characters>
  <Application>Microsoft Office Word</Application>
  <DocSecurity>0</DocSecurity>
  <Lines>16</Lines>
  <Paragraphs>4</Paragraphs>
  <ScaleCrop>false</ScaleCrop>
  <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nazife ahmedova</cp:lastModifiedBy>
  <cp:revision>6</cp:revision>
  <dcterms:created xsi:type="dcterms:W3CDTF">2022-02-25T08:21:00Z</dcterms:created>
  <dcterms:modified xsi:type="dcterms:W3CDTF">2022-08-19T12:19:00Z</dcterms:modified>
</cp:coreProperties>
</file>