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2"/>
        </w:numPr>
        <w:spacing w:before="240" w:after="240"/>
        <w:ind w:left="851" w:right="-710" w:hanging="851"/>
        <w:jc w:val="left"/>
        <w:rPr>
          <w:i/>
          <w:i/>
          <w:sz w:val="28"/>
          <w:szCs w:val="28"/>
          <w:lang w:val="en-GB"/>
        </w:rPr>
      </w:pPr>
      <w:bookmarkStart w:id="0" w:name="_Toc42488106"/>
      <w:permStart w:id="564272450" w:edGrp="everyone"/>
      <w:r>
        <w:rPr>
          <w:i/>
          <w:sz w:val="28"/>
          <w:szCs w:val="28"/>
          <w:lang w:val="en-GB"/>
        </w:rPr>
        <w:t>TENDER FORM FOR A SUPPLY CONTRACT</w:t>
      </w:r>
      <w:permEnd w:id="564272450"/>
      <w:bookmarkStart w:id="1" w:name="_Ref500419967"/>
      <w:bookmarkEnd w:id="0"/>
      <w:bookmarkEnd w:id="1"/>
    </w:p>
    <w:p>
      <w:pPr>
        <w:pStyle w:val="Title"/>
        <w:jc w:val="left"/>
        <w:rPr>
          <w:b w:val="false"/>
          <w:b w:val="false"/>
          <w:sz w:val="22"/>
          <w:szCs w:val="22"/>
          <w:lang w:val="en-GB"/>
        </w:rPr>
      </w:pPr>
      <w:r>
        <w:rPr>
          <w:sz w:val="22"/>
          <w:szCs w:val="22"/>
          <w:lang w:val="en-GB"/>
        </w:rPr>
        <w:t xml:space="preserve">Publication reference: &lt; </w:t>
      </w:r>
      <w:r>
        <w:rPr>
          <w:sz w:val="22"/>
          <w:szCs w:val="22"/>
          <w:shd w:fill="auto" w:val="clear"/>
          <w:lang w:val="en-GB"/>
        </w:rPr>
        <w:t>CB005.3.12.001 -</w:t>
      </w:r>
      <w:r>
        <w:rPr>
          <w:sz w:val="22"/>
          <w:szCs w:val="22"/>
          <w:shd w:fill="auto" w:val="clear"/>
          <w:lang w:val="en-GB"/>
        </w:rPr>
        <w:t xml:space="preserve"> </w:t>
      </w:r>
      <w:r>
        <w:rPr>
          <w:rFonts w:eastAsia="Times New Roman" w:cs="Times New Roman"/>
          <w:b/>
          <w:color w:val="000000"/>
          <w:kern w:val="0"/>
          <w:sz w:val="22"/>
          <w:szCs w:val="22"/>
          <w:shd w:fill="auto" w:val="clear"/>
          <w:lang w:val="en-GB" w:eastAsia="en-US" w:bidi="ar-SA"/>
        </w:rPr>
        <w:t>P</w:t>
      </w:r>
      <w:r>
        <w:rPr>
          <w:rFonts w:eastAsia="Times New Roman" w:cs="Times New Roman"/>
          <w:b/>
          <w:color w:val="000000"/>
          <w:kern w:val="0"/>
          <w:sz w:val="22"/>
          <w:szCs w:val="22"/>
          <w:shd w:fill="auto" w:val="clear"/>
          <w:lang w:val="en-US" w:eastAsia="en-US" w:bidi="ar-SA"/>
        </w:rPr>
        <w:t>P</w:t>
      </w:r>
      <w:r>
        <w:rPr>
          <w:sz w:val="22"/>
          <w:szCs w:val="22"/>
          <w:shd w:fill="auto" w:val="clear"/>
          <w:lang w:val="en-GB"/>
        </w:rPr>
        <w:t xml:space="preserve"> </w:t>
      </w:r>
      <w:r>
        <w:rPr>
          <w:sz w:val="22"/>
          <w:szCs w:val="22"/>
          <w:shd w:fill="auto" w:val="clear"/>
          <w:lang w:val="en-GB"/>
        </w:rPr>
        <w:t xml:space="preserve">– Supply </w:t>
      </w:r>
      <w:r>
        <w:rPr>
          <w:rFonts w:eastAsia="Times New Roman" w:cs="Times New Roman"/>
          <w:b/>
          <w:color w:val="000000"/>
          <w:kern w:val="0"/>
          <w:sz w:val="22"/>
          <w:szCs w:val="22"/>
          <w:shd w:fill="auto" w:val="clear"/>
          <w:lang w:val="en-US" w:eastAsia="en-US" w:bidi="ar-SA"/>
        </w:rPr>
        <w:t>6</w:t>
      </w:r>
      <w:r>
        <w:rPr>
          <w:sz w:val="22"/>
          <w:szCs w:val="22"/>
          <w:shd w:fill="auto" w:val="clear"/>
          <w:lang w:val="en-GB"/>
        </w:rPr>
        <w:t>&gt;</w:t>
      </w:r>
    </w:p>
    <w:p>
      <w:pPr>
        <w:pStyle w:val="Title"/>
        <w:numPr>
          <w:ilvl w:val="0"/>
          <w:numId w:val="0"/>
        </w:numPr>
        <w:ind w:left="0" w:hanging="0"/>
        <w:jc w:val="left"/>
        <w:outlineLvl w:val="0"/>
        <w:rPr>
          <w:sz w:val="22"/>
          <w:szCs w:val="22"/>
          <w:lang w:val="en-GB"/>
        </w:rPr>
      </w:pPr>
      <w:r>
        <w:rPr>
          <w:sz w:val="22"/>
          <w:szCs w:val="22"/>
          <w:lang w:val="en-GB"/>
        </w:rPr>
        <w:t xml:space="preserve">Title of contract: &lt; </w:t>
      </w:r>
      <w:r>
        <w:rPr>
          <w:sz w:val="22"/>
          <w:szCs w:val="22"/>
          <w:shd w:fill="auto" w:val="clear"/>
          <w:lang w:val="en-GB"/>
        </w:rPr>
        <w:t>Supply of laboratory equipment for the purposes and functioning of scientific laboratories of the Blue Growth Research centre at Trakya University in Lots</w:t>
      </w:r>
    </w:p>
    <w:p>
      <w:pPr>
        <w:pStyle w:val="Title"/>
        <w:numPr>
          <w:ilvl w:val="0"/>
          <w:numId w:val="0"/>
        </w:numPr>
        <w:ind w:left="0" w:hanging="0"/>
        <w:jc w:val="left"/>
        <w:outlineLvl w:val="0"/>
        <w:rPr>
          <w:highlight w:val="none"/>
          <w:shd w:fill="auto" w:val="clear"/>
        </w:rPr>
      </w:pPr>
      <w:r>
        <w:rPr>
          <w:b/>
          <w:sz w:val="22"/>
          <w:szCs w:val="22"/>
          <w:shd w:fill="auto" w:val="clear"/>
          <w:lang w:val="en-GB"/>
        </w:rPr>
        <w:t xml:space="preserve"> </w:t>
      </w:r>
      <w:r>
        <w:rPr>
          <w:b/>
          <w:sz w:val="22"/>
          <w:szCs w:val="22"/>
          <w:shd w:fill="auto" w:val="clear"/>
          <w:lang w:val="en-GB"/>
        </w:rPr>
        <w:t>Lot 2 Supply of Nuclear Magnetic Resonance spectrometer</w:t>
      </w:r>
    </w:p>
    <w:p>
      <w:pPr>
        <w:pStyle w:val="Normal"/>
        <w:ind w:right="425" w:hanging="0"/>
        <w:jc w:val="right"/>
        <w:rPr>
          <w:b/>
          <w:b/>
          <w:sz w:val="22"/>
          <w:szCs w:val="22"/>
        </w:rPr>
      </w:pPr>
      <w:r>
        <w:rPr>
          <w:b/>
          <w:sz w:val="22"/>
          <w:szCs w:val="22"/>
        </w:rPr>
        <w:t>&lt;</w:t>
      </w:r>
      <w:r>
        <w:rPr>
          <w:b/>
          <w:sz w:val="22"/>
          <w:szCs w:val="22"/>
          <w:highlight w:val="yellow"/>
          <w:lang w:val="bg-BG"/>
        </w:rPr>
        <w:t>Place and date</w:t>
      </w:r>
      <w:r>
        <w:rPr>
          <w:b/>
          <w:sz w:val="22"/>
          <w:szCs w:val="22"/>
        </w:rPr>
        <w:t>&gt;</w:t>
      </w:r>
    </w:p>
    <w:p>
      <w:pPr>
        <w:pStyle w:val="Normal"/>
        <w:rPr>
          <w:b/>
          <w:b/>
          <w:sz w:val="22"/>
          <w:szCs w:val="22"/>
        </w:rPr>
      </w:pPr>
      <w:r>
        <w:rPr>
          <w:b/>
          <w:sz w:val="22"/>
          <w:szCs w:val="22"/>
        </w:rPr>
        <w:t>A:</w:t>
      </w:r>
      <w:r>
        <w:rPr>
          <w:b/>
          <w:sz w:val="22"/>
          <w:szCs w:val="22"/>
          <w:shd w:fill="auto" w:val="clear"/>
        </w:rPr>
        <w:t xml:space="preserve"> </w:t>
      </w:r>
      <w:r>
        <w:rPr>
          <w:rFonts w:eastAsia="Times New Roman" w:cs="Times New Roman"/>
          <w:b/>
          <w:color w:val="000000"/>
          <w:kern w:val="0"/>
          <w:sz w:val="22"/>
          <w:szCs w:val="22"/>
          <w:shd w:fill="auto" w:val="clear"/>
          <w:lang w:val="en-US" w:eastAsia="en-US" w:bidi="ar-SA"/>
        </w:rPr>
        <w:t>Trakya Universtity</w:t>
      </w:r>
      <w:r>
        <w:rPr>
          <w:b/>
          <w:sz w:val="22"/>
          <w:szCs w:val="22"/>
          <w:shd w:fill="auto" w:val="clear"/>
          <w:lang w:val="en-US"/>
        </w:rPr>
        <w:t xml:space="preserve">, Balkan Yerleşkesi 22030, Edirne-Turkey </w:t>
      </w:r>
    </w:p>
    <w:p>
      <w:pPr>
        <w:pStyle w:val="Blockquote"/>
        <w:pBdr>
          <w:top w:val="single" w:sz="4" w:space="1" w:color="000000"/>
        </w:pBdr>
        <w:spacing w:before="0" w:after="0"/>
        <w:ind w:left="0" w:right="0" w:hanging="0"/>
        <w:jc w:val="center"/>
        <w:rPr>
          <w:sz w:val="18"/>
          <w:lang w:val="en-GB"/>
        </w:rPr>
      </w:pPr>
      <w:r>
        <w:rPr>
          <w:sz w:val="18"/>
          <w:lang w:val="en-GB"/>
        </w:rPr>
      </w:r>
    </w:p>
    <w:p>
      <w:pPr>
        <w:pStyle w:val="Blockquote"/>
        <w:spacing w:before="240" w:after="100"/>
        <w:ind w:left="0" w:right="0" w:hanging="0"/>
        <w:jc w:val="both"/>
        <w:rPr>
          <w:b/>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pPr>
        <w:pStyle w:val="Blockquote"/>
        <w:spacing w:before="240" w:after="100"/>
        <w:ind w:left="0" w:right="0" w:hanging="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pPr>
        <w:pStyle w:val="Blockquote"/>
        <w:spacing w:before="240" w:after="100"/>
        <w:ind w:left="0" w:right="0" w:hanging="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pPr>
        <w:pStyle w:val="Blockquote"/>
        <w:spacing w:before="240" w:after="100"/>
        <w:ind w:left="0" w:right="0" w:hanging="0"/>
        <w:jc w:val="both"/>
        <w:rPr>
          <w:sz w:val="22"/>
          <w:szCs w:val="22"/>
          <w:highlight w:val="yellow"/>
          <w:lang w:val="en-GB"/>
        </w:rPr>
      </w:pPr>
      <w:r>
        <w:rPr>
          <w:sz w:val="22"/>
          <w:szCs w:val="22"/>
          <w:highlight w:val="yellow"/>
          <w:lang w:val="en-GB"/>
        </w:rPr>
        <w:t>In case the instructions to tenderers (see section 10) state that the tender should be submitted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pPr>
        <w:pStyle w:val="Blockquote"/>
        <w:spacing w:before="240" w:after="100"/>
        <w:ind w:left="0" w:right="0" w:hanging="0"/>
        <w:jc w:val="both"/>
        <w:rPr>
          <w:b/>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pPr>
        <w:pStyle w:val="Blockquote"/>
        <w:spacing w:before="240" w:after="100"/>
        <w:ind w:left="0" w:right="0" w:hanging="0"/>
        <w:jc w:val="both"/>
        <w:rPr>
          <w:b/>
          <w:b/>
          <w:bCs/>
          <w:sz w:val="22"/>
          <w:szCs w:val="22"/>
        </w:rPr>
      </w:pPr>
      <w:r>
        <w:rPr>
          <w:b/>
          <w:bCs/>
          <w:sz w:val="22"/>
          <w:szCs w:val="22"/>
          <w:highlight w:val="yellow"/>
        </w:rPr>
        <w:t>Delete this section highlighted in yellow after having completed all instructions.]</w:t>
      </w:r>
    </w:p>
    <w:p>
      <w:pPr>
        <w:pStyle w:val="Blockquote"/>
        <w:spacing w:before="120" w:after="120"/>
        <w:ind w:left="0" w:right="0" w:hanging="0"/>
        <w:jc w:val="both"/>
        <w:rPr>
          <w:b/>
          <w:b/>
          <w:sz w:val="22"/>
          <w:szCs w:val="22"/>
        </w:rPr>
      </w:pPr>
      <w:r>
        <w:rPr>
          <w:b/>
          <w:sz w:val="22"/>
          <w:szCs w:val="22"/>
        </w:rPr>
      </w:r>
    </w:p>
    <w:p>
      <w:pPr>
        <w:pStyle w:val="Blockquote"/>
        <w:spacing w:before="120" w:after="120"/>
        <w:ind w:left="0" w:right="0" w:hanging="0"/>
        <w:jc w:val="both"/>
        <w:rPr>
          <w:sz w:val="22"/>
          <w:szCs w:val="22"/>
          <w:lang w:val="en-GB"/>
        </w:rPr>
      </w:pPr>
      <w:r>
        <w:rPr>
          <w:b/>
          <w:sz w:val="22"/>
          <w:szCs w:val="22"/>
          <w:lang w:val="en-GB"/>
        </w:rPr>
        <w:t>O</w:t>
      </w:r>
      <w:r>
        <w:rPr>
          <w:rStyle w:val="Strong"/>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plastic folder or divider). We also suggest you use double-sided print-outs as much as possible.</w:t>
      </w:r>
    </w:p>
    <w:p>
      <w:pPr>
        <w:pStyle w:val="Blockquote"/>
        <w:ind w:left="0" w:right="360" w:hanging="0"/>
        <w:jc w:val="both"/>
        <w:rPr>
          <w:sz w:val="22"/>
          <w:szCs w:val="22"/>
        </w:rPr>
      </w:pPr>
      <w:r>
        <w:rPr>
          <w:sz w:val="22"/>
          <w:szCs w:val="22"/>
        </w:rPr>
        <w:t>Capacity-providing entities</w:t>
      </w:r>
    </w:p>
    <w:p>
      <w:pPr>
        <w:pStyle w:val="Normal"/>
        <w:snapToGrid w:val="false"/>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pPr>
        <w:pStyle w:val="Normal"/>
        <w:snapToGrid w:val="false"/>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pPr>
        <w:pStyle w:val="Normal"/>
        <w:snapToGrid w:val="false"/>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pPr>
        <w:pStyle w:val="Blockquote"/>
        <w:spacing w:before="120" w:after="120"/>
        <w:ind w:left="0" w:right="0" w:hanging="0"/>
        <w:jc w:val="both"/>
        <w:rPr>
          <w:sz w:val="22"/>
          <w:szCs w:val="22"/>
          <w:lang w:val="en-GB"/>
        </w:rPr>
      </w:pPr>
      <w:r>
        <w:rPr>
          <w:sz w:val="22"/>
          <w:szCs w:val="22"/>
          <w:lang w:val="en-GB"/>
        </w:rPr>
      </w:r>
    </w:p>
    <w:p>
      <w:pPr>
        <w:pStyle w:val="Normal"/>
        <w:keepNext w:val="true"/>
        <w:numPr>
          <w:ilvl w:val="0"/>
          <w:numId w:val="0"/>
        </w:numPr>
        <w:spacing w:before="240" w:after="240"/>
        <w:ind w:left="284" w:hanging="284"/>
        <w:jc w:val="both"/>
        <w:outlineLvl w:val="0"/>
        <w:rPr>
          <w:b/>
          <w:b/>
          <w:sz w:val="24"/>
          <w:szCs w:val="24"/>
        </w:rPr>
      </w:pPr>
      <w:r>
        <w:rPr>
          <w:b/>
          <w:sz w:val="24"/>
          <w:szCs w:val="24"/>
        </w:rPr>
        <w:t>1</w:t>
        <w:tab/>
        <w:t>SUBMITTED BY</w:t>
      </w:r>
    </w:p>
    <w:tbl>
      <w:tblPr>
        <w:tblW w:w="7938"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1701"/>
        <w:gridCol w:w="4677"/>
        <w:gridCol w:w="1560"/>
      </w:tblGrid>
      <w:tr>
        <w:trPr>
          <w:cantSplit w:val="true"/>
        </w:trPr>
        <w:tc>
          <w:tcPr>
            <w:tcW w:w="1701" w:type="dxa"/>
            <w:tcBorders>
              <w:bottom w:val="single" w:sz="6" w:space="0" w:color="000000"/>
              <w:right w:val="single" w:sz="6" w:space="0" w:color="000000"/>
            </w:tcBorders>
          </w:tcPr>
          <w:p>
            <w:pPr>
              <w:pStyle w:val="Normal"/>
              <w:widowControl w:val="false"/>
              <w:spacing w:before="0" w:after="120"/>
              <w:jc w:val="both"/>
              <w:rPr>
                <w:b/>
                <w:b/>
                <w:sz w:val="22"/>
              </w:rPr>
            </w:pPr>
            <w:r>
              <w:rPr>
                <w:b/>
                <w:sz w:val="22"/>
              </w:rPr>
            </w:r>
          </w:p>
        </w:tc>
        <w:tc>
          <w:tcPr>
            <w:tcW w:w="4677" w:type="dxa"/>
            <w:tcBorders>
              <w:top w:val="single" w:sz="6" w:space="0" w:color="000000"/>
              <w:left w:val="single" w:sz="6" w:space="0" w:color="000000"/>
              <w:bottom w:val="single" w:sz="6" w:space="0" w:color="000000"/>
              <w:right w:val="single" w:sz="6" w:space="0" w:color="000000"/>
            </w:tcBorders>
            <w:shd w:color="auto" w:fill="FFFFFF" w:val="pct5"/>
          </w:tcPr>
          <w:p>
            <w:pPr>
              <w:pStyle w:val="Normal"/>
              <w:widowControl w:val="false"/>
              <w:spacing w:before="0" w:after="120"/>
              <w:jc w:val="both"/>
              <w:rPr>
                <w:b/>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color="auto" w:fill="FFFFFF" w:val="pct5"/>
          </w:tcPr>
          <w:p>
            <w:pPr>
              <w:pStyle w:val="Normal"/>
              <w:widowControl w:val="false"/>
              <w:spacing w:before="0" w:after="120"/>
              <w:jc w:val="both"/>
              <w:rPr>
                <w:b/>
                <w:b/>
                <w:sz w:val="22"/>
              </w:rPr>
            </w:pPr>
            <w:r>
              <w:rPr>
                <w:b/>
                <w:sz w:val="22"/>
              </w:rPr>
              <w:t>Nationality</w:t>
            </w:r>
            <w:r>
              <w:rPr>
                <w:rStyle w:val="FootnoteAnchor"/>
                <w:b/>
                <w:sz w:val="22"/>
              </w:rPr>
              <w:footnoteReference w:id="2"/>
            </w:r>
          </w:p>
        </w:tc>
      </w:tr>
      <w:tr>
        <w:trPr>
          <w:trHeight w:val="951" w:hRule="atLeast"/>
          <w:cantSplit w:val="true"/>
        </w:trPr>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rPr>
                <w:b/>
                <w:b/>
                <w:sz w:val="22"/>
              </w:rPr>
            </w:pPr>
            <w:r>
              <w:rPr>
                <w:b/>
                <w:sz w:val="22"/>
              </w:rPr>
              <w:t>Leader</w:t>
            </w:r>
            <w:r>
              <w:rPr>
                <w:rStyle w:val="FootnoteAnchor"/>
                <w:b/>
                <w:sz w:val="22"/>
              </w:rPr>
              <w:footnoteReference w:id="3"/>
            </w:r>
          </w:p>
        </w:tc>
        <w:tc>
          <w:tcPr>
            <w:tcW w:w="467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r>
      <w:tr>
        <w:trPr>
          <w:trHeight w:val="979" w:hRule="atLeast"/>
          <w:cantSplit w:val="true"/>
        </w:trPr>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r>
      <w:tr>
        <w:trPr>
          <w:trHeight w:val="1121" w:hRule="atLeast"/>
          <w:cantSplit w:val="true"/>
        </w:trPr>
        <w:tc>
          <w:tcPr>
            <w:tcW w:w="1701"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c>
          <w:tcPr>
            <w:tcW w:w="1560"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120"/>
              <w:jc w:val="both"/>
              <w:rPr>
                <w:b/>
                <w:b/>
                <w:sz w:val="22"/>
              </w:rPr>
            </w:pPr>
            <w:r>
              <w:rPr>
                <w:b/>
                <w:sz w:val="22"/>
              </w:rPr>
            </w:r>
          </w:p>
        </w:tc>
      </w:tr>
    </w:tbl>
    <w:p>
      <w:pPr>
        <w:pStyle w:val="Normal"/>
        <w:keepNext w:val="true"/>
        <w:numPr>
          <w:ilvl w:val="0"/>
          <w:numId w:val="0"/>
        </w:numPr>
        <w:spacing w:before="720" w:after="240"/>
        <w:ind w:left="709" w:hanging="709"/>
        <w:jc w:val="both"/>
        <w:outlineLvl w:val="0"/>
        <w:rPr>
          <w:b/>
          <w:b/>
          <w:sz w:val="24"/>
          <w:szCs w:val="24"/>
        </w:rPr>
      </w:pPr>
      <w:r>
        <w:rPr>
          <w:b/>
          <w:sz w:val="24"/>
          <w:szCs w:val="24"/>
        </w:rPr>
        <w:t>2</w:t>
        <w:tab/>
        <w:t>CONTACT PERSON (for this tender)</w:t>
      </w:r>
    </w:p>
    <w:tbl>
      <w:tblPr>
        <w:tblW w:w="7338"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2235"/>
        <w:gridCol w:w="5102"/>
      </w:tblGrid>
      <w:tr>
        <w:trPr>
          <w:trHeight w:val="563" w:hRule="atLeast"/>
        </w:trPr>
        <w:tc>
          <w:tcPr>
            <w:tcW w:w="2235"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
              <w:keepNext w:val="true"/>
              <w:widowControl w:val="false"/>
              <w:tabs>
                <w:tab w:val="clear" w:pos="720"/>
                <w:tab w:val="left" w:pos="360" w:leader="none"/>
              </w:tabs>
              <w:spacing w:before="0" w:after="120"/>
              <w:rPr>
                <w:b/>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360" w:leader="none"/>
              </w:tabs>
              <w:spacing w:before="0" w:after="120"/>
              <w:jc w:val="both"/>
              <w:rPr>
                <w:b/>
                <w:b/>
                <w:sz w:val="24"/>
                <w:szCs w:val="24"/>
              </w:rPr>
            </w:pPr>
            <w:r>
              <w:rPr>
                <w:b/>
                <w:sz w:val="24"/>
                <w:szCs w:val="24"/>
              </w:rPr>
            </w:r>
          </w:p>
        </w:tc>
      </w:tr>
      <w:tr>
        <w:trPr>
          <w:trHeight w:val="841" w:hRule="atLeast"/>
        </w:trPr>
        <w:tc>
          <w:tcPr>
            <w:tcW w:w="2235"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
              <w:keepNext w:val="true"/>
              <w:widowControl w:val="false"/>
              <w:tabs>
                <w:tab w:val="clear" w:pos="720"/>
                <w:tab w:val="left" w:pos="360" w:leader="none"/>
              </w:tabs>
              <w:spacing w:before="0" w:after="120"/>
              <w:rPr>
                <w:b/>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360" w:leader="none"/>
              </w:tabs>
              <w:spacing w:before="0" w:after="120"/>
              <w:jc w:val="both"/>
              <w:rPr>
                <w:b/>
                <w:b/>
                <w:sz w:val="24"/>
                <w:szCs w:val="24"/>
              </w:rPr>
            </w:pPr>
            <w:r>
              <w:rPr>
                <w:b/>
                <w:sz w:val="24"/>
                <w:szCs w:val="24"/>
              </w:rPr>
            </w:r>
          </w:p>
        </w:tc>
      </w:tr>
      <w:tr>
        <w:trPr>
          <w:trHeight w:val="413" w:hRule="atLeast"/>
        </w:trPr>
        <w:tc>
          <w:tcPr>
            <w:tcW w:w="2235"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
              <w:keepNext w:val="true"/>
              <w:widowControl w:val="false"/>
              <w:tabs>
                <w:tab w:val="clear" w:pos="720"/>
                <w:tab w:val="left" w:pos="360" w:leader="none"/>
              </w:tabs>
              <w:spacing w:before="0" w:after="120"/>
              <w:rPr>
                <w:b/>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360" w:leader="none"/>
              </w:tabs>
              <w:spacing w:before="0" w:after="120"/>
              <w:jc w:val="both"/>
              <w:rPr>
                <w:b/>
                <w:b/>
                <w:sz w:val="24"/>
                <w:szCs w:val="24"/>
              </w:rPr>
            </w:pPr>
            <w:r>
              <w:rPr>
                <w:b/>
                <w:sz w:val="24"/>
                <w:szCs w:val="24"/>
              </w:rPr>
            </w:r>
          </w:p>
        </w:tc>
      </w:tr>
      <w:tr>
        <w:trPr>
          <w:trHeight w:val="431" w:hRule="atLeast"/>
        </w:trPr>
        <w:tc>
          <w:tcPr>
            <w:tcW w:w="2235"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
              <w:keepNext w:val="true"/>
              <w:widowControl w:val="false"/>
              <w:tabs>
                <w:tab w:val="clear" w:pos="720"/>
                <w:tab w:val="left" w:pos="360" w:leader="none"/>
              </w:tabs>
              <w:spacing w:before="0" w:after="120"/>
              <w:rPr>
                <w:b/>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360" w:leader="none"/>
              </w:tabs>
              <w:spacing w:before="0" w:after="120"/>
              <w:jc w:val="both"/>
              <w:rPr>
                <w:b/>
                <w:b/>
                <w:sz w:val="24"/>
                <w:szCs w:val="24"/>
              </w:rPr>
            </w:pPr>
            <w:r>
              <w:rPr>
                <w:b/>
                <w:sz w:val="24"/>
                <w:szCs w:val="24"/>
              </w:rPr>
            </w:r>
          </w:p>
        </w:tc>
      </w:tr>
      <w:tr>
        <w:trPr/>
        <w:tc>
          <w:tcPr>
            <w:tcW w:w="2235" w:type="dxa"/>
            <w:tcBorders>
              <w:top w:val="single" w:sz="4" w:space="0" w:color="000000"/>
              <w:left w:val="single" w:sz="4" w:space="0" w:color="000000"/>
              <w:bottom w:val="single" w:sz="4" w:space="0" w:color="000000"/>
              <w:right w:val="single" w:sz="4" w:space="0" w:color="000000"/>
            </w:tcBorders>
            <w:shd w:color="auto" w:fill="B3B3B3" w:val="clear"/>
            <w:vAlign w:val="center"/>
          </w:tcPr>
          <w:p>
            <w:pPr>
              <w:pStyle w:val="Normal"/>
              <w:keepNext w:val="true"/>
              <w:widowControl w:val="false"/>
              <w:tabs>
                <w:tab w:val="clear" w:pos="720"/>
                <w:tab w:val="left" w:pos="360" w:leader="none"/>
              </w:tabs>
              <w:spacing w:before="0" w:after="120"/>
              <w:rPr>
                <w:b/>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widowControl w:val="false"/>
              <w:tabs>
                <w:tab w:val="clear" w:pos="720"/>
                <w:tab w:val="left" w:pos="360" w:leader="none"/>
              </w:tabs>
              <w:spacing w:before="0" w:after="120"/>
              <w:jc w:val="both"/>
              <w:rPr>
                <w:b/>
                <w:b/>
                <w:sz w:val="24"/>
                <w:szCs w:val="24"/>
              </w:rPr>
            </w:pPr>
            <w:r>
              <w:rPr>
                <w:b/>
                <w:sz w:val="24"/>
                <w:szCs w:val="24"/>
              </w:rPr>
            </w:r>
          </w:p>
        </w:tc>
      </w:tr>
    </w:tbl>
    <w:p>
      <w:pPr>
        <w:pStyle w:val="Normal"/>
        <w:keepNext w:val="true"/>
        <w:tabs>
          <w:tab w:val="clear" w:pos="720"/>
          <w:tab w:val="left" w:pos="360" w:leader="none"/>
        </w:tabs>
        <w:spacing w:before="360" w:after="120"/>
        <w:jc w:val="both"/>
        <w:rPr>
          <w:sz w:val="24"/>
          <w:szCs w:val="24"/>
        </w:rPr>
      </w:pPr>
      <w:r>
        <w:rPr>
          <w:b/>
          <w:sz w:val="24"/>
          <w:szCs w:val="24"/>
        </w:rPr>
        <w:t>3</w:t>
        <w:tab/>
        <w:t>ECONOMIC AND FINANCIAL CAPACITY</w:t>
      </w:r>
      <w:r>
        <w:rPr>
          <w:rStyle w:val="FootnoteAnchor"/>
          <w:b/>
          <w:sz w:val="24"/>
          <w:szCs w:val="24"/>
        </w:rPr>
        <w:footnoteReference w:id="4"/>
      </w:r>
    </w:p>
    <w:p>
      <w:pPr>
        <w:pStyle w:val="Normal"/>
        <w:keepNext w:val="true"/>
        <w:keepLines/>
        <w:widowControl w:val="false"/>
        <w:jc w:val="both"/>
        <w:rPr>
          <w:sz w:val="22"/>
          <w:szCs w:val="22"/>
        </w:rPr>
      </w:pPr>
      <w:r>
        <w:rPr>
          <w:sz w:val="22"/>
          <w:szCs w:val="22"/>
        </w:rPr>
        <w:t>Please complete the following table of financial data</w:t>
      </w:r>
      <w:r>
        <w:rPr>
          <w:rStyle w:val="FootnoteAnchor"/>
          <w:sz w:val="22"/>
          <w:szCs w:val="22"/>
        </w:rPr>
        <w:footnoteReference w:id="5"/>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3686"/>
        <w:gridCol w:w="992"/>
        <w:gridCol w:w="1136"/>
        <w:gridCol w:w="992"/>
        <w:gridCol w:w="993"/>
        <w:gridCol w:w="992"/>
        <w:gridCol w:w="991"/>
      </w:tblGrid>
      <w:tr>
        <w:trPr/>
        <w:tc>
          <w:tcPr>
            <w:tcW w:w="3686" w:type="dxa"/>
            <w:tcBorders>
              <w:top w:val="single" w:sz="12" w:space="0" w:color="000000"/>
              <w:left w:val="single" w:sz="12" w:space="0" w:color="000000"/>
              <w:right w:val="single" w:sz="6" w:space="0" w:color="000000"/>
            </w:tcBorders>
            <w:shd w:color="auto" w:fill="FFFFFF" w:val="pct5"/>
          </w:tcPr>
          <w:p>
            <w:pPr>
              <w:pStyle w:val="Normal"/>
              <w:keepNext w:val="true"/>
              <w:keepLines/>
              <w:widowControl w:val="false"/>
              <w:jc w:val="center"/>
              <w:rPr>
                <w:b/>
                <w:b/>
              </w:rPr>
            </w:pPr>
            <w:r>
              <w:rPr>
                <w:b/>
              </w:rPr>
              <w:t>Financial data</w:t>
            </w:r>
          </w:p>
          <w:p>
            <w:pPr>
              <w:pStyle w:val="Normal"/>
              <w:keepNext w:val="true"/>
              <w:keepLines/>
              <w:widowControl w:val="false"/>
              <w:spacing w:before="0" w:after="120"/>
              <w:jc w:val="center"/>
              <w:rPr>
                <w:b/>
                <w:b/>
              </w:rPr>
            </w:pPr>
            <w:r>
              <w:rPr>
                <w:highlight w:val="yellow"/>
              </w:rPr>
              <w:t>Data requested in this table must be consistent with the selection criteria set in the additional information about the contract notice</w:t>
            </w:r>
            <w:r>
              <w:rPr/>
              <w:t xml:space="preserve"> document</w:t>
            </w:r>
          </w:p>
        </w:tc>
        <w:tc>
          <w:tcPr>
            <w:tcW w:w="992"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rPr>
            </w:pPr>
            <w:r>
              <w:rPr>
                <w:b/>
              </w:rPr>
              <w:t>2 years before last year</w:t>
            </w:r>
            <w:r>
              <w:rPr>
                <w:rStyle w:val="FootnoteAnchor"/>
                <w:b/>
              </w:rPr>
              <w:footnoteReference w:id="6"/>
            </w:r>
          </w:p>
          <w:p>
            <w:pPr>
              <w:pStyle w:val="Normal"/>
              <w:widowControl w:val="false"/>
              <w:spacing w:before="60" w:after="60"/>
              <w:jc w:val="center"/>
              <w:rPr>
                <w:b/>
                <w:b/>
                <w:sz w:val="22"/>
                <w:szCs w:val="22"/>
              </w:rPr>
            </w:pPr>
            <w:r>
              <w:rPr>
                <w:b/>
                <w:sz w:val="22"/>
                <w:szCs w:val="22"/>
                <w:highlight w:val="yellow"/>
              </w:rPr>
              <w:t>&lt;</w:t>
            </w:r>
            <w:r>
              <w:rPr>
                <w:sz w:val="22"/>
                <w:szCs w:val="22"/>
                <w:highlight w:val="yellow"/>
              </w:rPr>
              <w:t>specify</w:t>
            </w:r>
            <w:r>
              <w:rPr>
                <w:b/>
                <w:sz w:val="22"/>
                <w:szCs w:val="22"/>
                <w:highlight w:val="yellow"/>
              </w:rPr>
              <w:t>&gt;</w:t>
            </w:r>
          </w:p>
          <w:p>
            <w:pPr>
              <w:pStyle w:val="Normal"/>
              <w:keepNext w:val="true"/>
              <w:keepLines/>
              <w:widowControl w:val="false"/>
              <w:jc w:val="center"/>
              <w:rPr>
                <w:b/>
                <w:b/>
              </w:rPr>
            </w:pPr>
            <w:r>
              <w:rPr>
                <w:b/>
              </w:rPr>
            </w:r>
          </w:p>
          <w:p>
            <w:pPr>
              <w:pStyle w:val="Normal"/>
              <w:keepNext w:val="true"/>
              <w:keepLines/>
              <w:widowControl w:val="false"/>
              <w:spacing w:before="0" w:after="120"/>
              <w:jc w:val="center"/>
              <w:rPr>
                <w:b/>
                <w:b/>
              </w:rPr>
            </w:pPr>
            <w:r>
              <w:rPr>
                <w:b/>
              </w:rPr>
              <w:t>€</w:t>
            </w:r>
          </w:p>
        </w:tc>
        <w:tc>
          <w:tcPr>
            <w:tcW w:w="1136" w:type="dxa"/>
            <w:tcBorders>
              <w:top w:val="single" w:sz="12" w:space="0" w:color="000000"/>
              <w:left w:val="single" w:sz="6" w:space="0" w:color="000000"/>
              <w:right w:val="single" w:sz="6" w:space="0" w:color="000000"/>
            </w:tcBorders>
            <w:shd w:color="auto" w:fill="FFFFFF" w:val="pct5"/>
          </w:tcPr>
          <w:p>
            <w:pPr>
              <w:pStyle w:val="Normal"/>
              <w:widowControl w:val="false"/>
              <w:spacing w:before="60" w:after="60"/>
              <w:jc w:val="center"/>
              <w:rPr>
                <w:b/>
                <w:b/>
                <w:sz w:val="22"/>
                <w:szCs w:val="22"/>
              </w:rPr>
            </w:pPr>
            <w:r>
              <w:rPr>
                <w:b/>
              </w:rPr>
              <w:t>Year before last year</w:t>
              <w:br/>
            </w:r>
            <w:r>
              <w:rPr>
                <w:b/>
                <w:sz w:val="22"/>
                <w:szCs w:val="22"/>
                <w:highlight w:val="yellow"/>
              </w:rPr>
              <w:t>&lt;</w:t>
            </w:r>
            <w:r>
              <w:rPr>
                <w:sz w:val="22"/>
                <w:szCs w:val="22"/>
                <w:highlight w:val="yellow"/>
              </w:rPr>
              <w:t>specify</w:t>
            </w:r>
            <w:r>
              <w:rPr>
                <w:b/>
                <w:sz w:val="22"/>
                <w:szCs w:val="22"/>
                <w:highlight w:val="yellow"/>
              </w:rPr>
              <w:t>&gt;</w:t>
            </w:r>
          </w:p>
          <w:p>
            <w:pPr>
              <w:pStyle w:val="Normal"/>
              <w:keepNext w:val="true"/>
              <w:keepLines/>
              <w:widowControl w:val="false"/>
              <w:jc w:val="center"/>
              <w:rPr>
                <w:b/>
                <w:b/>
              </w:rPr>
            </w:pPr>
            <w:r>
              <w:rPr>
                <w:b/>
              </w:rPr>
            </w:r>
          </w:p>
          <w:p>
            <w:pPr>
              <w:pStyle w:val="Normal"/>
              <w:keepNext w:val="true"/>
              <w:keepLines/>
              <w:widowControl w:val="false"/>
              <w:spacing w:before="0" w:after="120"/>
              <w:jc w:val="center"/>
              <w:rPr>
                <w:b/>
                <w:b/>
              </w:rPr>
            </w:pPr>
            <w:r>
              <w:rPr>
                <w:b/>
              </w:rPr>
              <w:t>€</w:t>
            </w:r>
          </w:p>
        </w:tc>
        <w:tc>
          <w:tcPr>
            <w:tcW w:w="992" w:type="dxa"/>
            <w:tcBorders>
              <w:top w:val="single" w:sz="12" w:space="0" w:color="000000"/>
              <w:left w:val="single" w:sz="6" w:space="0" w:color="000000"/>
              <w:right w:val="single" w:sz="6" w:space="0" w:color="000000"/>
            </w:tcBorders>
            <w:shd w:color="auto" w:fill="FFFFFF" w:val="pct5"/>
          </w:tcPr>
          <w:p>
            <w:pPr>
              <w:pStyle w:val="Normal"/>
              <w:widowControl w:val="false"/>
              <w:spacing w:before="60" w:after="60"/>
              <w:jc w:val="center"/>
              <w:rPr>
                <w:b/>
                <w:b/>
                <w:sz w:val="22"/>
                <w:szCs w:val="22"/>
              </w:rPr>
            </w:pPr>
            <w:r>
              <w:rPr>
                <w:b/>
              </w:rPr>
              <w:t>Last year</w:t>
              <w:br/>
            </w:r>
            <w:r>
              <w:rPr>
                <w:b/>
                <w:sz w:val="22"/>
                <w:szCs w:val="22"/>
                <w:highlight w:val="yellow"/>
              </w:rPr>
              <w:t>&lt;</w:t>
            </w:r>
            <w:r>
              <w:rPr>
                <w:sz w:val="22"/>
                <w:szCs w:val="22"/>
                <w:highlight w:val="yellow"/>
              </w:rPr>
              <w:t>specify</w:t>
            </w:r>
            <w:r>
              <w:rPr>
                <w:b/>
                <w:sz w:val="22"/>
                <w:szCs w:val="22"/>
                <w:highlight w:val="yellow"/>
              </w:rPr>
              <w:t>&gt;</w:t>
            </w:r>
          </w:p>
          <w:p>
            <w:pPr>
              <w:pStyle w:val="Normal"/>
              <w:keepNext w:val="true"/>
              <w:keepLines/>
              <w:widowControl w:val="false"/>
              <w:jc w:val="center"/>
              <w:rPr>
                <w:b/>
                <w:b/>
              </w:rPr>
            </w:pPr>
            <w:r>
              <w:rPr>
                <w:b/>
              </w:rPr>
            </w:r>
          </w:p>
          <w:p>
            <w:pPr>
              <w:pStyle w:val="Normal"/>
              <w:keepNext w:val="true"/>
              <w:keepLines/>
              <w:widowControl w:val="false"/>
              <w:spacing w:before="0" w:after="120"/>
              <w:jc w:val="center"/>
              <w:rPr>
                <w:b/>
                <w:b/>
              </w:rPr>
            </w:pPr>
            <w:r>
              <w:rPr>
                <w:b/>
              </w:rPr>
              <w:t>€</w:t>
            </w:r>
          </w:p>
        </w:tc>
        <w:tc>
          <w:tcPr>
            <w:tcW w:w="993"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rPr>
            </w:pPr>
            <w:r>
              <w:rPr>
                <w:b/>
              </w:rPr>
              <w:t>Average</w:t>
            </w:r>
            <w:r>
              <w:rPr>
                <w:rStyle w:val="FootnoteAnchor"/>
                <w:b/>
              </w:rPr>
              <w:footnoteReference w:id="7"/>
            </w:r>
            <w:r>
              <w:rPr>
                <w:b/>
              </w:rPr>
              <w:t xml:space="preserve"> </w:t>
              <w:br/>
            </w:r>
          </w:p>
          <w:p>
            <w:pPr>
              <w:pStyle w:val="Normal"/>
              <w:keepNext w:val="true"/>
              <w:keepLines/>
              <w:widowControl w:val="false"/>
              <w:spacing w:before="0" w:after="120"/>
              <w:jc w:val="center"/>
              <w:rPr>
                <w:b/>
                <w:b/>
              </w:rPr>
            </w:pPr>
            <w:r>
              <w:rPr>
                <w:b/>
              </w:rPr>
              <w:t>€</w:t>
            </w:r>
          </w:p>
        </w:tc>
        <w:tc>
          <w:tcPr>
            <w:tcW w:w="992" w:type="dxa"/>
            <w:tcBorders>
              <w:top w:val="single" w:sz="12" w:space="0" w:color="000000"/>
              <w:left w:val="single" w:sz="6" w:space="0" w:color="000000"/>
              <w:right w:val="single" w:sz="6" w:space="0" w:color="000000"/>
            </w:tcBorders>
            <w:shd w:color="auto" w:fill="FFFFFF" w:val="pct5"/>
          </w:tcPr>
          <w:p>
            <w:pPr>
              <w:pStyle w:val="Normal"/>
              <w:widowControl w:val="false"/>
              <w:spacing w:before="60" w:after="60"/>
              <w:jc w:val="center"/>
              <w:rPr>
                <w:b/>
                <w:b/>
                <w:highlight w:val="lightGray"/>
              </w:rPr>
            </w:pPr>
            <w:r>
              <w:rPr>
                <w:b/>
                <w:highlight w:val="lightGray"/>
              </w:rPr>
              <w:t>[Past year</w:t>
            </w:r>
          </w:p>
          <w:p>
            <w:pPr>
              <w:pStyle w:val="Normal"/>
              <w:widowControl w:val="false"/>
              <w:spacing w:before="60" w:after="60"/>
              <w:jc w:val="center"/>
              <w:rPr>
                <w:b/>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color="auto" w:fill="FFFFFF" w:val="pct5"/>
          </w:tcPr>
          <w:p>
            <w:pPr>
              <w:pStyle w:val="Normal"/>
              <w:keepNext w:val="true"/>
              <w:keepLines/>
              <w:widowControl w:val="false"/>
              <w:jc w:val="center"/>
              <w:rPr>
                <w:b/>
                <w:b/>
                <w:highlight w:val="lightGray"/>
              </w:rPr>
            </w:pPr>
            <w:r>
              <w:rPr>
                <w:b/>
                <w:sz w:val="22"/>
                <w:szCs w:val="22"/>
                <w:highlight w:val="lightGray"/>
              </w:rPr>
              <w:t xml:space="preserve">[Current </w:t>
            </w:r>
            <w:r>
              <w:rPr>
                <w:b/>
                <w:highlight w:val="lightGray"/>
              </w:rPr>
              <w:t>year</w:t>
              <w:br/>
            </w:r>
          </w:p>
          <w:p>
            <w:pPr>
              <w:pStyle w:val="Normal"/>
              <w:keepNext w:val="true"/>
              <w:keepLines/>
              <w:widowControl w:val="false"/>
              <w:spacing w:before="0" w:after="120"/>
              <w:jc w:val="center"/>
              <w:rPr>
                <w:b/>
                <w:b/>
              </w:rPr>
            </w:pPr>
            <w:r>
              <w:rPr>
                <w:b/>
                <w:highlight w:val="lightGray"/>
              </w:rPr>
              <w:t>€</w:t>
            </w:r>
            <w:r>
              <w:rPr>
                <w:b/>
                <w:highlight w:val="lightGray"/>
              </w:rPr>
              <w:t>]</w:t>
            </w:r>
            <w:r>
              <w:rPr>
                <w:b/>
              </w:rPr>
              <w:t>**</w:t>
            </w:r>
          </w:p>
        </w:tc>
      </w:tr>
      <w:tr>
        <w:trPr>
          <w:cantSplit w:val="true"/>
        </w:trPr>
        <w:tc>
          <w:tcPr>
            <w:tcW w:w="3686" w:type="dxa"/>
            <w:tcBorders>
              <w:top w:val="single" w:sz="6" w:space="0" w:color="000000"/>
              <w:left w:val="single" w:sz="12" w:space="0" w:color="000000"/>
              <w:bottom w:val="double" w:sz="4" w:space="0" w:color="000000"/>
              <w:right w:val="single" w:sz="6" w:space="0" w:color="000000"/>
            </w:tcBorders>
          </w:tcPr>
          <w:p>
            <w:pPr>
              <w:pStyle w:val="Normal"/>
              <w:keepNext w:val="true"/>
              <w:keepLines/>
              <w:widowControl w:val="false"/>
              <w:spacing w:before="0" w:after="120"/>
              <w:rPr/>
            </w:pPr>
            <w:r>
              <w:rPr/>
              <w:t>Annual turnover</w:t>
            </w:r>
            <w:r>
              <w:rPr>
                <w:rStyle w:val="FootnoteAnchor"/>
              </w:rPr>
              <w:footnoteReference w:id="8"/>
            </w:r>
            <w:r>
              <w:rPr/>
              <w:t>, excluding this contract</w:t>
            </w:r>
          </w:p>
        </w:tc>
        <w:tc>
          <w:tcPr>
            <w:tcW w:w="992" w:type="dxa"/>
            <w:tcBorders>
              <w:top w:val="single" w:sz="6" w:space="0" w:color="000000"/>
              <w:left w:val="single" w:sz="6" w:space="0" w:color="000000"/>
              <w:bottom w:val="double" w:sz="4" w:space="0" w:color="000000"/>
              <w:right w:val="single" w:sz="6" w:space="0" w:color="000000"/>
            </w:tcBorders>
          </w:tcPr>
          <w:p>
            <w:pPr>
              <w:pStyle w:val="Normal"/>
              <w:keepNext w:val="true"/>
              <w:keepLines/>
              <w:widowControl w:val="false"/>
              <w:spacing w:before="0" w:after="120"/>
              <w:rPr/>
            </w:pPr>
            <w:r>
              <w:rPr/>
            </w:r>
          </w:p>
        </w:tc>
        <w:tc>
          <w:tcPr>
            <w:tcW w:w="1136" w:type="dxa"/>
            <w:tcBorders>
              <w:top w:val="single" w:sz="6" w:space="0" w:color="000000"/>
              <w:left w:val="single" w:sz="6" w:space="0" w:color="000000"/>
              <w:bottom w:val="double" w:sz="4" w:space="0" w:color="000000"/>
              <w:right w:val="single" w:sz="6" w:space="0" w:color="000000"/>
            </w:tcBorders>
          </w:tcPr>
          <w:p>
            <w:pPr>
              <w:pStyle w:val="Normal"/>
              <w:keepNext w:val="true"/>
              <w:keepLines/>
              <w:widowControl w:val="false"/>
              <w:spacing w:before="0" w:after="120"/>
              <w:rPr/>
            </w:pPr>
            <w:r>
              <w:rPr/>
            </w:r>
          </w:p>
        </w:tc>
        <w:tc>
          <w:tcPr>
            <w:tcW w:w="992" w:type="dxa"/>
            <w:tcBorders>
              <w:top w:val="single" w:sz="6" w:space="0" w:color="000000"/>
              <w:left w:val="single" w:sz="6" w:space="0" w:color="000000"/>
              <w:bottom w:val="double" w:sz="4" w:space="0" w:color="000000"/>
              <w:right w:val="single" w:sz="6" w:space="0" w:color="000000"/>
            </w:tcBorders>
          </w:tcPr>
          <w:p>
            <w:pPr>
              <w:pStyle w:val="Normal"/>
              <w:keepNext w:val="true"/>
              <w:keepLines/>
              <w:widowControl w:val="false"/>
              <w:spacing w:before="0" w:after="120"/>
              <w:rPr/>
            </w:pPr>
            <w:r>
              <w:rPr/>
            </w:r>
          </w:p>
        </w:tc>
        <w:tc>
          <w:tcPr>
            <w:tcW w:w="993" w:type="dxa"/>
            <w:tcBorders>
              <w:top w:val="single" w:sz="6" w:space="0" w:color="000000"/>
              <w:left w:val="single" w:sz="6" w:space="0" w:color="000000"/>
              <w:bottom w:val="double" w:sz="4" w:space="0" w:color="000000"/>
              <w:right w:val="single" w:sz="6" w:space="0" w:color="000000"/>
            </w:tcBorders>
          </w:tcPr>
          <w:p>
            <w:pPr>
              <w:pStyle w:val="Normal"/>
              <w:keepNext w:val="true"/>
              <w:keepLines/>
              <w:widowControl w:val="false"/>
              <w:spacing w:before="0" w:after="120"/>
              <w:rPr/>
            </w:pPr>
            <w:r>
              <w:rPr/>
            </w:r>
          </w:p>
        </w:tc>
        <w:tc>
          <w:tcPr>
            <w:tcW w:w="992" w:type="dxa"/>
            <w:tcBorders>
              <w:top w:val="single" w:sz="6" w:space="0" w:color="000000"/>
              <w:left w:val="single" w:sz="6" w:space="0" w:color="000000"/>
              <w:bottom w:val="double" w:sz="4" w:space="0" w:color="000000"/>
              <w:right w:val="single" w:sz="6" w:space="0" w:color="000000"/>
            </w:tcBorders>
          </w:tcPr>
          <w:p>
            <w:pPr>
              <w:pStyle w:val="Normal"/>
              <w:keepNext w:val="true"/>
              <w:keepLines/>
              <w:widowControl w:val="false"/>
              <w:spacing w:before="0" w:after="120"/>
              <w:rPr/>
            </w:pPr>
            <w:r>
              <w:rPr/>
            </w:r>
          </w:p>
        </w:tc>
        <w:tc>
          <w:tcPr>
            <w:tcW w:w="991" w:type="dxa"/>
            <w:tcBorders>
              <w:top w:val="single" w:sz="6" w:space="0" w:color="000000"/>
              <w:left w:val="single" w:sz="6" w:space="0" w:color="000000"/>
              <w:bottom w:val="double" w:sz="4" w:space="0" w:color="000000"/>
              <w:right w:val="single" w:sz="12" w:space="0" w:color="000000"/>
            </w:tcBorders>
          </w:tcPr>
          <w:p>
            <w:pPr>
              <w:pStyle w:val="Normal"/>
              <w:keepNext w:val="true"/>
              <w:keepLines/>
              <w:widowControl w:val="false"/>
              <w:spacing w:before="0" w:after="120"/>
              <w:rPr/>
            </w:pPr>
            <w:r>
              <w:rPr/>
            </w:r>
          </w:p>
        </w:tc>
      </w:tr>
      <w:tr>
        <w:trPr>
          <w:cantSplit w:val="true"/>
        </w:trPr>
        <w:tc>
          <w:tcPr>
            <w:tcW w:w="3686" w:type="dxa"/>
            <w:tcBorders>
              <w:left w:val="single" w:sz="12" w:space="0" w:color="000000"/>
              <w:bottom w:val="single" w:sz="6" w:space="0" w:color="000000"/>
              <w:right w:val="single" w:sz="6" w:space="0" w:color="000000"/>
            </w:tcBorders>
          </w:tcPr>
          <w:p>
            <w:pPr>
              <w:pStyle w:val="Normal"/>
              <w:keepNext w:val="true"/>
              <w:keepLines/>
              <w:widowControl w:val="false"/>
              <w:spacing w:before="0" w:after="120"/>
              <w:rPr/>
            </w:pPr>
            <w:r>
              <w:rPr/>
              <w:t>Current assets</w:t>
            </w:r>
            <w:r>
              <w:rPr>
                <w:rStyle w:val="FootnoteAnchor"/>
              </w:rPr>
              <w:footnoteReference w:id="9"/>
            </w:r>
          </w:p>
        </w:tc>
        <w:tc>
          <w:tcPr>
            <w:tcW w:w="992"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1136"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992"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993"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992"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991" w:type="dxa"/>
            <w:tcBorders>
              <w:left w:val="single" w:sz="6" w:space="0" w:color="000000"/>
              <w:bottom w:val="single" w:sz="6" w:space="0" w:color="000000"/>
              <w:right w:val="single" w:sz="12" w:space="0" w:color="000000"/>
            </w:tcBorders>
          </w:tcPr>
          <w:p>
            <w:pPr>
              <w:pStyle w:val="Normal"/>
              <w:keepNext w:val="true"/>
              <w:keepLines/>
              <w:widowControl w:val="false"/>
              <w:spacing w:before="0" w:after="120"/>
              <w:rPr/>
            </w:pPr>
            <w:r>
              <w:rPr/>
            </w:r>
          </w:p>
        </w:tc>
      </w:tr>
      <w:tr>
        <w:trPr>
          <w:cantSplit w:val="true"/>
        </w:trPr>
        <w:tc>
          <w:tcPr>
            <w:tcW w:w="3686" w:type="dxa"/>
            <w:tcBorders>
              <w:top w:val="single" w:sz="6" w:space="0" w:color="000000"/>
              <w:left w:val="single" w:sz="12" w:space="0" w:color="000000"/>
              <w:bottom w:val="single" w:sz="6" w:space="0" w:color="000000"/>
              <w:right w:val="single" w:sz="6" w:space="0" w:color="000000"/>
            </w:tcBorders>
          </w:tcPr>
          <w:p>
            <w:pPr>
              <w:pStyle w:val="Normal"/>
              <w:keepNext w:val="true"/>
              <w:keepLines/>
              <w:widowControl w:val="false"/>
              <w:spacing w:before="0" w:after="120"/>
              <w:rPr/>
            </w:pPr>
            <w:r>
              <w:rPr/>
              <w:t>Current liabilities</w:t>
            </w:r>
            <w:r>
              <w:rPr>
                <w:rStyle w:val="FootnoteAnchor"/>
              </w:rPr>
              <w:footnoteReference w:id="10"/>
            </w:r>
          </w:p>
        </w:tc>
        <w:tc>
          <w:tcPr>
            <w:tcW w:w="992"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r>
          </w:p>
        </w:tc>
        <w:tc>
          <w:tcPr>
            <w:tcW w:w="1136"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r>
          </w:p>
        </w:tc>
        <w:tc>
          <w:tcPr>
            <w:tcW w:w="992"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r>
          </w:p>
        </w:tc>
        <w:tc>
          <w:tcPr>
            <w:tcW w:w="993"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r>
          </w:p>
        </w:tc>
        <w:tc>
          <w:tcPr>
            <w:tcW w:w="992"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rPr/>
            </w:pPr>
            <w:r>
              <w:rPr/>
            </w:r>
          </w:p>
        </w:tc>
        <w:tc>
          <w:tcPr>
            <w:tcW w:w="991" w:type="dxa"/>
            <w:tcBorders>
              <w:top w:val="single" w:sz="6" w:space="0" w:color="000000"/>
              <w:left w:val="single" w:sz="6" w:space="0" w:color="000000"/>
              <w:bottom w:val="single" w:sz="6" w:space="0" w:color="000000"/>
              <w:right w:val="single" w:sz="12" w:space="0" w:color="000000"/>
            </w:tcBorders>
            <w:shd w:color="auto" w:fill="auto" w:val="clear"/>
          </w:tcPr>
          <w:p>
            <w:pPr>
              <w:pStyle w:val="Normal"/>
              <w:keepNext w:val="true"/>
              <w:keepLines/>
              <w:widowControl w:val="false"/>
              <w:spacing w:before="0" w:after="120"/>
              <w:rPr/>
            </w:pPr>
            <w:r>
              <w:rPr/>
            </w:r>
          </w:p>
        </w:tc>
      </w:tr>
      <w:tr>
        <w:trPr>
          <w:cantSplit w:val="true"/>
        </w:trPr>
        <w:tc>
          <w:tcPr>
            <w:tcW w:w="3686" w:type="dxa"/>
            <w:tcBorders>
              <w:top w:val="single" w:sz="6" w:space="0" w:color="000000"/>
              <w:left w:val="single" w:sz="12" w:space="0" w:color="000000"/>
              <w:bottom w:val="single" w:sz="12" w:space="0" w:color="000000"/>
              <w:right w:val="single" w:sz="6" w:space="0" w:color="000000"/>
            </w:tcBorders>
          </w:tcPr>
          <w:p>
            <w:pPr>
              <w:pStyle w:val="Normal"/>
              <w:keepNext w:val="true"/>
              <w:keepLines/>
              <w:widowControl w:val="false"/>
              <w:spacing w:before="0" w:after="12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t>Not applicable</w:t>
            </w:r>
          </w:p>
        </w:tc>
        <w:tc>
          <w:tcPr>
            <w:tcW w:w="1136"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t>Not applicable</w:t>
            </w:r>
          </w:p>
        </w:tc>
        <w:tc>
          <w:tcPr>
            <w:tcW w:w="992"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pPr>
            <w:r>
              <w:rPr/>
            </w:r>
          </w:p>
        </w:tc>
        <w:tc>
          <w:tcPr>
            <w:tcW w:w="9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keepNext w:val="true"/>
              <w:keepLines/>
              <w:widowControl w:val="false"/>
              <w:spacing w:before="0" w:after="120"/>
              <w:rPr/>
            </w:pPr>
            <w:r>
              <w:rPr/>
              <w:t>Not applicable</w:t>
            </w:r>
          </w:p>
        </w:tc>
        <w:tc>
          <w:tcPr>
            <w:tcW w:w="992" w:type="dxa"/>
            <w:tcBorders>
              <w:top w:val="single" w:sz="6" w:space="0" w:color="000000"/>
              <w:left w:val="single" w:sz="6" w:space="0" w:color="000000"/>
              <w:bottom w:val="single" w:sz="6" w:space="0" w:color="000000"/>
              <w:right w:val="single" w:sz="6" w:space="0" w:color="000000"/>
            </w:tcBorders>
            <w:vAlign w:val="center"/>
          </w:tcPr>
          <w:p>
            <w:pPr>
              <w:pStyle w:val="Normal"/>
              <w:keepNext w:val="true"/>
              <w:keepLines/>
              <w:widowControl w:val="false"/>
              <w:spacing w:before="0" w:after="120"/>
              <w:rPr/>
            </w:pPr>
            <w:r>
              <w:rPr/>
              <w:t>Not applicable</w:t>
            </w:r>
          </w:p>
        </w:tc>
        <w:tc>
          <w:tcPr>
            <w:tcW w:w="991" w:type="dxa"/>
            <w:tcBorders>
              <w:top w:val="single" w:sz="6" w:space="0" w:color="000000"/>
              <w:left w:val="single" w:sz="6" w:space="0" w:color="000000"/>
              <w:bottom w:val="single" w:sz="6" w:space="0" w:color="000000"/>
              <w:right w:val="single" w:sz="12" w:space="0" w:color="000000"/>
            </w:tcBorders>
            <w:shd w:color="auto" w:fill="auto" w:val="clear"/>
          </w:tcPr>
          <w:p>
            <w:pPr>
              <w:pStyle w:val="Normal"/>
              <w:keepNext w:val="true"/>
              <w:keepLines/>
              <w:widowControl w:val="false"/>
              <w:spacing w:before="0" w:after="120"/>
              <w:rPr/>
            </w:pPr>
            <w:r>
              <w:rPr/>
              <w:t>Not applicable]</w:t>
            </w:r>
          </w:p>
        </w:tc>
      </w:tr>
    </w:tbl>
    <w:p>
      <w:pPr>
        <w:sectPr>
          <w:footerReference w:type="even" r:id="rId2"/>
          <w:footerReference w:type="default" r:id="rId3"/>
          <w:footerReference w:type="first" r:id="rId4"/>
          <w:footnotePr>
            <w:numFmt w:val="decimal"/>
            <w:numRestart w:val="eachPage"/>
          </w:footnotePr>
          <w:type w:val="nextPage"/>
          <w:pgSz w:w="11906" w:h="16838"/>
          <w:pgMar w:left="1134" w:right="1418" w:gutter="0" w:header="0" w:top="1134" w:footer="720" w:bottom="1134"/>
          <w:pgNumType w:start="1" w:fmt="decimal"/>
          <w:formProt w:val="false"/>
          <w:textDirection w:val="lrTb"/>
          <w:docGrid w:type="default" w:linePitch="100" w:charSpace="8192"/>
        </w:sectPr>
      </w:pPr>
    </w:p>
    <w:p>
      <w:pPr>
        <w:pStyle w:val="Normal"/>
        <w:keepNext w:val="true"/>
        <w:tabs>
          <w:tab w:val="clear" w:pos="720"/>
          <w:tab w:val="left" w:pos="360" w:leader="none"/>
        </w:tabs>
        <w:spacing w:before="360" w:after="120"/>
        <w:jc w:val="both"/>
        <w:rPr>
          <w:b/>
          <w:b/>
          <w:sz w:val="24"/>
          <w:szCs w:val="24"/>
        </w:rPr>
      </w:pPr>
      <w:r>
        <w:rPr>
          <w:b/>
          <w:sz w:val="24"/>
          <w:szCs w:val="24"/>
        </w:rPr>
        <w:t>4</w:t>
        <w:tab/>
        <w:t>PERSONNEL</w:t>
      </w:r>
    </w:p>
    <w:p>
      <w:pPr>
        <w:pStyle w:val="Normal"/>
        <w:keepNext w:val="true"/>
        <w:keepLines/>
        <w:widowControl w:val="false"/>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1"/>
      </w:r>
      <w:r>
        <w:rPr>
          <w:sz w:val="22"/>
          <w:szCs w:val="22"/>
        </w:rPr>
        <w:t>.</w:t>
      </w:r>
    </w:p>
    <w:tbl>
      <w:tblPr>
        <w:tblW w:w="14742" w:type="dxa"/>
        <w:jc w:val="left"/>
        <w:tblInd w:w="-37" w:type="dxa"/>
        <w:tblLayout w:type="fixed"/>
        <w:tblCellMar>
          <w:top w:w="0" w:type="dxa"/>
          <w:left w:w="105" w:type="dxa"/>
          <w:bottom w:w="0" w:type="dxa"/>
          <w:right w:w="105" w:type="dxa"/>
        </w:tblCellMar>
        <w:tblLook w:firstRow="0" w:noVBand="0" w:lastRow="0" w:firstColumn="0" w:lastColumn="0" w:noHBand="0" w:val="0000"/>
      </w:tblPr>
      <w:tblGrid>
        <w:gridCol w:w="1623"/>
        <w:gridCol w:w="1639"/>
        <w:gridCol w:w="1639"/>
        <w:gridCol w:w="1641"/>
        <w:gridCol w:w="1639"/>
        <w:gridCol w:w="1643"/>
        <w:gridCol w:w="1637"/>
        <w:gridCol w:w="1644"/>
        <w:gridCol w:w="1635"/>
      </w:tblGrid>
      <w:tr>
        <w:trPr>
          <w:trHeight w:val="297" w:hRule="atLeast"/>
          <w:cantSplit w:val="true"/>
        </w:trPr>
        <w:tc>
          <w:tcPr>
            <w:tcW w:w="1623" w:type="dxa"/>
            <w:tcBorders>
              <w:top w:val="single" w:sz="12"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rPr>
            </w:pPr>
            <w:r>
              <w:rPr>
                <w:b/>
                <w:sz w:val="22"/>
                <w:szCs w:val="22"/>
              </w:rPr>
              <w:t>Period average</w:t>
            </w:r>
          </w:p>
        </w:tc>
      </w:tr>
      <w:tr>
        <w:trPr>
          <w:trHeight w:val="297" w:hRule="atLeast"/>
          <w:cantSplit w:val="true"/>
        </w:trPr>
        <w:tc>
          <w:tcPr>
            <w:tcW w:w="1623" w:type="dxa"/>
            <w:tcBorders>
              <w:top w:val="single" w:sz="6"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r>
          </w:p>
        </w:tc>
        <w:tc>
          <w:tcPr>
            <w:tcW w:w="1639"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Relevant fields</w:t>
            </w:r>
            <w:r>
              <w:rPr>
                <w:rStyle w:val="FootnoteAnchor"/>
                <w:b/>
              </w:rPr>
              <w:footnoteReference w:id="12"/>
            </w:r>
          </w:p>
        </w:tc>
        <w:tc>
          <w:tcPr>
            <w:tcW w:w="164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rPr>
            </w:pPr>
            <w:r>
              <w:rPr>
                <w:b/>
              </w:rPr>
              <w:t>Relevant fields</w:t>
            </w:r>
            <w:r>
              <w:rPr>
                <w:b/>
                <w:vertAlign w:val="superscript"/>
              </w:rPr>
              <w:t>11</w:t>
            </w:r>
          </w:p>
        </w:tc>
      </w:tr>
      <w:tr>
        <w:trPr>
          <w:trHeight w:val="727" w:hRule="atLeast"/>
          <w:cantSplit w:val="true"/>
        </w:trPr>
        <w:tc>
          <w:tcPr>
            <w:tcW w:w="1623" w:type="dxa"/>
            <w:tcBorders>
              <w:top w:val="single" w:sz="6" w:space="0" w:color="000000"/>
              <w:left w:val="single" w:sz="12" w:space="0" w:color="000000"/>
              <w:right w:val="single" w:sz="6" w:space="0" w:color="000000"/>
            </w:tcBorders>
          </w:tcPr>
          <w:p>
            <w:pPr>
              <w:pStyle w:val="Normal"/>
              <w:keepLines/>
              <w:widowControl w:val="false"/>
              <w:spacing w:before="0" w:after="120"/>
              <w:rPr>
                <w:b/>
                <w:b/>
                <w:sz w:val="28"/>
                <w:szCs w:val="28"/>
              </w:rPr>
            </w:pPr>
            <w:r>
              <w:rPr/>
              <w:t>Permanent personnel</w:t>
            </w:r>
            <w:r>
              <w:rPr>
                <w:rStyle w:val="FootnoteAnchor"/>
              </w:rPr>
              <w:footnoteReference w:id="13"/>
            </w:r>
          </w:p>
        </w:tc>
        <w:tc>
          <w:tcPr>
            <w:tcW w:w="1639"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1"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3"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7" w:type="dxa"/>
            <w:tcBorders>
              <w:top w:val="single" w:sz="6" w:space="0" w:color="000000"/>
              <w:left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3279" w:type="dxa"/>
            <w:gridSpan w:val="2"/>
            <w:tcBorders>
              <w:top w:val="single" w:sz="6" w:space="0" w:color="000000"/>
              <w:left w:val="single" w:sz="6" w:space="0" w:color="000000"/>
              <w:right w:val="single" w:sz="12" w:space="0" w:color="000000"/>
            </w:tcBorders>
          </w:tcPr>
          <w:p>
            <w:pPr>
              <w:pStyle w:val="Normal"/>
              <w:keepLines/>
              <w:widowControl w:val="false"/>
              <w:spacing w:before="0" w:after="120"/>
              <w:jc w:val="center"/>
              <w:rPr>
                <w:b/>
                <w:b/>
                <w:sz w:val="28"/>
                <w:szCs w:val="28"/>
              </w:rPr>
            </w:pPr>
            <w:r>
              <w:rPr>
                <w:b/>
                <w:sz w:val="28"/>
                <w:szCs w:val="28"/>
              </w:rPr>
            </w:r>
          </w:p>
        </w:tc>
      </w:tr>
      <w:tr>
        <w:trPr>
          <w:trHeight w:val="480" w:hRule="atLeast"/>
          <w:cantSplit w:val="true"/>
        </w:trPr>
        <w:tc>
          <w:tcPr>
            <w:tcW w:w="1623" w:type="dxa"/>
            <w:tcBorders>
              <w:top w:val="single" w:sz="6" w:space="0" w:color="000000"/>
              <w:left w:val="single" w:sz="12" w:space="0" w:color="000000"/>
              <w:bottom w:val="single" w:sz="6" w:space="0" w:color="000000"/>
              <w:right w:val="single" w:sz="6" w:space="0" w:color="000000"/>
            </w:tcBorders>
          </w:tcPr>
          <w:p>
            <w:pPr>
              <w:pStyle w:val="Normal"/>
              <w:keepLines/>
              <w:widowControl w:val="false"/>
              <w:spacing w:before="0" w:after="120"/>
              <w:rPr>
                <w:b/>
                <w:b/>
                <w:sz w:val="28"/>
                <w:szCs w:val="28"/>
              </w:rPr>
            </w:pPr>
            <w:r>
              <w:rPr/>
              <w:t xml:space="preserve">Other personnel </w:t>
            </w:r>
            <w:r>
              <w:rPr>
                <w:rStyle w:val="FootnoteAnchor"/>
              </w:rPr>
              <w:footnoteReference w:id="14"/>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1"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7"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3279" w:type="dxa"/>
            <w:gridSpan w:val="2"/>
            <w:tcBorders>
              <w:top w:val="single" w:sz="6" w:space="0" w:color="000000"/>
              <w:left w:val="single" w:sz="6" w:space="0" w:color="000000"/>
              <w:bottom w:val="single" w:sz="6" w:space="0" w:color="000000"/>
              <w:right w:val="single" w:sz="12" w:space="0" w:color="000000"/>
            </w:tcBorders>
          </w:tcPr>
          <w:p>
            <w:pPr>
              <w:pStyle w:val="Normal"/>
              <w:keepLines/>
              <w:widowControl w:val="false"/>
              <w:spacing w:before="0" w:after="120"/>
              <w:jc w:val="center"/>
              <w:rPr>
                <w:b/>
                <w:b/>
                <w:sz w:val="28"/>
                <w:szCs w:val="28"/>
              </w:rPr>
            </w:pPr>
            <w:r>
              <w:rPr>
                <w:b/>
                <w:sz w:val="28"/>
                <w:szCs w:val="28"/>
              </w:rPr>
            </w:r>
          </w:p>
        </w:tc>
      </w:tr>
      <w:tr>
        <w:trPr>
          <w:trHeight w:val="495" w:hRule="atLeast"/>
          <w:cantSplit w:val="true"/>
        </w:trPr>
        <w:tc>
          <w:tcPr>
            <w:tcW w:w="1623" w:type="dxa"/>
            <w:tcBorders>
              <w:top w:val="single" w:sz="6" w:space="0" w:color="000000"/>
              <w:left w:val="single" w:sz="12" w:space="0" w:color="000000"/>
              <w:bottom w:val="single" w:sz="6" w:space="0" w:color="000000"/>
              <w:right w:val="single" w:sz="6" w:space="0" w:color="000000"/>
            </w:tcBorders>
          </w:tcPr>
          <w:p>
            <w:pPr>
              <w:pStyle w:val="Normal"/>
              <w:keepLines/>
              <w:widowControl w:val="false"/>
              <w:spacing w:before="0" w:after="120"/>
              <w:rPr>
                <w:b/>
                <w:b/>
                <w:sz w:val="28"/>
                <w:szCs w:val="28"/>
              </w:rPr>
            </w:pPr>
            <w:r>
              <w:rPr/>
              <w:t>Total</w:t>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1"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7"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3279" w:type="dxa"/>
            <w:gridSpan w:val="2"/>
            <w:tcBorders>
              <w:top w:val="single" w:sz="6" w:space="0" w:color="000000"/>
              <w:left w:val="single" w:sz="6" w:space="0" w:color="000000"/>
              <w:bottom w:val="single" w:sz="6" w:space="0" w:color="000000"/>
              <w:right w:val="single" w:sz="12" w:space="0" w:color="000000"/>
            </w:tcBorders>
          </w:tcPr>
          <w:p>
            <w:pPr>
              <w:pStyle w:val="Normal"/>
              <w:keepLines/>
              <w:widowControl w:val="false"/>
              <w:spacing w:before="0" w:after="120"/>
              <w:jc w:val="center"/>
              <w:rPr>
                <w:b/>
                <w:b/>
                <w:sz w:val="28"/>
                <w:szCs w:val="28"/>
              </w:rPr>
            </w:pPr>
            <w:r>
              <w:rPr>
                <w:b/>
                <w:sz w:val="28"/>
                <w:szCs w:val="28"/>
              </w:rPr>
            </w:r>
          </w:p>
        </w:tc>
      </w:tr>
      <w:tr>
        <w:trPr>
          <w:trHeight w:val="1191" w:hRule="atLeast"/>
          <w:cantSplit w:val="true"/>
        </w:trPr>
        <w:tc>
          <w:tcPr>
            <w:tcW w:w="1623" w:type="dxa"/>
            <w:tcBorders>
              <w:top w:val="single" w:sz="6" w:space="0" w:color="000000"/>
              <w:left w:val="single" w:sz="12" w:space="0" w:color="000000"/>
              <w:bottom w:val="single" w:sz="6" w:space="0" w:color="000000"/>
              <w:right w:val="single" w:sz="6" w:space="0" w:color="000000"/>
            </w:tcBorders>
          </w:tcPr>
          <w:p>
            <w:pPr>
              <w:pStyle w:val="Footnote"/>
              <w:keepLines/>
              <w:widowControl w:val="false"/>
              <w:spacing w:before="0" w:after="12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1641"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1639"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164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1637"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b/>
                <w:b/>
                <w:sz w:val="28"/>
                <w:szCs w:val="28"/>
              </w:rPr>
            </w:pPr>
            <w:r>
              <w:rPr/>
              <w:t>%</w:t>
            </w:r>
          </w:p>
        </w:tc>
        <w:tc>
          <w:tcPr>
            <w:tcW w:w="3279" w:type="dxa"/>
            <w:gridSpan w:val="2"/>
            <w:tcBorders>
              <w:top w:val="single" w:sz="6" w:space="0" w:color="000000"/>
              <w:left w:val="single" w:sz="6" w:space="0" w:color="000000"/>
              <w:bottom w:val="single" w:sz="6" w:space="0" w:color="000000"/>
              <w:right w:val="single" w:sz="12" w:space="0" w:color="000000"/>
            </w:tcBorders>
          </w:tcPr>
          <w:p>
            <w:pPr>
              <w:pStyle w:val="Normal"/>
              <w:keepLines/>
              <w:widowControl w:val="false"/>
              <w:spacing w:before="0" w:after="120"/>
              <w:jc w:val="center"/>
              <w:rPr>
                <w:b/>
                <w:b/>
                <w:sz w:val="28"/>
                <w:szCs w:val="28"/>
              </w:rPr>
            </w:pPr>
            <w:r>
              <w:rPr/>
              <w:t>%               %</w:t>
            </w:r>
          </w:p>
        </w:tc>
      </w:tr>
      <w:tr>
        <w:trPr>
          <w:trHeight w:val="480" w:hRule="atLeast"/>
          <w:cantSplit w:val="true"/>
        </w:trPr>
        <w:tc>
          <w:tcPr>
            <w:tcW w:w="1623" w:type="dxa"/>
            <w:tcBorders>
              <w:top w:val="single" w:sz="6" w:space="0" w:color="000000"/>
              <w:left w:val="single" w:sz="12" w:space="0" w:color="000000"/>
              <w:bottom w:val="single" w:sz="12" w:space="0" w:color="000000"/>
              <w:right w:val="single" w:sz="6" w:space="0" w:color="000000"/>
            </w:tcBorders>
          </w:tcPr>
          <w:p>
            <w:pPr>
              <w:pStyle w:val="Footnote"/>
              <w:keepLines/>
              <w:widowControl w:val="false"/>
              <w:spacing w:before="0" w:after="120"/>
              <w:rPr>
                <w:lang w:val="en-GB"/>
              </w:rPr>
            </w:pPr>
            <w:r>
              <w:rPr>
                <w:lang w:val="en-GB"/>
              </w:rPr>
            </w:r>
          </w:p>
        </w:tc>
        <w:tc>
          <w:tcPr>
            <w:tcW w:w="1639"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1"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9"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43"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1637"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b/>
                <w:b/>
                <w:sz w:val="28"/>
                <w:szCs w:val="28"/>
              </w:rPr>
            </w:pPr>
            <w:r>
              <w:rPr>
                <w:b/>
                <w:sz w:val="28"/>
                <w:szCs w:val="28"/>
              </w:rPr>
            </w:r>
          </w:p>
        </w:tc>
        <w:tc>
          <w:tcPr>
            <w:tcW w:w="3279" w:type="dxa"/>
            <w:gridSpan w:val="2"/>
            <w:tcBorders>
              <w:top w:val="single" w:sz="6" w:space="0" w:color="000000"/>
              <w:left w:val="single" w:sz="6" w:space="0" w:color="000000"/>
              <w:bottom w:val="single" w:sz="12" w:space="0" w:color="000000"/>
              <w:right w:val="single" w:sz="12" w:space="0" w:color="000000"/>
            </w:tcBorders>
          </w:tcPr>
          <w:p>
            <w:pPr>
              <w:pStyle w:val="Normal"/>
              <w:keepLines/>
              <w:widowControl w:val="false"/>
              <w:spacing w:before="0" w:after="120"/>
              <w:jc w:val="center"/>
              <w:rPr>
                <w:b/>
                <w:b/>
                <w:sz w:val="28"/>
                <w:szCs w:val="28"/>
              </w:rPr>
            </w:pPr>
            <w:r>
              <w:rPr>
                <w:b/>
                <w:sz w:val="28"/>
                <w:szCs w:val="28"/>
              </w:rPr>
            </w:r>
          </w:p>
        </w:tc>
      </w:tr>
    </w:tbl>
    <w:p>
      <w:pPr>
        <w:sectPr>
          <w:footerReference w:type="default" r:id="rId5"/>
          <w:footnotePr>
            <w:numFmt w:val="decimal"/>
            <w:numRestart w:val="eachPage"/>
          </w:footnotePr>
          <w:type w:val="nextPage"/>
          <w:pgSz w:orient="landscape" w:w="16838" w:h="11906"/>
          <w:pgMar w:left="1134" w:right="1134" w:gutter="0" w:header="0" w:top="1134" w:footer="720" w:bottom="1418"/>
          <w:pgNumType w:start="1" w:fmt="decimal"/>
          <w:formProt w:val="false"/>
          <w:textDirection w:val="lrTb"/>
          <w:docGrid w:type="default" w:linePitch="100" w:charSpace="8192"/>
        </w:sectPr>
      </w:pPr>
    </w:p>
    <w:p>
      <w:pPr>
        <w:pStyle w:val="Normal"/>
        <w:keepNext w:val="true"/>
        <w:tabs>
          <w:tab w:val="clear" w:pos="720"/>
          <w:tab w:val="left" w:pos="360" w:leader="none"/>
        </w:tabs>
        <w:spacing w:before="0" w:after="0"/>
        <w:jc w:val="both"/>
        <w:rPr>
          <w:b/>
          <w:b/>
          <w:sz w:val="24"/>
          <w:szCs w:val="24"/>
        </w:rPr>
      </w:pPr>
      <w:r>
        <w:rPr>
          <w:b/>
          <w:sz w:val="24"/>
          <w:szCs w:val="24"/>
        </w:rPr>
        <w:t>5</w:t>
        <w:tab/>
        <w:t>FIELDS OF SPECIALISATION</w:t>
      </w:r>
    </w:p>
    <w:p>
      <w:pPr>
        <w:pStyle w:val="Normal"/>
        <w:keepNext w:val="true"/>
        <w:keepLines/>
        <w:widowControl w:val="false"/>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eastAsia="Wingdings" w:cs="Wingdings" w:ascii="Wingdings" w:hAnsi="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p>
    <w:tbl>
      <w:tblPr>
        <w:tblW w:w="14427"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3435"/>
        <w:gridCol w:w="2748"/>
        <w:gridCol w:w="2747"/>
        <w:gridCol w:w="2748"/>
        <w:gridCol w:w="2749"/>
      </w:tblGrid>
      <w:tr>
        <w:trPr>
          <w:trHeight w:val="538" w:hRule="atLeast"/>
        </w:trPr>
        <w:tc>
          <w:tcPr>
            <w:tcW w:w="3435" w:type="dxa"/>
            <w:tcBorders>
              <w:top w:val="single" w:sz="12" w:space="0" w:color="000000"/>
              <w:left w:val="single" w:sz="12" w:space="0" w:color="000000"/>
              <w:bottom w:val="single" w:sz="6" w:space="0" w:color="000000"/>
              <w:right w:val="single" w:sz="6" w:space="0" w:color="000000"/>
            </w:tcBorders>
          </w:tcPr>
          <w:p>
            <w:pPr>
              <w:pStyle w:val="Normal"/>
              <w:keepNext w:val="true"/>
              <w:keepLines/>
              <w:widowControl w:val="false"/>
              <w:spacing w:before="0" w:after="120"/>
              <w:jc w:val="both"/>
              <w:rPr>
                <w:b/>
                <w:b/>
                <w:sz w:val="28"/>
                <w:szCs w:val="28"/>
              </w:rPr>
            </w:pPr>
            <w:r>
              <w:rPr>
                <w:b/>
                <w:sz w:val="28"/>
                <w:szCs w:val="28"/>
              </w:rPr>
            </w:r>
          </w:p>
        </w:tc>
        <w:tc>
          <w:tcPr>
            <w:tcW w:w="2748" w:type="dxa"/>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8"/>
                <w:szCs w:val="28"/>
              </w:rPr>
            </w:pPr>
            <w:r>
              <w:rPr/>
              <w:t>Leader</w:t>
            </w:r>
          </w:p>
        </w:tc>
        <w:tc>
          <w:tcPr>
            <w:tcW w:w="2747" w:type="dxa"/>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8"/>
                <w:szCs w:val="28"/>
              </w:rPr>
            </w:pPr>
            <w:r>
              <w:rPr/>
              <w:t>Member 2</w:t>
            </w:r>
          </w:p>
        </w:tc>
        <w:tc>
          <w:tcPr>
            <w:tcW w:w="2748" w:type="dxa"/>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8"/>
                <w:szCs w:val="28"/>
              </w:rPr>
            </w:pPr>
            <w:r>
              <w:rPr/>
              <w:t>Member 3</w:t>
            </w:r>
          </w:p>
        </w:tc>
        <w:tc>
          <w:tcPr>
            <w:tcW w:w="2749" w:type="dxa"/>
            <w:tcBorders>
              <w:top w:val="single" w:sz="12"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sz w:val="28"/>
                <w:szCs w:val="28"/>
              </w:rPr>
            </w:pPr>
            <w:r>
              <w:rPr/>
              <w:t>Etc …</w:t>
            </w:r>
          </w:p>
        </w:tc>
      </w:tr>
      <w:tr>
        <w:trPr>
          <w:trHeight w:val="521" w:hRule="atLeast"/>
        </w:trPr>
        <w:tc>
          <w:tcPr>
            <w:tcW w:w="3435" w:type="dxa"/>
            <w:tcBorders>
              <w:top w:val="single" w:sz="6" w:space="0" w:color="000000"/>
              <w:left w:val="single" w:sz="12" w:space="0" w:color="000000"/>
              <w:bottom w:val="single" w:sz="6" w:space="0" w:color="000000"/>
              <w:right w:val="single" w:sz="6" w:space="0" w:color="000000"/>
            </w:tcBorders>
          </w:tcPr>
          <w:p>
            <w:pPr>
              <w:pStyle w:val="Normal"/>
              <w:keepNext w:val="true"/>
              <w:keepLines/>
              <w:widowControl w:val="false"/>
              <w:spacing w:before="0" w:after="120"/>
              <w:jc w:val="both"/>
              <w:rPr>
                <w:b/>
                <w:b/>
                <w:sz w:val="28"/>
                <w:szCs w:val="28"/>
              </w:rPr>
            </w:pPr>
            <w:r>
              <w:rPr/>
              <w:t>Relevant specialism 1</w:t>
            </w:r>
          </w:p>
        </w:tc>
        <w:tc>
          <w:tcPr>
            <w:tcW w:w="27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7"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9" w:type="dxa"/>
            <w:tcBorders>
              <w:top w:val="single" w:sz="6" w:space="0" w:color="000000"/>
              <w:left w:val="single" w:sz="6" w:space="0" w:color="000000"/>
              <w:bottom w:val="single" w:sz="6" w:space="0" w:color="000000"/>
              <w:right w:val="single" w:sz="12" w:space="0" w:color="000000"/>
            </w:tcBorders>
          </w:tcPr>
          <w:p>
            <w:pPr>
              <w:pStyle w:val="Normal"/>
              <w:keepNext w:val="true"/>
              <w:keepLines/>
              <w:widowControl w:val="false"/>
              <w:spacing w:before="0" w:after="120"/>
              <w:jc w:val="center"/>
              <w:rPr>
                <w:b/>
                <w:b/>
                <w:sz w:val="28"/>
                <w:szCs w:val="28"/>
              </w:rPr>
            </w:pPr>
            <w:r>
              <w:rPr>
                <w:b/>
                <w:sz w:val="28"/>
                <w:szCs w:val="28"/>
              </w:rPr>
            </w:r>
          </w:p>
        </w:tc>
      </w:tr>
      <w:tr>
        <w:trPr>
          <w:trHeight w:val="521" w:hRule="atLeast"/>
        </w:trPr>
        <w:tc>
          <w:tcPr>
            <w:tcW w:w="3435" w:type="dxa"/>
            <w:tcBorders>
              <w:top w:val="single" w:sz="6" w:space="0" w:color="000000"/>
              <w:left w:val="single" w:sz="12" w:space="0" w:color="000000"/>
              <w:bottom w:val="single" w:sz="6" w:space="0" w:color="000000"/>
              <w:right w:val="single" w:sz="6" w:space="0" w:color="000000"/>
            </w:tcBorders>
          </w:tcPr>
          <w:p>
            <w:pPr>
              <w:pStyle w:val="Normal"/>
              <w:keepNext w:val="true"/>
              <w:keepLines/>
              <w:widowControl w:val="false"/>
              <w:spacing w:before="0" w:after="120"/>
              <w:jc w:val="both"/>
              <w:rPr>
                <w:b/>
                <w:b/>
                <w:sz w:val="28"/>
                <w:szCs w:val="28"/>
              </w:rPr>
            </w:pPr>
            <w:r>
              <w:rPr/>
              <w:t>Relevant specialism 2</w:t>
            </w:r>
          </w:p>
        </w:tc>
        <w:tc>
          <w:tcPr>
            <w:tcW w:w="27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7"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9" w:type="dxa"/>
            <w:tcBorders>
              <w:top w:val="single" w:sz="6" w:space="0" w:color="000000"/>
              <w:left w:val="single" w:sz="6" w:space="0" w:color="000000"/>
              <w:bottom w:val="single" w:sz="6" w:space="0" w:color="000000"/>
              <w:right w:val="single" w:sz="12" w:space="0" w:color="000000"/>
            </w:tcBorders>
          </w:tcPr>
          <w:p>
            <w:pPr>
              <w:pStyle w:val="Normal"/>
              <w:keepNext w:val="true"/>
              <w:keepLines/>
              <w:widowControl w:val="false"/>
              <w:spacing w:before="0" w:after="120"/>
              <w:jc w:val="center"/>
              <w:rPr>
                <w:b/>
                <w:b/>
                <w:sz w:val="28"/>
                <w:szCs w:val="28"/>
              </w:rPr>
            </w:pPr>
            <w:r>
              <w:rPr>
                <w:b/>
                <w:sz w:val="28"/>
                <w:szCs w:val="28"/>
              </w:rPr>
            </w:r>
          </w:p>
        </w:tc>
      </w:tr>
      <w:tr>
        <w:trPr>
          <w:trHeight w:val="538" w:hRule="atLeast"/>
        </w:trPr>
        <w:tc>
          <w:tcPr>
            <w:tcW w:w="3435" w:type="dxa"/>
            <w:tcBorders>
              <w:top w:val="single" w:sz="6" w:space="0" w:color="000000"/>
              <w:left w:val="single" w:sz="12" w:space="0" w:color="000000"/>
              <w:bottom w:val="single" w:sz="12" w:space="0" w:color="000000"/>
              <w:right w:val="single" w:sz="6" w:space="0" w:color="000000"/>
            </w:tcBorders>
          </w:tcPr>
          <w:p>
            <w:pPr>
              <w:pStyle w:val="Normal"/>
              <w:keepNext w:val="true"/>
              <w:keepLines/>
              <w:widowControl w:val="false"/>
              <w:spacing w:before="0" w:after="120"/>
              <w:jc w:val="both"/>
              <w:rPr>
                <w:b/>
                <w:b/>
                <w:sz w:val="28"/>
                <w:szCs w:val="28"/>
              </w:rPr>
            </w:pPr>
            <w:r>
              <w:rPr/>
              <w:t>Etc …</w:t>
            </w:r>
            <w:r>
              <w:rPr>
                <w:rStyle w:val="FootnoteAnchor"/>
              </w:rPr>
              <w:footnoteReference w:id="15"/>
            </w:r>
          </w:p>
        </w:tc>
        <w:tc>
          <w:tcPr>
            <w:tcW w:w="2748" w:type="dxa"/>
            <w:tcBorders>
              <w:top w:val="single" w:sz="6" w:space="0" w:color="000000"/>
              <w:left w:val="single" w:sz="6" w:space="0" w:color="000000"/>
              <w:bottom w:val="single" w:sz="12"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7" w:type="dxa"/>
            <w:tcBorders>
              <w:top w:val="single" w:sz="6" w:space="0" w:color="000000"/>
              <w:left w:val="single" w:sz="6" w:space="0" w:color="000000"/>
              <w:bottom w:val="single" w:sz="12"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8" w:type="dxa"/>
            <w:tcBorders>
              <w:top w:val="single" w:sz="6" w:space="0" w:color="000000"/>
              <w:left w:val="single" w:sz="6" w:space="0" w:color="000000"/>
              <w:bottom w:val="single" w:sz="12" w:space="0" w:color="000000"/>
              <w:right w:val="single" w:sz="6" w:space="0" w:color="000000"/>
            </w:tcBorders>
          </w:tcPr>
          <w:p>
            <w:pPr>
              <w:pStyle w:val="Normal"/>
              <w:keepNext w:val="true"/>
              <w:keepLines/>
              <w:widowControl w:val="false"/>
              <w:spacing w:before="0" w:after="120"/>
              <w:jc w:val="center"/>
              <w:rPr>
                <w:b/>
                <w:b/>
                <w:sz w:val="28"/>
                <w:szCs w:val="28"/>
              </w:rPr>
            </w:pPr>
            <w:r>
              <w:rPr>
                <w:b/>
                <w:sz w:val="28"/>
                <w:szCs w:val="28"/>
              </w:rPr>
            </w:r>
          </w:p>
        </w:tc>
        <w:tc>
          <w:tcPr>
            <w:tcW w:w="2749" w:type="dxa"/>
            <w:tcBorders>
              <w:top w:val="single" w:sz="6" w:space="0" w:color="000000"/>
              <w:left w:val="single" w:sz="6" w:space="0" w:color="000000"/>
              <w:bottom w:val="single" w:sz="12" w:space="0" w:color="000000"/>
              <w:right w:val="single" w:sz="12" w:space="0" w:color="000000"/>
            </w:tcBorders>
          </w:tcPr>
          <w:p>
            <w:pPr>
              <w:pStyle w:val="Normal"/>
              <w:keepNext w:val="true"/>
              <w:keepLines/>
              <w:widowControl w:val="false"/>
              <w:spacing w:before="0" w:after="120"/>
              <w:jc w:val="center"/>
              <w:rPr>
                <w:b/>
                <w:b/>
                <w:sz w:val="28"/>
                <w:szCs w:val="28"/>
              </w:rPr>
            </w:pPr>
            <w:r>
              <w:rPr>
                <w:b/>
                <w:sz w:val="28"/>
                <w:szCs w:val="28"/>
              </w:rPr>
            </w:r>
          </w:p>
        </w:tc>
      </w:tr>
    </w:tbl>
    <w:p>
      <w:pPr>
        <w:pStyle w:val="Normal"/>
        <w:keepLines/>
        <w:widowControl w:val="false"/>
        <w:jc w:val="both"/>
        <w:rPr>
          <w:b/>
          <w:b/>
          <w:sz w:val="24"/>
          <w:szCs w:val="24"/>
        </w:rPr>
      </w:pPr>
      <w:r>
        <w:br w:type="page"/>
      </w:r>
      <w:r>
        <w:rPr>
          <w:b/>
          <w:sz w:val="24"/>
          <w:szCs w:val="24"/>
        </w:rPr>
        <w:t>6</w:t>
        <w:tab/>
        <w:t>EXPERIENCE</w:t>
      </w:r>
    </w:p>
    <w:p>
      <w:pPr>
        <w:pStyle w:val="Normal"/>
        <w:keepNext w:val="true"/>
        <w:keepLines/>
        <w:widowControl w:val="false"/>
        <w:ind w:right="-51" w:hanging="0"/>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6"/>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2268"/>
        <w:gridCol w:w="1418"/>
        <w:gridCol w:w="1418"/>
        <w:gridCol w:w="1558"/>
        <w:gridCol w:w="1276"/>
        <w:gridCol w:w="1418"/>
        <w:gridCol w:w="1421"/>
        <w:gridCol w:w="1418"/>
        <w:gridCol w:w="1982"/>
      </w:tblGrid>
      <w:tr>
        <w:trPr>
          <w:cantSplit w:val="true"/>
        </w:trPr>
        <w:tc>
          <w:tcPr>
            <w:tcW w:w="2268" w:type="dxa"/>
            <w:tcBorders>
              <w:top w:val="single" w:sz="12" w:space="0" w:color="000000"/>
              <w:left w:val="single" w:sz="12" w:space="0" w:color="000000"/>
              <w:bottom w:val="single" w:sz="6" w:space="0" w:color="000000"/>
              <w:right w:val="single" w:sz="6" w:space="0" w:color="000000"/>
            </w:tcBorders>
            <w:shd w:color="auto" w:fill="FFFFFF" w:val="pct15"/>
          </w:tcPr>
          <w:p>
            <w:pPr>
              <w:pStyle w:val="Normal"/>
              <w:keepNext w:val="true"/>
              <w:keepLines/>
              <w:widowControl w:val="false"/>
              <w:spacing w:before="0" w:after="120"/>
              <w:jc w:val="center"/>
              <w:rPr>
                <w:b/>
                <w:b/>
              </w:rPr>
            </w:pPr>
            <w:r>
              <w:rPr>
                <w:b/>
              </w:rPr>
              <w:t xml:space="preserve">Ref # </w:t>
            </w:r>
            <w:r>
              <w:rPr/>
              <w:t>(maximum 15)</w:t>
            </w:r>
          </w:p>
        </w:tc>
        <w:tc>
          <w:tcPr>
            <w:tcW w:w="2836"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pPr>
              <w:pStyle w:val="Normal"/>
              <w:keepNext w:val="true"/>
              <w:keepLines/>
              <w:widowControl w:val="false"/>
              <w:spacing w:before="0" w:after="120"/>
              <w:rPr>
                <w:b/>
                <w:b/>
                <w:sz w:val="28"/>
                <w:szCs w:val="28"/>
              </w:rPr>
            </w:pPr>
            <w:r>
              <w:rPr/>
              <w:t>…</w:t>
            </w:r>
          </w:p>
        </w:tc>
      </w:tr>
      <w:tr>
        <w:trPr>
          <w:cantSplit w:val="true"/>
        </w:trPr>
        <w:tc>
          <w:tcPr>
            <w:tcW w:w="2268" w:type="dxa"/>
            <w:tcBorders>
              <w:top w:val="single" w:sz="6"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Overall supply value (EUR)</w:t>
            </w:r>
            <w:r>
              <w:rPr>
                <w:rStyle w:val="FootnoteAnchor"/>
                <w:b/>
              </w:rPr>
              <w:footnoteReference w:id="17"/>
            </w:r>
          </w:p>
        </w:tc>
        <w:tc>
          <w:tcPr>
            <w:tcW w:w="1558"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rPr>
            </w:pPr>
            <w:r>
              <w:rPr>
                <w:b/>
              </w:rPr>
              <w:t>Name of members if any</w:t>
            </w:r>
          </w:p>
        </w:tc>
      </w:tr>
      <w:tr>
        <w:trPr>
          <w:cantSplit w:val="true"/>
        </w:trPr>
        <w:tc>
          <w:tcPr>
            <w:tcW w:w="2268" w:type="dxa"/>
            <w:tcBorders>
              <w:top w:val="single" w:sz="6" w:space="0" w:color="000000"/>
              <w:left w:val="single" w:sz="12" w:space="0" w:color="000000"/>
              <w:right w:val="single" w:sz="6" w:space="0" w:color="000000"/>
            </w:tcBorders>
          </w:tcPr>
          <w:p>
            <w:pPr>
              <w:pStyle w:val="Normal"/>
              <w:keepNext w:val="true"/>
              <w:keepLines/>
              <w:widowControl w:val="false"/>
              <w:spacing w:before="0" w:after="120"/>
              <w:rPr>
                <w:b/>
                <w:b/>
                <w:sz w:val="28"/>
                <w:szCs w:val="28"/>
              </w:rPr>
            </w:pPr>
            <w:r>
              <w:rPr/>
              <w:t>…</w:t>
            </w:r>
          </w:p>
        </w:tc>
        <w:tc>
          <w:tcPr>
            <w:tcW w:w="1418"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418"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558"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276"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418"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421"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418" w:type="dxa"/>
            <w:tcBorders>
              <w:top w:val="single" w:sz="6" w:space="0" w:color="000000"/>
              <w:left w:val="single" w:sz="6" w:space="0" w:color="000000"/>
              <w:right w:val="single" w:sz="6" w:space="0" w:color="000000"/>
            </w:tcBorders>
          </w:tcPr>
          <w:p>
            <w:pPr>
              <w:pStyle w:val="Normal"/>
              <w:keepNext w:val="true"/>
              <w:keepLines/>
              <w:widowControl w:val="false"/>
              <w:spacing w:before="0" w:after="120"/>
              <w:rPr>
                <w:b/>
                <w:b/>
                <w:sz w:val="28"/>
                <w:szCs w:val="28"/>
              </w:rPr>
            </w:pPr>
            <w:r>
              <w:rPr/>
              <w:t>…</w:t>
            </w:r>
          </w:p>
        </w:tc>
        <w:tc>
          <w:tcPr>
            <w:tcW w:w="1982" w:type="dxa"/>
            <w:tcBorders>
              <w:top w:val="single" w:sz="6" w:space="0" w:color="000000"/>
              <w:left w:val="single" w:sz="6" w:space="0" w:color="000000"/>
              <w:right w:val="single" w:sz="12" w:space="0" w:color="000000"/>
            </w:tcBorders>
          </w:tcPr>
          <w:p>
            <w:pPr>
              <w:pStyle w:val="Normal"/>
              <w:keepNext w:val="true"/>
              <w:keepLines/>
              <w:widowControl w:val="false"/>
              <w:spacing w:before="0" w:after="120"/>
              <w:rPr>
                <w:b/>
                <w:b/>
                <w:sz w:val="28"/>
                <w:szCs w:val="28"/>
              </w:rPr>
            </w:pPr>
            <w:r>
              <w:rPr/>
              <w:t>…</w:t>
            </w:r>
          </w:p>
        </w:tc>
      </w:tr>
      <w:tr>
        <w:trPr>
          <w:cantSplit w:val="true"/>
        </w:trPr>
        <w:tc>
          <w:tcPr>
            <w:tcW w:w="9356" w:type="dxa"/>
            <w:gridSpan w:val="6"/>
            <w:tcBorders>
              <w:top w:val="single" w:sz="6"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rPr>
            </w:pPr>
            <w:r>
              <w:rPr>
                <w:b/>
              </w:rPr>
              <w:t>Related services provided</w:t>
            </w:r>
          </w:p>
        </w:tc>
      </w:tr>
      <w:tr>
        <w:trPr>
          <w:cantSplit w:val="true"/>
        </w:trPr>
        <w:tc>
          <w:tcPr>
            <w:tcW w:w="9356" w:type="dxa"/>
            <w:gridSpan w:val="6"/>
            <w:tcBorders>
              <w:left w:val="single" w:sz="12" w:space="0" w:color="000000"/>
              <w:right w:val="single" w:sz="6" w:space="0" w:color="000000"/>
            </w:tcBorders>
          </w:tcPr>
          <w:p>
            <w:pPr>
              <w:pStyle w:val="Normal"/>
              <w:keepNext w:val="true"/>
              <w:keepLines/>
              <w:widowControl w:val="false"/>
              <w:spacing w:before="0" w:after="120"/>
              <w:rPr>
                <w:sz w:val="18"/>
              </w:rPr>
            </w:pPr>
            <w:r>
              <w:rPr>
                <w:sz w:val="18"/>
              </w:rPr>
              <w:t>…</w:t>
            </w:r>
          </w:p>
        </w:tc>
        <w:tc>
          <w:tcPr>
            <w:tcW w:w="4821" w:type="dxa"/>
            <w:gridSpan w:val="3"/>
            <w:tcBorders>
              <w:left w:val="single" w:sz="6" w:space="0" w:color="000000"/>
              <w:right w:val="single" w:sz="12" w:space="0" w:color="000000"/>
            </w:tcBorders>
          </w:tcPr>
          <w:p>
            <w:pPr>
              <w:pStyle w:val="Normal"/>
              <w:keepNext w:val="true"/>
              <w:keepLines/>
              <w:widowControl w:val="false"/>
              <w:spacing w:before="0" w:after="120"/>
              <w:rPr>
                <w:sz w:val="18"/>
              </w:rPr>
            </w:pPr>
            <w:r>
              <w:rPr>
                <w:sz w:val="18"/>
              </w:rPr>
              <w:t>…</w:t>
            </w:r>
          </w:p>
        </w:tc>
      </w:tr>
      <w:tr>
        <w:trPr>
          <w:cantSplit w:val="true"/>
        </w:trPr>
        <w:tc>
          <w:tcPr>
            <w:tcW w:w="9356" w:type="dxa"/>
            <w:gridSpan w:val="6"/>
            <w:tcBorders>
              <w:left w:val="single" w:sz="12" w:space="0" w:color="000000"/>
              <w:bottom w:val="single" w:sz="12" w:space="0" w:color="000000"/>
              <w:right w:val="single" w:sz="6" w:space="0" w:color="000000"/>
            </w:tcBorders>
          </w:tcPr>
          <w:p>
            <w:pPr>
              <w:pStyle w:val="Normal"/>
              <w:keepNext w:val="true"/>
              <w:keepLines/>
              <w:widowControl w:val="false"/>
              <w:spacing w:before="0" w:after="120"/>
              <w:rPr>
                <w:sz w:val="18"/>
              </w:rPr>
            </w:pPr>
            <w:r>
              <w:rPr>
                <w:sz w:val="18"/>
              </w:rPr>
            </w:r>
          </w:p>
        </w:tc>
        <w:tc>
          <w:tcPr>
            <w:tcW w:w="4821" w:type="dxa"/>
            <w:gridSpan w:val="3"/>
            <w:tcBorders>
              <w:left w:val="single" w:sz="6" w:space="0" w:color="000000"/>
              <w:bottom w:val="single" w:sz="12" w:space="0" w:color="000000"/>
              <w:right w:val="single" w:sz="12" w:space="0" w:color="000000"/>
            </w:tcBorders>
          </w:tcPr>
          <w:p>
            <w:pPr>
              <w:pStyle w:val="Normal"/>
              <w:keepNext w:val="true"/>
              <w:keepLines/>
              <w:widowControl w:val="false"/>
              <w:spacing w:before="0" w:after="120"/>
              <w:rPr>
                <w:sz w:val="18"/>
              </w:rPr>
            </w:pPr>
            <w:r>
              <w:rPr>
                <w:sz w:val="18"/>
              </w:rPr>
            </w:r>
          </w:p>
        </w:tc>
      </w:tr>
    </w:tbl>
    <w:p>
      <w:pPr>
        <w:sectPr>
          <w:headerReference w:type="even" r:id="rId6"/>
          <w:headerReference w:type="default" r:id="rId7"/>
          <w:headerReference w:type="first" r:id="rId8"/>
          <w:footerReference w:type="even" r:id="rId9"/>
          <w:footerReference w:type="default" r:id="rId10"/>
          <w:footerReference w:type="first" r:id="rId11"/>
          <w:footnotePr>
            <w:numFmt w:val="decimal"/>
            <w:numRestart w:val="eachPage"/>
          </w:footnotePr>
          <w:type w:val="nextPage"/>
          <w:pgSz w:orient="landscape" w:w="16838" w:h="11906"/>
          <w:pgMar w:left="1134" w:right="1134" w:gutter="567" w:header="720" w:top="1134" w:footer="720" w:bottom="1418"/>
          <w:pgNumType w:fmt="decimal"/>
          <w:formProt w:val="false"/>
          <w:titlePg/>
          <w:textDirection w:val="lrTb"/>
          <w:docGrid w:type="default" w:linePitch="100" w:charSpace="8192"/>
        </w:sectPr>
      </w:pPr>
    </w:p>
    <w:p>
      <w:pPr>
        <w:pStyle w:val="Normal"/>
        <w:keepNext w:val="true"/>
        <w:numPr>
          <w:ilvl w:val="0"/>
          <w:numId w:val="0"/>
        </w:numPr>
        <w:ind w:left="709" w:hanging="709"/>
        <w:jc w:val="both"/>
        <w:outlineLvl w:val="0"/>
        <w:rPr>
          <w:b/>
          <w:b/>
          <w:sz w:val="24"/>
          <w:szCs w:val="24"/>
        </w:rPr>
      </w:pPr>
      <w:r>
        <w:rPr>
          <w:b/>
          <w:sz w:val="24"/>
          <w:szCs w:val="24"/>
        </w:rPr>
        <w:t>7</w:t>
        <w:tab/>
        <w:t>TENDERER’S DECLARATION(S)</w:t>
      </w:r>
    </w:p>
    <w:p>
      <w:pPr>
        <w:pStyle w:val="Normal"/>
        <w:keepLines/>
        <w:widowControl w:val="false"/>
        <w:ind w:left="709" w:hanging="0"/>
        <w:jc w:val="both"/>
        <w:rPr>
          <w:b/>
          <w:b/>
          <w:sz w:val="22"/>
          <w:szCs w:val="22"/>
        </w:rPr>
      </w:pPr>
      <w:r>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Pr>
          <w:b/>
          <w:sz w:val="22"/>
          <w:szCs w:val="22"/>
          <w:highlight w:val="yellow"/>
        </w:rPr>
        <w:t>(insert Form a.14a)</w:t>
      </w:r>
      <w:r>
        <w:rPr>
          <w:b/>
          <w:sz w:val="22"/>
          <w:szCs w:val="22"/>
        </w:rPr>
        <w:t xml:space="preserve">. </w:t>
      </w:r>
    </w:p>
    <w:p>
      <w:pPr>
        <w:pStyle w:val="Normal"/>
        <w:keepNext w:val="true"/>
        <w:keepLines/>
        <w:widowControl w:val="false"/>
        <w:ind w:left="709" w:hanging="0"/>
        <w:rPr>
          <w:sz w:val="22"/>
          <w:szCs w:val="22"/>
        </w:rPr>
      </w:pPr>
      <w:r>
        <w:rPr>
          <w:sz w:val="22"/>
          <w:szCs w:val="22"/>
        </w:rPr>
        <w:t>In response to your letter of invitation to tender for the above contract,</w:t>
      </w:r>
    </w:p>
    <w:p>
      <w:pPr>
        <w:pStyle w:val="Normal"/>
        <w:ind w:left="709" w:hanging="0"/>
        <w:jc w:val="both"/>
        <w:rPr>
          <w:sz w:val="22"/>
          <w:szCs w:val="22"/>
        </w:rPr>
      </w:pPr>
      <w:r>
        <w:rPr>
          <w:sz w:val="22"/>
          <w:szCs w:val="22"/>
        </w:rPr>
        <w:t>we, the undersigned, hereby declare that:</w:t>
      </w:r>
    </w:p>
    <w:p>
      <w:pPr>
        <w:pStyle w:val="Normal"/>
        <w:ind w:left="709" w:hanging="709"/>
        <w:jc w:val="both"/>
        <w:rPr>
          <w:sz w:val="22"/>
          <w:szCs w:val="22"/>
        </w:rPr>
      </w:pPr>
      <w:r>
        <w:rPr>
          <w:b/>
          <w:sz w:val="22"/>
          <w:szCs w:val="22"/>
        </w:rPr>
        <w:t>1</w:t>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pPr>
        <w:pStyle w:val="Normal"/>
        <w:ind w:left="709" w:hanging="709"/>
        <w:jc w:val="both"/>
        <w:rPr>
          <w:sz w:val="22"/>
          <w:szCs w:val="22"/>
          <w:highlight w:val="lightGray"/>
        </w:rPr>
      </w:pPr>
      <w:r>
        <w:rPr>
          <w:b/>
          <w:sz w:val="22"/>
          <w:szCs w:val="22"/>
        </w:rPr>
        <w:t>2</w:t>
        <w:tab/>
      </w:r>
      <w:r>
        <w:rPr>
          <w:sz w:val="22"/>
          <w:szCs w:val="22"/>
          <w:highlight w:val="yellow"/>
        </w:rPr>
        <w:t>[If the contract is financed by a basic act under the multiannual financial framework for the years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pPr>
        <w:pStyle w:val="Normal"/>
        <w:ind w:left="709" w:hanging="0"/>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pPr>
        <w:pStyle w:val="Normal"/>
        <w:ind w:left="709" w:hanging="0"/>
        <w:jc w:val="both"/>
        <w:rPr>
          <w:b/>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pPr>
        <w:pStyle w:val="Normal"/>
        <w:ind w:left="709" w:hanging="0"/>
        <w:jc w:val="both"/>
        <w:rPr>
          <w:b/>
          <w:b/>
          <w:sz w:val="22"/>
          <w:szCs w:val="22"/>
        </w:rPr>
      </w:pPr>
      <w:r>
        <w:rPr>
          <w:b/>
          <w:sz w:val="22"/>
          <w:szCs w:val="22"/>
        </w:rPr>
      </w:r>
    </w:p>
    <w:p>
      <w:pPr>
        <w:pStyle w:val="Normal"/>
        <w:ind w:left="709" w:hanging="0"/>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pPr>
        <w:pStyle w:val="Normal"/>
        <w:ind w:left="709" w:hanging="0"/>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pPr>
        <w:pStyle w:val="Normal"/>
        <w:ind w:left="709" w:hanging="0"/>
        <w:jc w:val="both"/>
        <w:rPr>
          <w:b/>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pPr>
        <w:pStyle w:val="Normal"/>
        <w:ind w:left="709" w:hanging="0"/>
        <w:jc w:val="both"/>
        <w:rPr>
          <w:sz w:val="22"/>
          <w:szCs w:val="22"/>
        </w:rPr>
      </w:pPr>
      <w:r>
        <w:rPr>
          <w:sz w:val="22"/>
          <w:szCs w:val="22"/>
        </w:rPr>
      </w:r>
    </w:p>
    <w:p>
      <w:pPr>
        <w:pStyle w:val="Normal"/>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pPr>
        <w:pStyle w:val="Normal"/>
        <w:ind w:left="709" w:hanging="0"/>
        <w:jc w:val="both"/>
        <w:rPr>
          <w:sz w:val="22"/>
          <w:szCs w:val="22"/>
        </w:rPr>
      </w:pPr>
      <w:r>
        <w:rPr>
          <w:sz w:val="22"/>
          <w:szCs w:val="22"/>
        </w:rPr>
        <w:t>Lot 1: &lt;</w:t>
      </w:r>
      <w:r>
        <w:rPr>
          <w:sz w:val="22"/>
          <w:szCs w:val="22"/>
          <w:highlight w:val="yellow"/>
        </w:rPr>
        <w:t>insert price</w:t>
      </w:r>
      <w:r>
        <w:rPr>
          <w:sz w:val="22"/>
          <w:szCs w:val="22"/>
        </w:rPr>
        <w:t>&gt;</w:t>
      </w:r>
    </w:p>
    <w:p>
      <w:pPr>
        <w:pStyle w:val="Normal"/>
        <w:ind w:left="709" w:hanging="0"/>
        <w:jc w:val="both"/>
        <w:rPr>
          <w:sz w:val="22"/>
          <w:szCs w:val="22"/>
        </w:rPr>
      </w:pPr>
      <w:r>
        <w:rPr>
          <w:sz w:val="22"/>
          <w:szCs w:val="22"/>
        </w:rPr>
        <w:t>Lot 2: &lt;</w:t>
      </w:r>
      <w:r>
        <w:rPr>
          <w:sz w:val="22"/>
          <w:szCs w:val="22"/>
          <w:highlight w:val="yellow"/>
        </w:rPr>
        <w:t>insert price and currency</w:t>
      </w:r>
      <w:r>
        <w:rPr>
          <w:sz w:val="22"/>
          <w:szCs w:val="22"/>
        </w:rPr>
        <w:t>&gt;</w:t>
      </w:r>
    </w:p>
    <w:p>
      <w:pPr>
        <w:pStyle w:val="Normal"/>
        <w:ind w:left="709" w:hanging="0"/>
        <w:jc w:val="both"/>
        <w:rPr>
          <w:sz w:val="22"/>
          <w:szCs w:val="22"/>
        </w:rPr>
      </w:pPr>
      <w:r>
        <w:rPr>
          <w:sz w:val="22"/>
          <w:szCs w:val="22"/>
        </w:rPr>
        <w:t>Lot 3: &lt;</w:t>
      </w:r>
      <w:r>
        <w:rPr>
          <w:sz w:val="22"/>
          <w:szCs w:val="22"/>
          <w:highlight w:val="yellow"/>
        </w:rPr>
        <w:t>insert price</w:t>
      </w:r>
      <w:r>
        <w:rPr>
          <w:sz w:val="22"/>
          <w:szCs w:val="22"/>
        </w:rPr>
        <w:t>&gt;</w:t>
      </w:r>
    </w:p>
    <w:p>
      <w:pPr>
        <w:pStyle w:val="Normal"/>
        <w:ind w:left="709" w:hanging="709"/>
        <w:jc w:val="both"/>
        <w:rPr>
          <w:sz w:val="22"/>
          <w:szCs w:val="22"/>
        </w:rPr>
      </w:pPr>
      <w:r>
        <w:rPr>
          <w:b/>
          <w:sz w:val="22"/>
          <w:szCs w:val="22"/>
        </w:rPr>
        <w:t>4</w:t>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p>
    <w:p>
      <w:pPr>
        <w:pStyle w:val="Normal"/>
        <w:ind w:left="709" w:hanging="709"/>
        <w:jc w:val="both"/>
        <w:rPr>
          <w:sz w:val="22"/>
          <w:szCs w:val="22"/>
        </w:rPr>
      </w:pPr>
      <w:r>
        <w:rPr>
          <w:b/>
          <w:sz w:val="22"/>
          <w:szCs w:val="22"/>
        </w:rPr>
        <w:t>5</w:t>
        <w:tab/>
      </w:r>
      <w:r>
        <w:rPr>
          <w:sz w:val="22"/>
          <w:szCs w:val="22"/>
        </w:rPr>
        <w:t>This tender is valid for a period of 90 days from the final date for submission of tenders.</w:t>
      </w:r>
    </w:p>
    <w:p>
      <w:pPr>
        <w:pStyle w:val="Normal"/>
        <w:ind w:left="709" w:hanging="709"/>
        <w:jc w:val="both"/>
        <w:rPr>
          <w:sz w:val="22"/>
          <w:szCs w:val="22"/>
        </w:rPr>
      </w:pPr>
      <w:r>
        <w:rPr>
          <w:b/>
          <w:sz w:val="22"/>
          <w:szCs w:val="22"/>
        </w:rPr>
        <w:t>6</w:t>
      </w:r>
      <w:r>
        <w:rPr>
          <w:sz w:val="22"/>
          <w:szCs w:val="22"/>
        </w:rPr>
        <w:t xml:space="preserve"> </w:t>
        <w:tab/>
        <w:t>If our tender is accepted, we undertake to provide a performance guarantee as required by Article 11 of the special conditions.</w:t>
      </w:r>
    </w:p>
    <w:p>
      <w:pPr>
        <w:pStyle w:val="Normal"/>
        <w:ind w:left="709" w:hanging="709"/>
        <w:jc w:val="both"/>
        <w:rPr>
          <w:sz w:val="22"/>
          <w:szCs w:val="22"/>
        </w:rPr>
      </w:pPr>
      <w:r>
        <w:rPr>
          <w:b/>
          <w:sz w:val="22"/>
          <w:szCs w:val="22"/>
        </w:rPr>
        <w:t>7</w:t>
        <w:tab/>
      </w:r>
      <w:r>
        <w:rPr>
          <w:sz w:val="22"/>
          <w:szCs w:val="22"/>
        </w:rPr>
        <w:t>Our firm/company [</w:t>
      </w:r>
      <w:r>
        <w:rPr>
          <w:sz w:val="22"/>
          <w:szCs w:val="22"/>
          <w:highlight w:val="lightGray"/>
        </w:rPr>
        <w:t>and our subcontractors</w:t>
      </w:r>
      <w:r>
        <w:rPr>
          <w:sz w:val="22"/>
          <w:szCs w:val="22"/>
        </w:rPr>
        <w:t>] has/have the following nationality:</w:t>
      </w:r>
    </w:p>
    <w:p>
      <w:pPr>
        <w:pStyle w:val="Normal"/>
        <w:ind w:left="709" w:hanging="0"/>
        <w:jc w:val="both"/>
        <w:rPr>
          <w:b/>
          <w:b/>
          <w:sz w:val="22"/>
          <w:szCs w:val="22"/>
        </w:rPr>
      </w:pPr>
      <w:r>
        <w:rPr>
          <w:b/>
          <w:sz w:val="22"/>
          <w:szCs w:val="22"/>
        </w:rPr>
        <w:t>&lt;</w:t>
      </w:r>
      <w:r>
        <w:rPr>
          <w:sz w:val="22"/>
          <w:szCs w:val="22"/>
          <w:highlight w:val="yellow"/>
        </w:rPr>
        <w:t>……………………………………………………………………</w:t>
      </w:r>
      <w:r>
        <w:rPr>
          <w:b/>
          <w:sz w:val="22"/>
          <w:szCs w:val="22"/>
        </w:rPr>
        <w:t>&gt;</w:t>
      </w:r>
    </w:p>
    <w:p>
      <w:pPr>
        <w:pStyle w:val="Normal"/>
        <w:widowControl w:val="false"/>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pPr>
        <w:pStyle w:val="Normal"/>
        <w:ind w:left="709" w:hanging="709"/>
        <w:jc w:val="both"/>
        <w:rPr>
          <w:sz w:val="22"/>
          <w:szCs w:val="22"/>
        </w:rPr>
      </w:pPr>
      <w:r>
        <w:rPr>
          <w:b/>
          <w:sz w:val="22"/>
          <w:szCs w:val="22"/>
        </w:rPr>
        <w:t>9</w:t>
        <w:tab/>
      </w:r>
      <w:r>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pPr>
        <w:pStyle w:val="Normal"/>
        <w:keepNext w:val="true"/>
        <w:ind w:left="709" w:hanging="0"/>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pPr>
        <w:pStyle w:val="Normal"/>
        <w:ind w:left="709" w:hanging="709"/>
        <w:jc w:val="both"/>
        <w:rPr>
          <w:sz w:val="22"/>
          <w:szCs w:val="22"/>
        </w:rPr>
      </w:pPr>
      <w:r>
        <w:rPr>
          <w:b/>
          <w:sz w:val="22"/>
          <w:szCs w:val="22"/>
        </w:rPr>
        <w:t>10</w:t>
        <w:tab/>
      </w:r>
      <w:r>
        <w:rPr>
          <w:sz w:val="22"/>
          <w:szCs w:val="22"/>
        </w:rPr>
        <w:t>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form.</w:t>
      </w:r>
    </w:p>
    <w:p>
      <w:pPr>
        <w:pStyle w:val="Normal"/>
        <w:ind w:left="709" w:firstLine="11"/>
        <w:rPr>
          <w:sz w:val="22"/>
          <w:szCs w:val="22"/>
        </w:rPr>
      </w:pPr>
      <w:r>
        <w:rPr>
          <w:color w:val="000000"/>
          <w:sz w:val="22"/>
          <w:szCs w:val="22"/>
        </w:rPr>
        <w:t>We confirm that we, including all consortium members, if any, and subcontractors  are not in the lists of EU restrictive measures (</w:t>
      </w:r>
      <w:hyperlink r:id="rId12">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pPr>
        <w:pStyle w:val="Normal"/>
        <w:keepNext w:val="true"/>
        <w:keepLines/>
        <w:widowControl w:val="false"/>
        <w:ind w:left="709" w:hanging="709"/>
        <w:jc w:val="both"/>
        <w:rPr>
          <w:sz w:val="22"/>
          <w:szCs w:val="22"/>
        </w:rPr>
      </w:pPr>
      <w:r>
        <w:rPr>
          <w:b/>
          <w:sz w:val="22"/>
          <w:szCs w:val="22"/>
        </w:rPr>
        <w:t>11</w:t>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pPr>
        <w:pStyle w:val="Normal"/>
        <w:ind w:left="709" w:hanging="709"/>
        <w:jc w:val="both"/>
        <w:rPr>
          <w:sz w:val="22"/>
          <w:szCs w:val="22"/>
        </w:rPr>
      </w:pPr>
      <w:r>
        <w:rPr>
          <w:b/>
          <w:sz w:val="22"/>
          <w:szCs w:val="22"/>
        </w:rPr>
        <w:t>12</w:t>
      </w:r>
      <w:r>
        <w:rPr>
          <w:sz w:val="22"/>
          <w:szCs w:val="22"/>
        </w:rPr>
        <w:t xml:space="preserve"> </w:t>
        <w:tab/>
        <w:t>We note that the contracting authority is not bound to proceed with this invitation to tender and that it reserves the right to award only part of the contract. It will incur no liability towards us should it do so.</w:t>
      </w:r>
    </w:p>
    <w:p>
      <w:pPr>
        <w:pStyle w:val="Normal"/>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pPr>
        <w:pStyle w:val="Normal"/>
        <w:ind w:left="709" w:hanging="709"/>
        <w:jc w:val="both"/>
        <w:rPr>
          <w:sz w:val="22"/>
          <w:szCs w:val="22"/>
        </w:rPr>
      </w:pPr>
      <w:r>
        <w:rPr>
          <w:b/>
          <w:sz w:val="22"/>
          <w:szCs w:val="22"/>
        </w:rPr>
        <w:t>14</w:t>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pPr>
        <w:pStyle w:val="Normal"/>
        <w:widowControl w:val="false"/>
        <w:tabs>
          <w:tab w:val="clear" w:pos="720"/>
          <w:tab w:val="left" w:pos="360" w:leader="none"/>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pPr>
        <w:pStyle w:val="Normal"/>
        <w:ind w:left="567" w:hanging="567"/>
        <w:jc w:val="both"/>
        <w:rPr>
          <w:sz w:val="22"/>
          <w:szCs w:val="22"/>
        </w:rPr>
      </w:pPr>
      <w:r>
        <w:rPr>
          <w:sz w:val="22"/>
          <w:szCs w:val="22"/>
        </w:rPr>
      </w:r>
      <w:r>
        <w:br w:type="page"/>
      </w:r>
    </w:p>
    <w:p>
      <w:pPr>
        <w:pStyle w:val="Normal"/>
        <w:keepNext w:val="true"/>
        <w:keepLines/>
        <w:widowControl w:val="false"/>
        <w:ind w:left="709" w:hanging="0"/>
        <w:jc w:val="both"/>
        <w:rPr>
          <w:sz w:val="22"/>
          <w:szCs w:val="22"/>
        </w:rPr>
      </w:pPr>
      <w:r>
        <w:rPr>
          <w:sz w:val="22"/>
          <w:szCs w:val="22"/>
          <w:highlight w:val="yellow"/>
        </w:rPr>
        <w:t>[If this declaration is being completed by a consortium member:</w:t>
      </w:r>
    </w:p>
    <w:p>
      <w:pPr>
        <w:pStyle w:val="Normal"/>
        <w:keepNext w:val="true"/>
        <w:keepLines/>
        <w:widowControl w:val="false"/>
        <w:ind w:left="709" w:hanging="0"/>
        <w:jc w:val="both"/>
        <w:rPr>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p>
    <w:tbl>
      <w:tblPr>
        <w:tblW w:w="10206" w:type="dxa"/>
        <w:jc w:val="left"/>
        <w:tblInd w:w="105" w:type="dxa"/>
        <w:tblLayout w:type="fixed"/>
        <w:tblCellMar>
          <w:top w:w="0" w:type="dxa"/>
          <w:left w:w="105" w:type="dxa"/>
          <w:bottom w:w="0" w:type="dxa"/>
          <w:right w:w="105" w:type="dxa"/>
        </w:tblCellMar>
        <w:tblLook w:firstRow="0" w:noVBand="0" w:lastRow="0" w:firstColumn="0" w:lastColumn="0" w:noHBand="0" w:val="0000"/>
      </w:tblPr>
      <w:tblGrid>
        <w:gridCol w:w="3260"/>
        <w:gridCol w:w="1418"/>
        <w:gridCol w:w="1276"/>
        <w:gridCol w:w="1136"/>
        <w:gridCol w:w="1131"/>
        <w:gridCol w:w="992"/>
        <w:gridCol w:w="992"/>
      </w:tblGrid>
      <w:tr>
        <w:trPr/>
        <w:tc>
          <w:tcPr>
            <w:tcW w:w="3260" w:type="dxa"/>
            <w:tcBorders>
              <w:top w:val="single" w:sz="12" w:space="0" w:color="000000"/>
              <w:left w:val="single" w:sz="12" w:space="0" w:color="000000"/>
              <w:right w:val="single" w:sz="6" w:space="0" w:color="000000"/>
            </w:tcBorders>
            <w:shd w:color="auto" w:fill="FFFFFF" w:val="pct5"/>
          </w:tcPr>
          <w:p>
            <w:pPr>
              <w:pStyle w:val="Normal"/>
              <w:keepNext w:val="true"/>
              <w:keepLines/>
              <w:widowControl w:val="false"/>
              <w:jc w:val="center"/>
              <w:rPr>
                <w:b/>
                <w:b/>
                <w:sz w:val="22"/>
                <w:szCs w:val="22"/>
              </w:rPr>
            </w:pPr>
            <w:r>
              <w:rPr>
                <w:b/>
                <w:sz w:val="22"/>
                <w:szCs w:val="22"/>
              </w:rPr>
              <w:t>Financial data</w:t>
            </w:r>
          </w:p>
          <w:p>
            <w:pPr>
              <w:pStyle w:val="Normal"/>
              <w:keepNext w:val="true"/>
              <w:keepLines/>
              <w:widowControl w:val="false"/>
              <w:spacing w:before="0" w:after="120"/>
              <w:jc w:val="center"/>
              <w:rPr>
                <w:b/>
                <w:b/>
                <w:sz w:val="22"/>
                <w:szCs w:val="22"/>
              </w:rPr>
            </w:pPr>
            <w:r>
              <w:rPr>
                <w:highlight w:val="yellow"/>
              </w:rPr>
              <w:t>Data requested in this table must be consistent with the selection criteria set in the additional information about the contract notice</w:t>
            </w:r>
            <w:r>
              <w:rPr/>
              <w:t xml:space="preserve"> document</w:t>
            </w:r>
          </w:p>
        </w:tc>
        <w:tc>
          <w:tcPr>
            <w:tcW w:w="1418"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sz w:val="22"/>
                <w:szCs w:val="22"/>
                <w:vertAlign w:val="superscript"/>
              </w:rPr>
            </w:pPr>
            <w:r>
              <w:rPr>
                <w:b/>
                <w:sz w:val="22"/>
                <w:szCs w:val="22"/>
              </w:rPr>
              <w:t>2 years before last</w:t>
            </w:r>
            <w:r>
              <w:rPr>
                <w:b/>
                <w:sz w:val="22"/>
                <w:szCs w:val="22"/>
                <w:vertAlign w:val="superscript"/>
              </w:rPr>
              <w:t>5</w:t>
            </w:r>
          </w:p>
          <w:p>
            <w:pPr>
              <w:pStyle w:val="Normal"/>
              <w:keepNext w:val="true"/>
              <w:keepLines/>
              <w:widowControl w:val="false"/>
              <w:jc w:val="center"/>
              <w:rPr>
                <w:b/>
                <w:b/>
                <w:sz w:val="22"/>
                <w:szCs w:val="22"/>
              </w:rPr>
            </w:pPr>
            <w:r>
              <w:rPr>
                <w:b/>
                <w:sz w:val="22"/>
                <w:szCs w:val="22"/>
                <w:highlight w:val="yellow"/>
              </w:rPr>
              <w:t>&lt;</w:t>
            </w:r>
            <w:r>
              <w:rPr>
                <w:sz w:val="22"/>
                <w:szCs w:val="22"/>
                <w:highlight w:val="yellow"/>
              </w:rPr>
              <w:t>specify</w:t>
            </w:r>
            <w:r>
              <w:rPr>
                <w:b/>
                <w:sz w:val="22"/>
                <w:szCs w:val="22"/>
                <w:highlight w:val="yellow"/>
              </w:rPr>
              <w:t>&gt;</w:t>
            </w:r>
          </w:p>
          <w:p>
            <w:pPr>
              <w:pStyle w:val="Normal"/>
              <w:keepNext w:val="true"/>
              <w:keepLines/>
              <w:widowControl w:val="false"/>
              <w:spacing w:before="0" w:after="120"/>
              <w:jc w:val="center"/>
              <w:rPr>
                <w:b/>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sz w:val="22"/>
                <w:szCs w:val="22"/>
              </w:rPr>
            </w:pPr>
            <w:r>
              <w:rPr>
                <w:b/>
                <w:sz w:val="22"/>
                <w:szCs w:val="22"/>
              </w:rPr>
              <w:t>Year before last year</w:t>
            </w:r>
          </w:p>
          <w:p>
            <w:pPr>
              <w:pStyle w:val="Normal"/>
              <w:keepNext w:val="true"/>
              <w:keepLines/>
              <w:widowControl w:val="false"/>
              <w:jc w:val="center"/>
              <w:rPr>
                <w:b/>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pPr>
              <w:pStyle w:val="Normal"/>
              <w:keepNext w:val="true"/>
              <w:keepLines/>
              <w:widowControl w:val="false"/>
              <w:spacing w:before="0" w:after="120"/>
              <w:jc w:val="center"/>
              <w:rPr>
                <w:b/>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sz w:val="22"/>
                <w:szCs w:val="22"/>
              </w:rPr>
            </w:pPr>
            <w:r>
              <w:rPr>
                <w:b/>
                <w:sz w:val="22"/>
                <w:szCs w:val="22"/>
              </w:rPr>
              <w:t>Last year</w:t>
            </w:r>
          </w:p>
          <w:p>
            <w:pPr>
              <w:pStyle w:val="Normal"/>
              <w:keepNext w:val="true"/>
              <w:keepLines/>
              <w:widowControl w:val="false"/>
              <w:jc w:val="center"/>
              <w:rPr>
                <w:b/>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pPr>
              <w:pStyle w:val="Normal"/>
              <w:keepNext w:val="true"/>
              <w:keepLines/>
              <w:widowControl w:val="false"/>
              <w:spacing w:before="0" w:after="120"/>
              <w:jc w:val="center"/>
              <w:rPr>
                <w:b/>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color="auto" w:fill="FFFFFF" w:val="pct5"/>
          </w:tcPr>
          <w:p>
            <w:pPr>
              <w:pStyle w:val="Normal"/>
              <w:keepNext w:val="true"/>
              <w:keepLines/>
              <w:widowControl w:val="false"/>
              <w:jc w:val="center"/>
              <w:rPr>
                <w:b/>
                <w:b/>
                <w:sz w:val="22"/>
                <w:szCs w:val="22"/>
              </w:rPr>
            </w:pPr>
            <w:r>
              <w:rPr>
                <w:b/>
                <w:sz w:val="22"/>
                <w:szCs w:val="22"/>
              </w:rPr>
              <w:t>Average</w:t>
            </w:r>
            <w:r>
              <w:rPr>
                <w:b/>
                <w:sz w:val="22"/>
                <w:szCs w:val="22"/>
                <w:vertAlign w:val="superscript"/>
              </w:rPr>
              <w:t>6</w:t>
            </w:r>
            <w:r>
              <w:rPr>
                <w:b/>
                <w:sz w:val="22"/>
                <w:szCs w:val="22"/>
              </w:rPr>
              <w:t xml:space="preserve"> </w:t>
              <w:br/>
            </w:r>
          </w:p>
          <w:p>
            <w:pPr>
              <w:pStyle w:val="Normal"/>
              <w:keepNext w:val="true"/>
              <w:keepLines/>
              <w:widowControl w:val="false"/>
              <w:spacing w:before="0" w:after="120"/>
              <w:jc w:val="center"/>
              <w:rPr>
                <w:b/>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color="auto" w:fill="FFFFFF" w:val="pct5"/>
          </w:tcPr>
          <w:p>
            <w:pPr>
              <w:pStyle w:val="Normal"/>
              <w:widowControl w:val="false"/>
              <w:spacing w:before="60" w:after="60"/>
              <w:jc w:val="center"/>
              <w:rPr>
                <w:b/>
                <w:b/>
                <w:sz w:val="22"/>
                <w:szCs w:val="22"/>
                <w:highlight w:val="lightGray"/>
              </w:rPr>
            </w:pPr>
            <w:r>
              <w:rPr>
                <w:b/>
                <w:highlight w:val="lightGray"/>
              </w:rPr>
              <w:t xml:space="preserve">Past </w:t>
            </w:r>
            <w:r>
              <w:rPr>
                <w:b/>
                <w:sz w:val="22"/>
                <w:szCs w:val="22"/>
                <w:highlight w:val="lightGray"/>
              </w:rPr>
              <w:t>year</w:t>
              <w:br/>
            </w:r>
          </w:p>
          <w:p>
            <w:pPr>
              <w:pStyle w:val="Normal"/>
              <w:keepNext w:val="true"/>
              <w:keepLines/>
              <w:widowControl w:val="false"/>
              <w:spacing w:before="0" w:after="120"/>
              <w:jc w:val="center"/>
              <w:rPr>
                <w:b/>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color="auto" w:fill="FFFFFF" w:val="pct5"/>
          </w:tcPr>
          <w:p>
            <w:pPr>
              <w:pStyle w:val="Normal"/>
              <w:widowControl w:val="false"/>
              <w:spacing w:before="60" w:after="60"/>
              <w:jc w:val="center"/>
              <w:rPr>
                <w:b/>
                <w:b/>
                <w:highlight w:val="lightGray"/>
              </w:rPr>
            </w:pPr>
            <w:r>
              <w:rPr>
                <w:b/>
                <w:sz w:val="22"/>
                <w:szCs w:val="22"/>
                <w:highlight w:val="lightGray"/>
              </w:rPr>
              <w:t xml:space="preserve">[Current </w:t>
            </w:r>
            <w:r>
              <w:rPr>
                <w:b/>
                <w:highlight w:val="lightGray"/>
              </w:rPr>
              <w:t>year</w:t>
            </w:r>
          </w:p>
          <w:p>
            <w:pPr>
              <w:pStyle w:val="Normal"/>
              <w:widowControl w:val="false"/>
              <w:spacing w:before="60" w:after="60"/>
              <w:jc w:val="center"/>
              <w:rPr>
                <w:b/>
                <w:b/>
                <w:highlight w:val="lightGray"/>
              </w:rPr>
            </w:pPr>
            <w:r>
              <w:rPr>
                <w:b/>
                <w:sz w:val="22"/>
                <w:szCs w:val="22"/>
                <w:highlight w:val="lightGray"/>
              </w:rPr>
              <w:t>EUR</w:t>
            </w:r>
            <w:r>
              <w:rPr>
                <w:b/>
                <w:sz w:val="22"/>
                <w:szCs w:val="22"/>
              </w:rPr>
              <w:t>]</w:t>
            </w:r>
          </w:p>
        </w:tc>
      </w:tr>
      <w:tr>
        <w:trPr>
          <w:cantSplit w:val="true"/>
        </w:trPr>
        <w:tc>
          <w:tcPr>
            <w:tcW w:w="3260" w:type="dxa"/>
            <w:tcBorders>
              <w:top w:val="single" w:sz="6" w:space="0" w:color="000000"/>
              <w:left w:val="single" w:sz="12"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276" w:type="dxa"/>
            <w:tcBorders>
              <w:top w:val="single" w:sz="6" w:space="0" w:color="000000"/>
              <w:left w:val="single" w:sz="6"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136" w:type="dxa"/>
            <w:tcBorders>
              <w:top w:val="single" w:sz="6" w:space="0" w:color="000000"/>
              <w:left w:val="single" w:sz="6"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131" w:type="dxa"/>
            <w:tcBorders>
              <w:top w:val="single" w:sz="6" w:space="0" w:color="000000"/>
              <w:left w:val="single" w:sz="6"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992" w:type="dxa"/>
            <w:tcBorders>
              <w:top w:val="single" w:sz="6" w:space="0" w:color="000000"/>
              <w:left w:val="single" w:sz="6" w:space="0" w:color="000000"/>
              <w:bottom w:val="double" w:sz="2"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992" w:type="dxa"/>
            <w:tcBorders>
              <w:top w:val="single" w:sz="6" w:space="0" w:color="000000"/>
              <w:left w:val="single" w:sz="6" w:space="0" w:color="000000"/>
              <w:bottom w:val="double" w:sz="2" w:space="0" w:color="000000"/>
              <w:right w:val="single" w:sz="12" w:space="0" w:color="000000"/>
            </w:tcBorders>
          </w:tcPr>
          <w:p>
            <w:pPr>
              <w:pStyle w:val="Normal"/>
              <w:keepNext w:val="true"/>
              <w:keepLines/>
              <w:widowControl w:val="false"/>
              <w:spacing w:before="0" w:after="120"/>
              <w:rPr>
                <w:sz w:val="22"/>
                <w:szCs w:val="22"/>
              </w:rPr>
            </w:pPr>
            <w:r>
              <w:rPr>
                <w:sz w:val="22"/>
                <w:szCs w:val="22"/>
              </w:rPr>
            </w:r>
          </w:p>
        </w:tc>
      </w:tr>
      <w:tr>
        <w:trPr>
          <w:cantSplit w:val="true"/>
        </w:trPr>
        <w:tc>
          <w:tcPr>
            <w:tcW w:w="3260" w:type="dxa"/>
            <w:tcBorders>
              <w:left w:val="single" w:sz="12"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276"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136"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131"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992" w:type="dxa"/>
            <w:tcBorders>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992" w:type="dxa"/>
            <w:tcBorders>
              <w:left w:val="single" w:sz="6" w:space="0" w:color="000000"/>
              <w:bottom w:val="single" w:sz="6" w:space="0" w:color="000000"/>
              <w:right w:val="single" w:sz="12" w:space="0" w:color="000000"/>
            </w:tcBorders>
          </w:tcPr>
          <w:p>
            <w:pPr>
              <w:pStyle w:val="Normal"/>
              <w:keepNext w:val="true"/>
              <w:keepLines/>
              <w:widowControl w:val="false"/>
              <w:spacing w:before="0" w:after="120"/>
              <w:rPr>
                <w:sz w:val="22"/>
                <w:szCs w:val="22"/>
              </w:rPr>
            </w:pPr>
            <w:r>
              <w:rPr>
                <w:sz w:val="22"/>
                <w:szCs w:val="22"/>
              </w:rPr>
            </w:r>
          </w:p>
        </w:tc>
      </w:tr>
      <w:tr>
        <w:trPr>
          <w:cantSplit w:val="true"/>
        </w:trPr>
        <w:tc>
          <w:tcPr>
            <w:tcW w:w="3260" w:type="dxa"/>
            <w:tcBorders>
              <w:top w:val="single" w:sz="6" w:space="0" w:color="000000"/>
              <w:left w:val="single" w:sz="12"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276"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rPr>
            </w:r>
          </w:p>
        </w:tc>
        <w:tc>
          <w:tcPr>
            <w:tcW w:w="1136"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sz w:val="22"/>
                <w:szCs w:val="22"/>
              </w:rPr>
            </w:pPr>
            <w:r>
              <w:rPr>
                <w:sz w:val="22"/>
                <w:szCs w:val="22"/>
              </w:rPr>
            </w:r>
          </w:p>
        </w:tc>
        <w:tc>
          <w:tcPr>
            <w:tcW w:w="1131"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sz w:val="22"/>
                <w:szCs w:val="22"/>
              </w:rPr>
            </w:pPr>
            <w:r>
              <w:rPr>
                <w:sz w:val="22"/>
                <w:szCs w:val="22"/>
              </w:rPr>
            </w:r>
          </w:p>
        </w:tc>
        <w:tc>
          <w:tcPr>
            <w:tcW w:w="992"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sz w:val="22"/>
                <w:szCs w:val="22"/>
              </w:rPr>
            </w:pPr>
            <w:r>
              <w:rPr>
                <w:sz w:val="22"/>
                <w:szCs w:val="22"/>
              </w:rPr>
            </w:r>
          </w:p>
        </w:tc>
        <w:tc>
          <w:tcPr>
            <w:tcW w:w="992" w:type="dxa"/>
            <w:tcBorders>
              <w:top w:val="single" w:sz="6" w:space="0" w:color="000000"/>
              <w:left w:val="single" w:sz="6" w:space="0" w:color="000000"/>
              <w:bottom w:val="single" w:sz="6" w:space="0" w:color="000000"/>
              <w:right w:val="single" w:sz="12" w:space="0" w:color="000000"/>
            </w:tcBorders>
          </w:tcPr>
          <w:p>
            <w:pPr>
              <w:pStyle w:val="Normal"/>
              <w:keepNext w:val="true"/>
              <w:keepLines/>
              <w:widowControl w:val="false"/>
              <w:spacing w:before="0" w:after="120"/>
              <w:rPr>
                <w:sz w:val="22"/>
                <w:szCs w:val="22"/>
              </w:rPr>
            </w:pPr>
            <w:r>
              <w:rPr>
                <w:sz w:val="22"/>
                <w:szCs w:val="22"/>
              </w:rPr>
            </w:r>
          </w:p>
        </w:tc>
      </w:tr>
      <w:tr>
        <w:trPr>
          <w:cantSplit w:val="true"/>
        </w:trPr>
        <w:tc>
          <w:tcPr>
            <w:tcW w:w="3260" w:type="dxa"/>
            <w:tcBorders>
              <w:top w:val="single" w:sz="6" w:space="0" w:color="000000"/>
              <w:left w:val="single" w:sz="12" w:space="0" w:color="000000"/>
              <w:bottom w:val="single" w:sz="12" w:space="0" w:color="000000"/>
              <w:right w:val="single" w:sz="6" w:space="0" w:color="000000"/>
            </w:tcBorders>
          </w:tcPr>
          <w:p>
            <w:pPr>
              <w:pStyle w:val="Normal"/>
              <w:keepNext w:val="true"/>
              <w:keepLines/>
              <w:widowControl w:val="false"/>
              <w:spacing w:before="0" w:after="120"/>
              <w:rPr>
                <w:sz w:val="22"/>
                <w:szCs w:val="22"/>
                <w:lang w:val="fr-BE"/>
              </w:rPr>
            </w:pPr>
            <w:r>
              <w:rPr>
                <w:sz w:val="22"/>
                <w:szCs w:val="22"/>
                <w:highlight w:val="lightGray"/>
                <w:lang w:val="fr-BE"/>
              </w:rPr>
              <w:t>[Current ratio (current assets/current liabilities)</w:t>
            </w:r>
          </w:p>
        </w:tc>
        <w:tc>
          <w:tcPr>
            <w:tcW w:w="1418"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pPr>
              <w:pStyle w:val="Normal"/>
              <w:keepNext w:val="true"/>
              <w:keepLines/>
              <w:widowControl w:val="false"/>
              <w:spacing w:before="0" w:after="12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spacing w:before="0" w:after="120"/>
              <w:rPr>
                <w:sz w:val="22"/>
                <w:szCs w:val="22"/>
              </w:rPr>
            </w:pPr>
            <w:r>
              <w:rPr>
                <w:sz w:val="22"/>
                <w:szCs w:val="22"/>
              </w:rPr>
            </w:r>
          </w:p>
        </w:tc>
        <w:tc>
          <w:tcPr>
            <w:tcW w:w="113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keepNext w:val="true"/>
              <w:keepLines/>
              <w:widowControl w:val="false"/>
              <w:spacing w:before="0" w:after="12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keepNext w:val="true"/>
              <w:keepLines/>
              <w:widowControl w:val="false"/>
              <w:spacing w:before="0" w:after="12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pPr>
              <w:pStyle w:val="Normal"/>
              <w:keepNext w:val="true"/>
              <w:keepLines/>
              <w:widowControl w:val="false"/>
              <w:spacing w:before="0" w:after="120"/>
              <w:rPr>
                <w:sz w:val="22"/>
                <w:szCs w:val="22"/>
              </w:rPr>
            </w:pPr>
            <w:r>
              <w:rPr>
                <w:sz w:val="22"/>
                <w:szCs w:val="22"/>
                <w:highlight w:val="lightGray"/>
              </w:rPr>
              <w:t>Not applicable]</w:t>
            </w:r>
          </w:p>
        </w:tc>
      </w:tr>
    </w:tbl>
    <w:p>
      <w:pPr>
        <w:pStyle w:val="Normal"/>
        <w:keepNext w:val="true"/>
        <w:widowControl w:val="false"/>
        <w:spacing w:before="240" w:after="120"/>
        <w:jc w:val="both"/>
        <w:rPr>
          <w:sz w:val="22"/>
          <w:szCs w:val="22"/>
        </w:rPr>
      </w:pPr>
      <w:r>
        <w:rPr>
          <w:sz w:val="22"/>
          <w:szCs w:val="22"/>
        </w:rPr>
      </w:r>
      <w:r>
        <w:br w:type="page"/>
      </w:r>
    </w:p>
    <w:p>
      <w:pPr>
        <w:pStyle w:val="Normal"/>
        <w:keepNext w:val="true"/>
        <w:widowControl w:val="false"/>
        <w:spacing w:before="240" w:after="120"/>
        <w:jc w:val="both"/>
        <w:rPr>
          <w:sz w:val="22"/>
          <w:szCs w:val="22"/>
        </w:rPr>
      </w:pPr>
      <w:r>
        <w:rPr>
          <w:sz w:val="22"/>
          <w:szCs w:val="22"/>
          <w:highlight w:val="lightGray"/>
        </w:rPr>
        <w:t>The following table contains our personnel statistics as included in the consortium’s tender form:</w:t>
      </w:r>
    </w:p>
    <w:tbl>
      <w:tblPr>
        <w:tblW w:w="8817" w:type="dxa"/>
        <w:jc w:val="left"/>
        <w:tblInd w:w="0" w:type="dxa"/>
        <w:tblLayout w:type="fixed"/>
        <w:tblCellMar>
          <w:top w:w="0" w:type="dxa"/>
          <w:left w:w="105" w:type="dxa"/>
          <w:bottom w:w="0" w:type="dxa"/>
          <w:right w:w="105" w:type="dxa"/>
        </w:tblCellMar>
        <w:tblLook w:firstRow="0" w:noVBand="0" w:lastRow="0" w:firstColumn="0" w:lastColumn="0" w:noHBand="0" w:val="0000"/>
      </w:tblPr>
      <w:tblGrid>
        <w:gridCol w:w="1438"/>
        <w:gridCol w:w="922"/>
        <w:gridCol w:w="921"/>
        <w:gridCol w:w="923"/>
        <w:gridCol w:w="923"/>
        <w:gridCol w:w="922"/>
        <w:gridCol w:w="922"/>
        <w:gridCol w:w="922"/>
        <w:gridCol w:w="923"/>
      </w:tblGrid>
      <w:tr>
        <w:trPr>
          <w:trHeight w:val="303" w:hRule="atLeast"/>
          <w:cantSplit w:val="true"/>
        </w:trPr>
        <w:tc>
          <w:tcPr>
            <w:tcW w:w="1438" w:type="dxa"/>
            <w:tcBorders>
              <w:top w:val="single" w:sz="12"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Past year</w:t>
            </w:r>
          </w:p>
        </w:tc>
        <w:tc>
          <w:tcPr>
            <w:tcW w:w="1844" w:type="dxa"/>
            <w:gridSpan w:val="2"/>
            <w:tcBorders>
              <w:top w:val="single" w:sz="12"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Period average</w:t>
            </w:r>
          </w:p>
        </w:tc>
      </w:tr>
      <w:tr>
        <w:trPr>
          <w:trHeight w:val="303" w:hRule="atLeast"/>
          <w:cantSplit w:val="true"/>
        </w:trPr>
        <w:tc>
          <w:tcPr>
            <w:tcW w:w="1438" w:type="dxa"/>
            <w:tcBorders>
              <w:top w:val="single" w:sz="6" w:space="0" w:color="000000"/>
              <w:left w:val="single" w:sz="12"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r>
          </w:p>
        </w:tc>
        <w:tc>
          <w:tcPr>
            <w:tcW w:w="922"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jc w:val="center"/>
              <w:rPr>
                <w:b/>
                <w:b/>
                <w:vertAlign w:val="superscript"/>
              </w:rPr>
            </w:pPr>
            <w:r>
              <w:rPr>
                <w:b/>
              </w:rPr>
              <w:t>Relevant fields</w:t>
            </w:r>
            <w:r>
              <w:rPr>
                <w:b/>
                <w:vertAlign w:val="superscript"/>
              </w:rPr>
              <w:t>11</w:t>
            </w:r>
          </w:p>
          <w:p>
            <w:pPr>
              <w:pStyle w:val="Normal"/>
              <w:keepNext w:val="true"/>
              <w:keepLines/>
              <w:widowControl w:val="false"/>
              <w:spacing w:before="0" w:after="120"/>
              <w:jc w:val="center"/>
              <w:rPr>
                <w:b/>
                <w:b/>
                <w:sz w:val="22"/>
                <w:szCs w:val="22"/>
              </w:rPr>
            </w:pPr>
            <w:r>
              <w:rPr>
                <w:b/>
                <w:sz w:val="22"/>
                <w:szCs w:val="22"/>
              </w:rPr>
            </w:r>
          </w:p>
        </w:tc>
        <w:tc>
          <w:tcPr>
            <w:tcW w:w="922"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color="auto" w:fill="FFFFFF" w:val="pct5"/>
          </w:tcPr>
          <w:p>
            <w:pPr>
              <w:pStyle w:val="Normal"/>
              <w:keepNext w:val="true"/>
              <w:keepLines/>
              <w:widowControl w:val="false"/>
              <w:spacing w:before="0" w:after="120"/>
              <w:jc w:val="center"/>
              <w:rPr>
                <w:b/>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color="auto" w:fill="FFFFFF" w:val="pct5"/>
          </w:tcPr>
          <w:p>
            <w:pPr>
              <w:pStyle w:val="Normal"/>
              <w:keepNext w:val="true"/>
              <w:keepLines/>
              <w:widowControl w:val="false"/>
              <w:spacing w:before="0" w:after="120"/>
              <w:jc w:val="center"/>
              <w:rPr>
                <w:b/>
                <w:b/>
                <w:sz w:val="22"/>
                <w:szCs w:val="22"/>
              </w:rPr>
            </w:pPr>
            <w:r>
              <w:rPr>
                <w:b/>
              </w:rPr>
              <w:t xml:space="preserve">Relevant </w:t>
            </w:r>
            <w:r>
              <w:rPr>
                <w:b/>
                <w:sz w:val="22"/>
                <w:szCs w:val="22"/>
              </w:rPr>
              <w:t xml:space="preserve">fields </w:t>
            </w:r>
            <w:r>
              <w:rPr>
                <w:sz w:val="22"/>
                <w:szCs w:val="22"/>
                <w:vertAlign w:val="superscript"/>
              </w:rPr>
              <w:t>11</w:t>
            </w:r>
          </w:p>
        </w:tc>
      </w:tr>
      <w:tr>
        <w:trPr>
          <w:trHeight w:val="521" w:hRule="atLeast"/>
          <w:cantSplit w:val="true"/>
        </w:trPr>
        <w:tc>
          <w:tcPr>
            <w:tcW w:w="1438" w:type="dxa"/>
            <w:tcBorders>
              <w:top w:val="single" w:sz="6" w:space="0" w:color="000000"/>
              <w:left w:val="single" w:sz="12" w:space="0" w:color="000000"/>
              <w:right w:val="single" w:sz="6" w:space="0" w:color="000000"/>
            </w:tcBorders>
          </w:tcPr>
          <w:p>
            <w:pPr>
              <w:pStyle w:val="Normal"/>
              <w:keepLines/>
              <w:widowControl w:val="false"/>
              <w:spacing w:before="0" w:after="12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1"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right w:val="single" w:sz="6" w:space="0" w:color="000000"/>
            </w:tcBorders>
          </w:tcPr>
          <w:p>
            <w:pPr>
              <w:pStyle w:val="Normal"/>
              <w:keepLines/>
              <w:widowControl w:val="false"/>
              <w:spacing w:before="0" w:after="120"/>
              <w:jc w:val="center"/>
              <w:rPr>
                <w:sz w:val="22"/>
                <w:szCs w:val="22"/>
              </w:rPr>
            </w:pPr>
            <w:r>
              <w:rPr>
                <w:sz w:val="22"/>
                <w:szCs w:val="22"/>
              </w:rPr>
            </w:r>
          </w:p>
        </w:tc>
        <w:tc>
          <w:tcPr>
            <w:tcW w:w="923" w:type="dxa"/>
            <w:tcBorders>
              <w:top w:val="single" w:sz="6" w:space="0" w:color="000000"/>
              <w:left w:val="single" w:sz="6" w:space="0" w:color="000000"/>
              <w:right w:val="single" w:sz="12" w:space="0" w:color="000000"/>
            </w:tcBorders>
          </w:tcPr>
          <w:p>
            <w:pPr>
              <w:pStyle w:val="Normal"/>
              <w:keepLines/>
              <w:widowControl w:val="false"/>
              <w:spacing w:before="0" w:after="120"/>
              <w:jc w:val="center"/>
              <w:rPr>
                <w:sz w:val="22"/>
                <w:szCs w:val="22"/>
              </w:rPr>
            </w:pPr>
            <w:r>
              <w:rPr>
                <w:sz w:val="22"/>
                <w:szCs w:val="22"/>
              </w:rPr>
            </w:r>
          </w:p>
        </w:tc>
      </w:tr>
      <w:tr>
        <w:trPr>
          <w:trHeight w:val="511" w:hRule="atLeast"/>
          <w:cantSplit w:val="true"/>
        </w:trPr>
        <w:tc>
          <w:tcPr>
            <w:tcW w:w="1438" w:type="dxa"/>
            <w:tcBorders>
              <w:top w:val="single" w:sz="6" w:space="0" w:color="000000"/>
              <w:left w:val="single" w:sz="12"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1"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sz w:val="22"/>
                <w:szCs w:val="22"/>
              </w:rPr>
            </w:pPr>
            <w:r>
              <w:rPr>
                <w:sz w:val="22"/>
                <w:szCs w:val="22"/>
              </w:rPr>
            </w:r>
          </w:p>
        </w:tc>
        <w:tc>
          <w:tcPr>
            <w:tcW w:w="923" w:type="dxa"/>
            <w:tcBorders>
              <w:top w:val="single" w:sz="6" w:space="0" w:color="000000"/>
              <w:left w:val="single" w:sz="6" w:space="0" w:color="000000"/>
              <w:bottom w:val="single" w:sz="6" w:space="0" w:color="000000"/>
              <w:right w:val="single" w:sz="12" w:space="0" w:color="000000"/>
            </w:tcBorders>
          </w:tcPr>
          <w:p>
            <w:pPr>
              <w:pStyle w:val="Normal"/>
              <w:keepLines/>
              <w:widowControl w:val="false"/>
              <w:spacing w:before="0" w:after="120"/>
              <w:jc w:val="center"/>
              <w:rPr>
                <w:sz w:val="22"/>
                <w:szCs w:val="22"/>
              </w:rPr>
            </w:pPr>
            <w:r>
              <w:rPr>
                <w:sz w:val="22"/>
                <w:szCs w:val="22"/>
              </w:rPr>
            </w:r>
          </w:p>
        </w:tc>
      </w:tr>
      <w:tr>
        <w:trPr>
          <w:trHeight w:val="511" w:hRule="atLeast"/>
          <w:cantSplit w:val="true"/>
        </w:trPr>
        <w:tc>
          <w:tcPr>
            <w:tcW w:w="1438" w:type="dxa"/>
            <w:tcBorders>
              <w:top w:val="single" w:sz="6" w:space="0" w:color="000000"/>
              <w:left w:val="single" w:sz="12"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1"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3"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rPr>
                <w:sz w:val="22"/>
                <w:szCs w:val="22"/>
              </w:rPr>
            </w:pPr>
            <w:r>
              <w:rPr>
                <w:sz w:val="22"/>
                <w:szCs w:val="22"/>
              </w:rPr>
            </w:r>
          </w:p>
        </w:tc>
        <w:tc>
          <w:tcPr>
            <w:tcW w:w="922" w:type="dxa"/>
            <w:tcBorders>
              <w:top w:val="single" w:sz="6" w:space="0" w:color="000000"/>
              <w:left w:val="single" w:sz="6" w:space="0" w:color="000000"/>
              <w:bottom w:val="single" w:sz="6" w:space="0" w:color="000000"/>
              <w:right w:val="single" w:sz="6" w:space="0" w:color="000000"/>
            </w:tcBorders>
          </w:tcPr>
          <w:p>
            <w:pPr>
              <w:pStyle w:val="Normal"/>
              <w:keepLines/>
              <w:widowControl w:val="false"/>
              <w:spacing w:before="0" w:after="120"/>
              <w:jc w:val="center"/>
              <w:rPr>
                <w:sz w:val="22"/>
                <w:szCs w:val="22"/>
              </w:rPr>
            </w:pPr>
            <w:r>
              <w:rPr>
                <w:sz w:val="22"/>
                <w:szCs w:val="22"/>
              </w:rPr>
            </w:r>
          </w:p>
        </w:tc>
        <w:tc>
          <w:tcPr>
            <w:tcW w:w="923" w:type="dxa"/>
            <w:tcBorders>
              <w:top w:val="single" w:sz="6" w:space="0" w:color="000000"/>
              <w:left w:val="single" w:sz="6" w:space="0" w:color="000000"/>
              <w:bottom w:val="single" w:sz="6" w:space="0" w:color="000000"/>
              <w:right w:val="single" w:sz="12" w:space="0" w:color="000000"/>
            </w:tcBorders>
          </w:tcPr>
          <w:p>
            <w:pPr>
              <w:pStyle w:val="Normal"/>
              <w:keepLines/>
              <w:widowControl w:val="false"/>
              <w:spacing w:before="0" w:after="120"/>
              <w:jc w:val="center"/>
              <w:rPr>
                <w:sz w:val="22"/>
                <w:szCs w:val="22"/>
              </w:rPr>
            </w:pPr>
            <w:r>
              <w:rPr>
                <w:sz w:val="22"/>
                <w:szCs w:val="22"/>
              </w:rPr>
            </w:r>
          </w:p>
        </w:tc>
      </w:tr>
      <w:tr>
        <w:trPr>
          <w:trHeight w:val="521" w:hRule="atLeast"/>
          <w:cantSplit w:val="true"/>
        </w:trPr>
        <w:tc>
          <w:tcPr>
            <w:tcW w:w="1438" w:type="dxa"/>
            <w:tcBorders>
              <w:top w:val="single" w:sz="6" w:space="0" w:color="000000"/>
              <w:left w:val="single" w:sz="12" w:space="0" w:color="000000"/>
              <w:bottom w:val="single" w:sz="12" w:space="0" w:color="000000"/>
              <w:right w:val="single" w:sz="6" w:space="0" w:color="000000"/>
            </w:tcBorders>
          </w:tcPr>
          <w:p>
            <w:pPr>
              <w:pStyle w:val="Normal"/>
              <w:keepLines/>
              <w:widowControl w:val="false"/>
              <w:spacing w:before="0" w:after="120"/>
              <w:rPr>
                <w:sz w:val="22"/>
                <w:szCs w:val="22"/>
              </w:rPr>
            </w:pPr>
            <w:r>
              <w:rPr/>
              <w:t xml:space="preserve">Permanent </w:t>
            </w:r>
            <w:r>
              <w:rPr>
                <w:sz w:val="22"/>
                <w:szCs w:val="22"/>
              </w:rPr>
              <w:t>personnel</w:t>
            </w:r>
            <w:r>
              <w:rPr/>
              <w:t xml:space="preserve"> as a proportion of total </w:t>
            </w:r>
            <w:r>
              <w:rPr>
                <w:sz w:val="22"/>
                <w:szCs w:val="22"/>
              </w:rPr>
              <w:t xml:space="preserve">personnel </w:t>
            </w:r>
            <w:r>
              <w:rPr/>
              <w:t>(%)</w:t>
            </w:r>
          </w:p>
        </w:tc>
        <w:tc>
          <w:tcPr>
            <w:tcW w:w="922"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1"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3"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3"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2"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2"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rPr>
                <w:sz w:val="22"/>
                <w:szCs w:val="22"/>
              </w:rPr>
            </w:pPr>
            <w:r>
              <w:rPr/>
              <w:t>%</w:t>
            </w:r>
          </w:p>
        </w:tc>
        <w:tc>
          <w:tcPr>
            <w:tcW w:w="922" w:type="dxa"/>
            <w:tcBorders>
              <w:top w:val="single" w:sz="6" w:space="0" w:color="000000"/>
              <w:left w:val="single" w:sz="6" w:space="0" w:color="000000"/>
              <w:bottom w:val="single" w:sz="12" w:space="0" w:color="000000"/>
              <w:right w:val="single" w:sz="6" w:space="0" w:color="000000"/>
            </w:tcBorders>
          </w:tcPr>
          <w:p>
            <w:pPr>
              <w:pStyle w:val="Normal"/>
              <w:keepLines/>
              <w:widowControl w:val="false"/>
              <w:spacing w:before="0" w:after="12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pPr>
              <w:pStyle w:val="Normal"/>
              <w:keepLines/>
              <w:widowControl w:val="false"/>
              <w:spacing w:before="0" w:after="120"/>
              <w:jc w:val="center"/>
              <w:rPr>
                <w:sz w:val="22"/>
                <w:szCs w:val="22"/>
              </w:rPr>
            </w:pPr>
            <w:r>
              <w:rPr>
                <w:sz w:val="22"/>
                <w:szCs w:val="22"/>
              </w:rPr>
              <w:t>%</w:t>
            </w:r>
          </w:p>
        </w:tc>
      </w:tr>
    </w:tbl>
    <w:p>
      <w:pPr>
        <w:pStyle w:val="Normal"/>
        <w:keepNext w:val="true"/>
        <w:keepLines/>
        <w:widowControl w:val="false"/>
        <w:spacing w:before="240" w:after="120"/>
        <w:jc w:val="both"/>
        <w:rPr>
          <w:sz w:val="22"/>
          <w:szCs w:val="22"/>
        </w:rPr>
      </w:pPr>
      <w:r>
        <w:rPr>
          <w:sz w:val="22"/>
          <w:szCs w:val="22"/>
        </w:rPr>
        <w:t>Yours faithfully</w:t>
      </w:r>
    </w:p>
    <w:p>
      <w:pPr>
        <w:pStyle w:val="Normal"/>
        <w:spacing w:before="240" w:after="120"/>
        <w:jc w:val="both"/>
        <w:rPr>
          <w:sz w:val="22"/>
          <w:szCs w:val="22"/>
        </w:rPr>
      </w:pPr>
      <w:r>
        <w:rPr>
          <w:sz w:val="22"/>
          <w:szCs w:val="22"/>
        </w:rPr>
        <w:t>Name and first name: &lt;</w:t>
      </w:r>
      <w:r>
        <w:rPr>
          <w:sz w:val="22"/>
          <w:szCs w:val="22"/>
          <w:highlight w:val="yellow"/>
        </w:rPr>
        <w:t>…………………………………………………………………</w:t>
      </w:r>
      <w:r>
        <w:rPr>
          <w:sz w:val="22"/>
          <w:szCs w:val="22"/>
        </w:rPr>
        <w:t>&gt;</w:t>
      </w:r>
    </w:p>
    <w:p>
      <w:pPr>
        <w:pStyle w:val="Normal"/>
        <w:widowControl w:val="false"/>
        <w:spacing w:before="240" w:after="120"/>
        <w:jc w:val="both"/>
        <w:rPr>
          <w:sz w:val="22"/>
          <w:szCs w:val="22"/>
        </w:rPr>
      </w:pPr>
      <w:r>
        <w:rPr>
          <w:sz w:val="22"/>
          <w:szCs w:val="22"/>
        </w:rPr>
        <w:t>Duly authorised to sign this tender on behalf of:</w:t>
      </w:r>
    </w:p>
    <w:p>
      <w:pPr>
        <w:pStyle w:val="Normal"/>
        <w:spacing w:before="240" w:after="120"/>
        <w:jc w:val="both"/>
        <w:rPr>
          <w:sz w:val="22"/>
          <w:szCs w:val="22"/>
        </w:rPr>
      </w:pPr>
      <w:r>
        <w:rPr>
          <w:b/>
          <w:sz w:val="22"/>
          <w:szCs w:val="22"/>
        </w:rPr>
        <w:t>&lt;</w:t>
      </w:r>
      <w:r>
        <w:rPr>
          <w:sz w:val="22"/>
          <w:szCs w:val="22"/>
          <w:highlight w:val="yellow"/>
        </w:rPr>
        <w:t>……………………………………………………………………………………</w:t>
      </w:r>
      <w:r>
        <w:rPr>
          <w:b/>
          <w:sz w:val="22"/>
          <w:szCs w:val="22"/>
        </w:rPr>
        <w:t>&gt;</w:t>
      </w:r>
    </w:p>
    <w:p>
      <w:pPr>
        <w:pStyle w:val="Normal"/>
        <w:spacing w:before="240" w:after="120"/>
        <w:jc w:val="both"/>
        <w:rPr>
          <w:sz w:val="22"/>
          <w:szCs w:val="22"/>
        </w:rPr>
      </w:pPr>
      <w:r>
        <w:rPr>
          <w:sz w:val="22"/>
          <w:szCs w:val="22"/>
        </w:rPr>
        <w:t>Place and date: &lt;</w:t>
      </w:r>
      <w:r>
        <w:rPr>
          <w:sz w:val="22"/>
          <w:szCs w:val="22"/>
          <w:highlight w:val="yellow"/>
        </w:rPr>
        <w:t>…………………………………………………………….…………</w:t>
      </w:r>
      <w:r>
        <w:rPr>
          <w:sz w:val="22"/>
          <w:szCs w:val="22"/>
        </w:rPr>
        <w:t>.&gt;</w:t>
      </w:r>
    </w:p>
    <w:p>
      <w:pPr>
        <w:pStyle w:val="Normal"/>
        <w:spacing w:before="240" w:after="120"/>
        <w:jc w:val="both"/>
        <w:rPr>
          <w:sz w:val="22"/>
          <w:szCs w:val="22"/>
        </w:rPr>
      </w:pPr>
      <w:r>
        <w:rPr>
          <w:sz w:val="22"/>
          <w:szCs w:val="22"/>
        </w:rPr>
        <w:t>Stamp of the firm/company:</w:t>
      </w:r>
    </w:p>
    <w:p>
      <w:pPr>
        <w:pStyle w:val="Normal"/>
        <w:spacing w:before="240" w:after="120"/>
        <w:jc w:val="both"/>
        <w:rPr>
          <w:sz w:val="22"/>
          <w:szCs w:val="22"/>
        </w:rPr>
      </w:pPr>
      <w:r>
        <w:rPr>
          <w:sz w:val="22"/>
          <w:szCs w:val="22"/>
        </w:rPr>
        <w:t>This tender includes the following annexes:</w:t>
      </w:r>
    </w:p>
    <w:p>
      <w:pPr>
        <w:pStyle w:val="Normal"/>
        <w:spacing w:before="240" w:after="120"/>
        <w:jc w:val="both"/>
        <w:rPr>
          <w:sz w:val="22"/>
          <w:szCs w:val="22"/>
        </w:rPr>
      </w:pPr>
      <w:r>
        <w:rPr>
          <w:sz w:val="22"/>
          <w:szCs w:val="22"/>
          <w:highlight w:val="yellow"/>
        </w:rPr>
        <w:t>&lt;Numbered list of annexes with titles&gt;</w:t>
      </w:r>
      <w:r>
        <w:br w:type="page"/>
      </w:r>
    </w:p>
    <w:p>
      <w:pPr>
        <w:pStyle w:val="Normal"/>
        <w:spacing w:before="240" w:after="120"/>
        <w:jc w:val="both"/>
        <w:rPr>
          <w:sz w:val="22"/>
          <w:szCs w:val="22"/>
        </w:rPr>
      </w:pPr>
      <w:r>
        <w:rPr>
          <w:sz w:val="22"/>
          <w:szCs w:val="22"/>
        </w:rPr>
      </w:r>
    </w:p>
    <w:p>
      <w:pPr>
        <w:pStyle w:val="Normal"/>
        <w:jc w:val="center"/>
        <w:rPr>
          <w:b/>
          <w:b/>
          <w:sz w:val="22"/>
          <w:szCs w:val="22"/>
        </w:rPr>
      </w:pPr>
      <w:r>
        <w:rPr>
          <w:b/>
          <w:sz w:val="22"/>
          <w:szCs w:val="22"/>
        </w:rPr>
        <w:t>ANNEX 1</w:t>
        <w:br/>
        <w:t>DECLARATION ON HONOUR ON EXCLUSION AND SELECTION CRITERIA</w:t>
      </w:r>
    </w:p>
    <w:p>
      <w:pPr>
        <w:pStyle w:val="Blockquote"/>
        <w:spacing w:before="240" w:after="100"/>
        <w:ind w:left="0" w:right="0" w:hanging="0"/>
        <w:jc w:val="both"/>
        <w:rPr>
          <w:b/>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pPr>
        <w:pStyle w:val="Normal"/>
        <w:rPr>
          <w:rStyle w:val="InternetLink"/>
          <w:sz w:val="22"/>
          <w:szCs w:val="22"/>
        </w:rPr>
      </w:pPr>
      <w:r>
        <w:rPr>
          <w:sz w:val="22"/>
          <w:szCs w:val="22"/>
          <w:highlight w:val="yellow"/>
        </w:rPr>
        <w:t xml:space="preserve">Insert here form A14a, available at the following link: </w:t>
      </w:r>
      <w:hyperlink r:id="rId13">
        <w:r>
          <w:rPr>
            <w:rStyle w:val="InternetLink"/>
            <w:sz w:val="22"/>
            <w:szCs w:val="22"/>
            <w:highlight w:val="yellow"/>
          </w:rPr>
          <w:t>http://ec.europa.eu/europeaid/prag/annexes.do?chapterTitleCode=A</w:t>
        </w:r>
      </w:hyperlink>
    </w:p>
    <w:p>
      <w:pPr>
        <w:pStyle w:val="Normal"/>
        <w:rPr>
          <w:rStyle w:val="InternetLink"/>
          <w:color w:val="000000" w:themeColor="text1"/>
          <w:sz w:val="22"/>
          <w:szCs w:val="22"/>
          <w:u w:val="none"/>
        </w:rPr>
      </w:pPr>
      <w:r>
        <w:rPr>
          <w:rStyle w:val="InternetLink"/>
          <w:b/>
          <w:sz w:val="22"/>
          <w:szCs w:val="22"/>
          <w:u w:val="none"/>
        </w:rPr>
        <w:br/>
      </w:r>
      <w:r>
        <w:rPr>
          <w:rStyle w:val="InternetLink"/>
          <w:color w:val="000000" w:themeColor="text1"/>
          <w:sz w:val="22"/>
          <w:szCs w:val="22"/>
          <w:highlight w:val="yellow"/>
          <w:u w:val="none"/>
        </w:rPr>
        <w:t>For the Declaration on Honour, different steps are applicable depending on the type of procedure. The applicable procedure can be verified in your letter of invitation.</w:t>
      </w:r>
      <w:r>
        <w:rPr>
          <w:rStyle w:val="InternetLink"/>
          <w:color w:val="000000" w:themeColor="text1"/>
          <w:sz w:val="22"/>
          <w:szCs w:val="22"/>
          <w:u w:val="none"/>
        </w:rPr>
        <w:br/>
      </w:r>
    </w:p>
    <w:p>
      <w:pPr>
        <w:pStyle w:val="Normal"/>
        <w:rPr>
          <w:rStyle w:val="InternetLink"/>
          <w:b/>
          <w:b/>
          <w:color w:val="000000" w:themeColor="text1"/>
          <w:sz w:val="22"/>
          <w:szCs w:val="22"/>
          <w:u w:val="none"/>
        </w:rPr>
      </w:pPr>
      <w:r>
        <w:rPr>
          <w:rStyle w:val="InternetLink"/>
          <w:b/>
          <w:color w:val="000000" w:themeColor="text1"/>
          <w:sz w:val="22"/>
          <w:szCs w:val="22"/>
          <w:highlight w:val="yellow"/>
          <w:u w:val="none"/>
        </w:rPr>
        <w:t>Open tender procedure</w:t>
      </w:r>
    </w:p>
    <w:p>
      <w:pPr>
        <w:pStyle w:val="Normal"/>
        <w:widowControl w:val="false"/>
        <w:jc w:val="both"/>
        <w:rPr>
          <w:sz w:val="22"/>
          <w:szCs w:val="22"/>
          <w:highlight w:val="yellow"/>
        </w:rPr>
      </w:pPr>
      <w:r>
        <w:rPr>
          <w:sz w:val="22"/>
          <w:szCs w:val="22"/>
          <w:highlight w:val="yellow"/>
        </w:rPr>
        <w:t>For supply tenders where the instructions to tenderers (see section 10) state that the tender should be submitted by post or courier or hand delivered (</w:t>
      </w:r>
      <w:r>
        <w:rPr>
          <w:b/>
          <w:sz w:val="22"/>
          <w:szCs w:val="22"/>
          <w:highlight w:val="yellow"/>
        </w:rPr>
        <w:t>paper submission</w:t>
      </w:r>
      <w:r>
        <w:rPr>
          <w:sz w:val="22"/>
          <w:szCs w:val="22"/>
          <w:highlight w:val="yellow"/>
        </w:rPr>
        <w:t xml:space="preserve">): </w:t>
      </w:r>
    </w:p>
    <w:p>
      <w:pPr>
        <w:pStyle w:val="Normal"/>
        <w:widowControl w:val="false"/>
        <w:numPr>
          <w:ilvl w:val="0"/>
          <w:numId w:val="4"/>
        </w:numPr>
        <w:ind w:left="426" w:hanging="360"/>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pPr>
        <w:pStyle w:val="Normal"/>
        <w:widowControl w:val="false"/>
        <w:numPr>
          <w:ilvl w:val="0"/>
          <w:numId w:val="4"/>
        </w:numPr>
        <w:ind w:left="426" w:hanging="360"/>
        <w:jc w:val="both"/>
        <w:rPr>
          <w:sz w:val="22"/>
          <w:szCs w:val="22"/>
          <w:highlight w:val="yellow"/>
        </w:rPr>
      </w:pPr>
      <w:r>
        <w:rPr>
          <w:sz w:val="22"/>
          <w:szCs w:val="22"/>
          <w:highlight w:val="yellow"/>
        </w:rPr>
        <w:t>when submitting the tender, copies of the declaration on honour are provided</w:t>
      </w:r>
    </w:p>
    <w:p>
      <w:pPr>
        <w:pStyle w:val="Normal"/>
        <w:widowControl w:val="false"/>
        <w:numPr>
          <w:ilvl w:val="0"/>
          <w:numId w:val="4"/>
        </w:numPr>
        <w:ind w:left="426" w:hanging="360"/>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pPr>
        <w:pStyle w:val="Normal"/>
        <w:widowControl w:val="false"/>
        <w:numPr>
          <w:ilvl w:val="0"/>
          <w:numId w:val="4"/>
        </w:numPr>
        <w:ind w:left="426" w:hanging="360"/>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pPr>
        <w:pStyle w:val="Normal"/>
        <w:widowControl w:val="false"/>
        <w:jc w:val="both"/>
        <w:rPr>
          <w:sz w:val="22"/>
          <w:szCs w:val="22"/>
          <w:highlight w:val="yellow"/>
        </w:rPr>
      </w:pPr>
      <w:r>
        <w:rPr>
          <w:sz w:val="22"/>
          <w:szCs w:val="22"/>
          <w:highlight w:val="yellow"/>
        </w:rPr>
      </w:r>
    </w:p>
    <w:p>
      <w:pPr>
        <w:pStyle w:val="Normal"/>
        <w:widowControl w:val="false"/>
        <w:jc w:val="both"/>
        <w:rPr>
          <w:sz w:val="22"/>
          <w:szCs w:val="22"/>
          <w:highlight w:val="yellow"/>
        </w:rPr>
      </w:pPr>
      <w:r>
        <w:rPr>
          <w:sz w:val="22"/>
          <w:szCs w:val="22"/>
          <w:highlight w:val="yellow"/>
        </w:rPr>
        <w:t xml:space="preserve">For supply tenders where the instructions to tenderers (see section 10) state that the tender should be submitted via </w:t>
      </w:r>
      <w:r>
        <w:rPr>
          <w:b/>
          <w:sz w:val="22"/>
          <w:szCs w:val="22"/>
          <w:highlight w:val="yellow"/>
        </w:rPr>
        <w:t>eSubmission</w:t>
      </w:r>
      <w:r>
        <w:rPr>
          <w:sz w:val="22"/>
          <w:szCs w:val="22"/>
          <w:highlight w:val="yellow"/>
        </w:rPr>
        <w:t>:</w:t>
      </w:r>
    </w:p>
    <w:p>
      <w:pPr>
        <w:pStyle w:val="Normal"/>
        <w:widowControl w:val="false"/>
        <w:numPr>
          <w:ilvl w:val="0"/>
          <w:numId w:val="4"/>
        </w:numPr>
        <w:ind w:left="426" w:hanging="360"/>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pPr>
        <w:pStyle w:val="Normal"/>
        <w:widowControl w:val="false"/>
        <w:numPr>
          <w:ilvl w:val="0"/>
          <w:numId w:val="4"/>
        </w:numPr>
        <w:ind w:left="426" w:hanging="360"/>
        <w:jc w:val="both"/>
        <w:rPr>
          <w:sz w:val="22"/>
          <w:szCs w:val="22"/>
          <w:highlight w:val="yellow"/>
        </w:rPr>
      </w:pPr>
      <w:r>
        <w:rPr>
          <w:sz w:val="22"/>
          <w:szCs w:val="22"/>
          <w:highlight w:val="yellow"/>
        </w:rPr>
        <w:t>the declarations on honour are scanned and submitted via eSubmission through the section “Declaration on Honour” under “Attachments”.</w:t>
      </w:r>
    </w:p>
    <w:p>
      <w:pPr>
        <w:pStyle w:val="Normal"/>
        <w:widowControl w:val="false"/>
        <w:numPr>
          <w:ilvl w:val="0"/>
          <w:numId w:val="4"/>
        </w:numPr>
        <w:ind w:left="426" w:hanging="360"/>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pPr>
        <w:pStyle w:val="Normal"/>
        <w:widowControl w:val="false"/>
        <w:numPr>
          <w:ilvl w:val="0"/>
          <w:numId w:val="4"/>
        </w:numPr>
        <w:ind w:left="426" w:hanging="360"/>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pPr>
        <w:pStyle w:val="Normal"/>
        <w:widowControl w:val="false"/>
        <w:jc w:val="both"/>
        <w:rPr>
          <w:sz w:val="22"/>
          <w:szCs w:val="22"/>
        </w:rPr>
      </w:pPr>
      <w:r>
        <w:rPr>
          <w:sz w:val="22"/>
          <w:szCs w:val="22"/>
        </w:rPr>
      </w:r>
    </w:p>
    <w:p>
      <w:pPr>
        <w:pStyle w:val="Normal"/>
        <w:widowControl w:val="false"/>
        <w:jc w:val="both"/>
        <w:rPr>
          <w:b/>
          <w:b/>
          <w:sz w:val="22"/>
          <w:szCs w:val="22"/>
          <w:highlight w:val="yellow"/>
        </w:rPr>
      </w:pPr>
      <w:r>
        <w:rPr>
          <w:b/>
          <w:sz w:val="22"/>
          <w:szCs w:val="22"/>
          <w:highlight w:val="yellow"/>
        </w:rPr>
        <w:t>Negotiated procedure managed directly managed by the European Union</w:t>
      </w:r>
    </w:p>
    <w:p>
      <w:pPr>
        <w:pStyle w:val="Normal"/>
        <w:widowControl w:val="false"/>
        <w:numPr>
          <w:ilvl w:val="0"/>
          <w:numId w:val="4"/>
        </w:numPr>
        <w:ind w:left="426" w:hanging="360"/>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pPr>
        <w:pStyle w:val="Normal"/>
        <w:widowControl w:val="false"/>
        <w:numPr>
          <w:ilvl w:val="0"/>
          <w:numId w:val="4"/>
        </w:numPr>
        <w:ind w:left="426" w:hanging="360"/>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pPr>
        <w:pStyle w:val="Normal"/>
        <w:widowControl w:val="false"/>
        <w:numPr>
          <w:ilvl w:val="0"/>
          <w:numId w:val="4"/>
        </w:numPr>
        <w:ind w:left="426" w:hanging="360"/>
        <w:jc w:val="both"/>
        <w:rPr>
          <w:sz w:val="22"/>
          <w:szCs w:val="22"/>
          <w:highlight w:val="yellow"/>
        </w:rPr>
      </w:pPr>
      <w:r>
        <w:rPr>
          <w:sz w:val="22"/>
          <w:szCs w:val="22"/>
          <w:highlight w:val="yellow"/>
        </w:rPr>
        <w:t>In case the  Declaration on Honour is signed with a Qualified Electronic Signature (QES), submit the QES-signed Declaration on Honour via eSubmission through the section “Declaration on Honour” under “Attachments”.</w:t>
      </w:r>
    </w:p>
    <w:p>
      <w:pPr>
        <w:pStyle w:val="Normal"/>
        <w:widowControl w:val="false"/>
        <w:numPr>
          <w:ilvl w:val="0"/>
          <w:numId w:val="4"/>
        </w:numPr>
        <w:ind w:left="426" w:hanging="360"/>
        <w:jc w:val="both"/>
        <w:rPr>
          <w:sz w:val="22"/>
          <w:szCs w:val="22"/>
          <w:highlight w:val="yellow"/>
        </w:rPr>
      </w:pPr>
      <w:r>
        <w:rPr>
          <w:sz w:val="22"/>
          <w:szCs w:val="22"/>
          <w:highlight w:val="yellow"/>
        </w:rPr>
        <w:t>In case the  Declaration(s)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tenders and the eSubmission ID of the tender must be marked as "CALL FOR TENDERS – NOT TO BE OPENED BY THE INTERNAL MAIL DEPARTMENT". Only the original of the Declaration on Honour should be sent by letter, no other documents. </w:t>
      </w:r>
    </w:p>
    <w:p>
      <w:pPr>
        <w:pStyle w:val="Normal"/>
        <w:rPr>
          <w:rStyle w:val="InternetLink"/>
          <w:b/>
          <w:b/>
          <w:sz w:val="22"/>
          <w:szCs w:val="22"/>
          <w:highlight w:val="black"/>
          <w:u w:val="none"/>
        </w:rPr>
      </w:pPr>
      <w:r>
        <w:rPr>
          <w:b/>
          <w:sz w:val="22"/>
          <w:szCs w:val="22"/>
          <w:highlight w:val="black"/>
          <w:u w:val="none"/>
        </w:rPr>
      </w:r>
    </w:p>
    <w:p>
      <w:pPr>
        <w:pStyle w:val="Normal"/>
        <w:rPr>
          <w:rStyle w:val="InternetLink"/>
          <w:b/>
          <w:b/>
          <w:color w:val="000000" w:themeColor="text1"/>
          <w:sz w:val="22"/>
          <w:szCs w:val="22"/>
          <w:u w:val="none"/>
        </w:rPr>
      </w:pPr>
      <w:r>
        <w:rPr>
          <w:rStyle w:val="InternetLink"/>
          <w:b/>
          <w:color w:val="000000" w:themeColor="text1"/>
          <w:sz w:val="22"/>
          <w:szCs w:val="22"/>
          <w:highlight w:val="yellow"/>
          <w:u w:val="none"/>
        </w:rPr>
        <w:t>Simplified procedure, local open procedure and negotiated procedure indirectly managed by an EU partner country</w:t>
      </w:r>
      <w:r>
        <w:rPr>
          <w:rStyle w:val="InternetLink"/>
          <w:b/>
          <w:color w:val="000000" w:themeColor="text1"/>
          <w:sz w:val="22"/>
          <w:szCs w:val="22"/>
          <w:u w:val="none"/>
        </w:rPr>
        <w:t xml:space="preserve"> </w:t>
      </w:r>
    </w:p>
    <w:p>
      <w:pPr>
        <w:pStyle w:val="Normal"/>
        <w:widowControl w:val="false"/>
        <w:jc w:val="both"/>
        <w:rPr>
          <w:sz w:val="22"/>
          <w:szCs w:val="22"/>
        </w:rPr>
      </w:pPr>
      <w:r>
        <w:rPr>
          <w:sz w:val="22"/>
          <w:szCs w:val="22"/>
        </w:rPr>
      </w:r>
    </w:p>
    <w:p>
      <w:pPr>
        <w:pStyle w:val="Normal"/>
        <w:widowControl w:val="false"/>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pPr>
        <w:pStyle w:val="Normal"/>
        <w:widowControl w:val="false"/>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included</w:t>
      </w:r>
    </w:p>
    <w:p>
      <w:pPr>
        <w:pStyle w:val="Normal"/>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pPr>
        <w:pStyle w:val="Blockquote"/>
        <w:spacing w:before="240" w:after="100"/>
        <w:ind w:left="0" w:right="0" w:hanging="0"/>
        <w:jc w:val="both"/>
        <w:rPr>
          <w:b/>
          <w:b/>
          <w:bCs/>
          <w:sz w:val="22"/>
          <w:szCs w:val="22"/>
        </w:rPr>
      </w:pPr>
      <w:r>
        <w:rPr>
          <w:b/>
          <w:bCs/>
          <w:sz w:val="22"/>
          <w:szCs w:val="22"/>
          <w:highlight w:val="yellow"/>
        </w:rPr>
        <w:t>Delete this section highlighted in yellow after having completed all instructions.]</w:t>
      </w:r>
    </w:p>
    <w:p>
      <w:pPr>
        <w:pStyle w:val="Normal"/>
        <w:spacing w:before="240" w:after="120"/>
        <w:jc w:val="both"/>
        <w:rPr>
          <w:sz w:val="22"/>
          <w:szCs w:val="22"/>
        </w:rPr>
      </w:pPr>
      <w:r>
        <w:rPr/>
      </w:r>
    </w:p>
    <w:sectPr>
      <w:headerReference w:type="even" r:id="rId14"/>
      <w:headerReference w:type="default" r:id="rId15"/>
      <w:headerReference w:type="first" r:id="rId16"/>
      <w:footerReference w:type="even" r:id="rId17"/>
      <w:footerReference w:type="default" r:id="rId18"/>
      <w:footerReference w:type="first" r:id="rId19"/>
      <w:footnotePr>
        <w:numFmt w:val="decimal"/>
        <w:numRestart w:val="eachPage"/>
      </w:footnotePr>
      <w:type w:val="nextPage"/>
      <w:pgSz w:w="11906" w:h="16838"/>
      <w:pgMar w:left="1134" w:right="1418" w:gutter="567" w:header="720" w:top="1134" w:footer="720" w:bottom="1134"/>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Optima">
    <w:charset w:val="cc"/>
    <w:family w:val="roman"/>
    <w:pitch w:val="variable"/>
  </w:font>
  <w:font w:name="Tahoma">
    <w:charset w:val="cc"/>
    <w:family w:val="roman"/>
    <w:pitch w:val="variable"/>
  </w:font>
  <w:font w:name="Wingdings">
    <w:charset w:val="cc"/>
    <w:family w:val="roman"/>
    <w:pitch w:val="variable"/>
  </w:font>
  <w:font w:name="Times New Roman Bold">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120"/>
      <w:ind w:right="360" w:hanging="0"/>
      <w:rPr/>
    </w:pPr>
    <w:r>
      <w:rPr/>
      <mc:AlternateContent>
        <mc:Choice Requires="wps">
          <w:drawing>
            <wp:anchor behindDoc="1" distT="0" distB="0" distL="0" distR="0" simplePos="0" locked="0" layoutInCell="0" allowOverlap="1" relativeHeight="4">
              <wp:simplePos x="0" y="0"/>
              <wp:positionH relativeFrom="margin">
                <wp:align>right</wp:align>
              </wp:positionH>
              <wp:positionV relativeFrom="paragraph">
                <wp:posOffset>635</wp:posOffset>
              </wp:positionV>
              <wp:extent cx="15875" cy="15875"/>
              <wp:effectExtent l="0" t="0" r="0" b="0"/>
              <wp:wrapSquare wrapText="bothSides"/>
              <wp:docPr id="1" name="Frame1"/>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8505" w:leader="none"/>
      </w:tabs>
      <w:spacing w:before="0" w:after="0"/>
      <w:rPr>
        <w:rStyle w:val="Pagenumber"/>
        <w:sz w:val="18"/>
        <w:szCs w:val="18"/>
      </w:rPr>
    </w:pPr>
    <w:r>
      <w:rPr>
        <w:b/>
        <w:sz w:val="18"/>
      </w:rPr>
      <w:t>December 2021</w:t>
    </w:r>
    <w:r>
      <w:rPr>
        <w:sz w:val="18"/>
        <w:szCs w:val="18"/>
      </w:rPr>
      <w:tab/>
      <w:tab/>
      <w:t xml:space="preserve">Page </w:t>
    </w:r>
    <w:r>
      <w:rPr>
        <w:rStyle w:val="Pagenumber"/>
        <w:sz w:val="18"/>
        <w:szCs w:val="18"/>
      </w:rPr>
      <w:fldChar w:fldCharType="begin"/>
    </w:r>
    <w:r>
      <w:rPr>
        <w:rStyle w:val="Pagenumber"/>
        <w:sz w:val="18"/>
        <w:szCs w:val="18"/>
      </w:rPr>
      <w:instrText> PAGE </w:instrText>
    </w:r>
    <w:r>
      <w:rPr>
        <w:rStyle w:val="Pagenumber"/>
        <w:sz w:val="18"/>
        <w:szCs w:val="18"/>
      </w:rPr>
      <w:fldChar w:fldCharType="separate"/>
    </w:r>
    <w:r>
      <w:rPr>
        <w:rStyle w:val="Pagenumber"/>
        <w:sz w:val="18"/>
        <w:szCs w:val="18"/>
      </w:rPr>
      <w:t>4</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NUMPAGES </w:instrText>
    </w:r>
    <w:r>
      <w:rPr>
        <w:rStyle w:val="Pagenumber"/>
        <w:sz w:val="18"/>
        <w:szCs w:val="18"/>
      </w:rPr>
      <w:fldChar w:fldCharType="separate"/>
    </w:r>
    <w:r>
      <w:rPr>
        <w:rStyle w:val="Pagenumber"/>
        <w:sz w:val="18"/>
        <w:szCs w:val="18"/>
      </w:rPr>
      <w:t>13</w:t>
    </w:r>
    <w:r>
      <w:rPr>
        <w:rStyle w:val="Pagenumber"/>
        <w:sz w:val="18"/>
        <w:szCs w:val="18"/>
      </w:rPr>
      <w:fldChar w:fldCharType="end"/>
    </w:r>
  </w:p>
  <w:p>
    <w:pPr>
      <w:pStyle w:val="Footer"/>
      <w:tabs>
        <w:tab w:val="clear" w:pos="8640"/>
        <w:tab w:val="center" w:pos="4320" w:leader="none"/>
        <w:tab w:val="right" w:pos="8505" w:leader="none"/>
      </w:tabs>
      <w:spacing w:before="0" w:after="0"/>
      <w:rPr>
        <w:sz w:val="18"/>
        <w:szCs w:val="18"/>
      </w:rPr>
    </w:pPr>
    <w:r>
      <w:rPr>
        <w:rStyle w:val="Pagenumber"/>
        <w:sz w:val="18"/>
        <w:szCs w:val="18"/>
      </w:rPr>
      <w:fldChar w:fldCharType="begin"/>
    </w:r>
    <w:r>
      <w:rPr>
        <w:rStyle w:val="Pagenumber"/>
        <w:sz w:val="18"/>
        <w:szCs w:val="18"/>
      </w:rPr>
      <w:instrText> FILENAME </w:instrText>
    </w:r>
    <w:r>
      <w:rPr>
        <w:rStyle w:val="Pagenumber"/>
        <w:sz w:val="18"/>
        <w:szCs w:val="18"/>
      </w:rPr>
      <w:fldChar w:fldCharType="separate"/>
    </w:r>
    <w:r>
      <w:rPr>
        <w:rStyle w:val="Pagenumber"/>
        <w:sz w:val="18"/>
        <w:szCs w:val="18"/>
      </w:rPr>
      <w:t>c4l_tenderform_en.docx</w:t>
    </w:r>
    <w:r>
      <w:rPr>
        <w:rStyle w:val="Pagenumber"/>
        <w:sz w:val="18"/>
        <w:szCs w:val="18"/>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9072" w:leader="none"/>
      </w:tabs>
      <w:spacing w:before="0"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 PAGE </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 NUMPAGES </w:instrText>
    </w:r>
    <w:r>
      <w:rPr>
        <w:sz w:val="18"/>
        <w:szCs w:val="18"/>
      </w:rPr>
      <w:fldChar w:fldCharType="separate"/>
    </w:r>
    <w:r>
      <w:rPr>
        <w:sz w:val="18"/>
        <w:szCs w:val="18"/>
      </w:rPr>
      <w:t>13</w:t>
    </w:r>
    <w:r>
      <w:rPr>
        <w:sz w:val="18"/>
        <w:szCs w:val="18"/>
      </w:rPr>
      <w:fldChar w:fldCharType="end"/>
    </w:r>
  </w:p>
  <w:p>
    <w:pPr>
      <w:pStyle w:val="Footer"/>
      <w:spacing w:before="0" w:after="0"/>
      <w:rPr>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9072" w:leader="none"/>
      </w:tabs>
      <w:spacing w:before="0"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 PAGE </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 NUMPAGES </w:instrText>
    </w:r>
    <w:r>
      <w:rPr>
        <w:sz w:val="18"/>
        <w:szCs w:val="18"/>
      </w:rPr>
      <w:fldChar w:fldCharType="separate"/>
    </w:r>
    <w:r>
      <w:rPr>
        <w:sz w:val="18"/>
        <w:szCs w:val="18"/>
      </w:rPr>
      <w:t>13</w:t>
    </w:r>
    <w:r>
      <w:rPr>
        <w:sz w:val="18"/>
        <w:szCs w:val="18"/>
      </w:rPr>
      <w:fldChar w:fldCharType="end"/>
    </w:r>
  </w:p>
  <w:p>
    <w:pPr>
      <w:pStyle w:val="Footer"/>
      <w:spacing w:before="0" w:after="0"/>
      <w:rPr>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9072" w:leader="none"/>
      </w:tabs>
      <w:spacing w:before="0"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 PAGE </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 NUMPAGES </w:instrText>
    </w:r>
    <w:r>
      <w:rPr>
        <w:sz w:val="18"/>
        <w:szCs w:val="18"/>
      </w:rPr>
      <w:fldChar w:fldCharType="separate"/>
    </w:r>
    <w:r>
      <w:rPr>
        <w:sz w:val="18"/>
        <w:szCs w:val="18"/>
      </w:rPr>
      <w:t>13</w:t>
    </w:r>
    <w:r>
      <w:rPr>
        <w:sz w:val="18"/>
        <w:szCs w:val="18"/>
      </w:rPr>
      <w:fldChar w:fldCharType="end"/>
    </w:r>
  </w:p>
  <w:p>
    <w:pPr>
      <w:pStyle w:val="Footer"/>
      <w:spacing w:before="0" w:after="0"/>
      <w:rPr>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120"/>
      <w:ind w:right="360" w:hanging="0"/>
      <w:rPr/>
    </w:pPr>
    <w:r>
      <w:rPr/>
      <mc:AlternateContent>
        <mc:Choice Requires="wps">
          <w:drawing>
            <wp:anchor behindDoc="1" distT="0" distB="0" distL="0" distR="0" simplePos="0" locked="0" layoutInCell="0" allowOverlap="1" relativeHeight="3">
              <wp:simplePos x="0" y="0"/>
              <wp:positionH relativeFrom="margin">
                <wp:align>right</wp:align>
              </wp:positionH>
              <wp:positionV relativeFrom="paragraph">
                <wp:posOffset>635</wp:posOffset>
              </wp:positionV>
              <wp:extent cx="15875" cy="15875"/>
              <wp:effectExtent l="0" t="0" r="0" b="0"/>
              <wp:wrapSquare wrapText="bothSides"/>
              <wp:docPr id="3" name="Frame2"/>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14175" w:leader="none"/>
      </w:tabs>
      <w:spacing w:before="0"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 PAGE </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 NUMPAGES </w:instrText>
    </w:r>
    <w:r>
      <w:rPr>
        <w:sz w:val="18"/>
        <w:szCs w:val="18"/>
      </w:rPr>
      <w:fldChar w:fldCharType="separate"/>
    </w:r>
    <w:r>
      <w:rPr>
        <w:sz w:val="18"/>
        <w:szCs w:val="18"/>
      </w:rPr>
      <w:t>13</w:t>
    </w:r>
    <w:r>
      <w:rPr>
        <w:sz w:val="18"/>
        <w:szCs w:val="18"/>
      </w:rPr>
      <w:fldChar w:fldCharType="end"/>
    </w:r>
  </w:p>
  <w:p>
    <w:pPr>
      <w:pStyle w:val="Footer"/>
      <w:spacing w:before="0" w:after="0"/>
      <w:rPr>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14175" w:leader="none"/>
      </w:tabs>
      <w:spacing w:before="0"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 PAGE </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 NUMPAGES </w:instrText>
    </w:r>
    <w:r>
      <w:rPr>
        <w:sz w:val="18"/>
        <w:szCs w:val="18"/>
      </w:rPr>
      <w:fldChar w:fldCharType="separate"/>
    </w:r>
    <w:r>
      <w:rPr>
        <w:sz w:val="18"/>
        <w:szCs w:val="18"/>
      </w:rPr>
      <w:t>13</w:t>
    </w:r>
    <w:r>
      <w:rPr>
        <w:sz w:val="18"/>
        <w:szCs w:val="18"/>
      </w:rPr>
      <w:fldChar w:fldCharType="end"/>
    </w:r>
  </w:p>
  <w:p>
    <w:pPr>
      <w:pStyle w:val="Footer"/>
      <w:spacing w:before="0" w:after="0"/>
      <w:rPr>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120"/>
      <w:ind w:right="360" w:hanging="0"/>
      <w:rPr/>
    </w:pPr>
    <w:r>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5875" cy="15875"/>
              <wp:effectExtent l="0" t="0" r="0" b="0"/>
              <wp:wrapSquare wrapText="bothSides"/>
              <wp:docPr id="5" name="Frame3"/>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fillRef idx="0"/>
                      <a:effectRef idx="0"/>
                      <a:fontRef idx="minor"/>
                    </wps:style>
                    <wps:txb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4320"/>
        <w:tab w:val="clear" w:pos="8640"/>
        <w:tab w:val="right" w:pos="8647" w:leader="none"/>
      </w:tabs>
      <w:spacing w:before="0" w:after="0"/>
      <w:ind w:right="6" w:hanging="0"/>
      <w:rPr>
        <w:rStyle w:val="Pagenumber"/>
        <w:sz w:val="18"/>
        <w:szCs w:val="18"/>
      </w:rPr>
    </w:pPr>
    <w:r>
      <w:rPr>
        <w:b/>
        <w:sz w:val="18"/>
      </w:rPr>
      <w:t>December 2021</w:t>
    </w:r>
    <w:r>
      <w:rPr>
        <w:sz w:val="18"/>
        <w:szCs w:val="18"/>
      </w:rPr>
      <w:tab/>
    </w:r>
    <w:r>
      <w:rPr>
        <w:rStyle w:val="Pagenumber"/>
        <w:sz w:val="18"/>
        <w:szCs w:val="18"/>
      </w:rPr>
      <w:t xml:space="preserve">Page </w:t>
    </w:r>
    <w:r>
      <w:rPr>
        <w:rStyle w:val="Pagenumber"/>
        <w:sz w:val="18"/>
        <w:szCs w:val="18"/>
      </w:rPr>
      <w:fldChar w:fldCharType="begin"/>
    </w:r>
    <w:r>
      <w:rPr>
        <w:rStyle w:val="Pagenumber"/>
        <w:sz w:val="18"/>
        <w:szCs w:val="18"/>
      </w:rPr>
      <w:instrText> PAGE </w:instrText>
    </w:r>
    <w:r>
      <w:rPr>
        <w:rStyle w:val="Pagenumber"/>
        <w:sz w:val="18"/>
        <w:szCs w:val="18"/>
      </w:rPr>
      <w:fldChar w:fldCharType="separate"/>
    </w:r>
    <w:r>
      <w:rPr>
        <w:rStyle w:val="Pagenumber"/>
        <w:sz w:val="18"/>
        <w:szCs w:val="18"/>
      </w:rPr>
      <w:t>9</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NUMPAGES </w:instrText>
    </w:r>
    <w:r>
      <w:rPr>
        <w:rStyle w:val="Pagenumber"/>
        <w:sz w:val="18"/>
        <w:szCs w:val="18"/>
      </w:rPr>
      <w:fldChar w:fldCharType="separate"/>
    </w:r>
    <w:r>
      <w:rPr>
        <w:rStyle w:val="Pagenumber"/>
        <w:sz w:val="18"/>
        <w:szCs w:val="18"/>
      </w:rPr>
      <w:t>13</w:t>
    </w:r>
    <w:r>
      <w:rPr>
        <w:rStyle w:val="Pagenumber"/>
        <w:sz w:val="18"/>
        <w:szCs w:val="18"/>
      </w:rPr>
      <w:fldChar w:fldCharType="end"/>
    </w:r>
  </w:p>
  <w:p>
    <w:pPr>
      <w:pStyle w:val="Normal"/>
      <w:spacing w:before="0" w:after="0"/>
      <w:rPr>
        <w:sz w:val="18"/>
        <w:szCs w:val="18"/>
      </w:rPr>
    </w:pPr>
    <w:r>
      <w:rPr>
        <w:sz w:val="18"/>
        <w:szCs w:val="18"/>
      </w:rPr>
      <w:fldChar w:fldCharType="begin"/>
    </w:r>
    <w:r>
      <w:rPr>
        <w:sz w:val="18"/>
        <w:szCs w:val="18"/>
      </w:rPr>
      <w:instrText> FILENAME </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widowControl w:val="false"/>
        <w:spacing w:before="0" w:after="120"/>
        <w:rPr/>
      </w:pPr>
      <w:r>
        <w:rPr>
          <w:rStyle w:val="FootnoteCharacters"/>
        </w:rPr>
        <w:footnoteRef/>
      </w:r>
      <w:r>
        <w:rPr/>
        <w:t xml:space="preserve"> </w:t>
      </w:r>
      <w:r>
        <w:rPr/>
        <w:t>Country in which the legal entity is registered.</w:t>
      </w:r>
    </w:p>
  </w:footnote>
  <w:footnote w:id="3">
    <w:p>
      <w:pPr>
        <w:pStyle w:val="Normal"/>
        <w:widowControl w:val="false"/>
        <w:tabs>
          <w:tab w:val="clear" w:pos="720"/>
          <w:tab w:val="left" w:pos="0" w:leader="none"/>
        </w:tabs>
        <w:spacing w:before="0" w:after="120"/>
        <w:jc w:val="both"/>
        <w:rPr/>
      </w:pPr>
      <w:r>
        <w:rPr>
          <w:rStyle w:val="FootnoteCharacters"/>
        </w:rPr>
        <w:footnoteRef/>
      </w:r>
      <w:r>
        <w:rPr/>
        <w:t xml:space="preserve"> </w:t>
      </w:r>
      <w:r>
        <w:rPr/>
        <w:t>Add/delete additional lines for members as appropriate. Note that a capacity providing entity/ subcontractor is not considered to be a member for the purposes of this tender procedure. Subsequently, the data on capacity providing entities/ subcontractor must not appear in the data related to the economic, financial and professional capacity but on a separate document. If this tender is being submitted by an individual tenderer, the name of the tenderer should be entered as ‘</w:t>
      </w:r>
      <w:r>
        <w:rPr>
          <w:b/>
        </w:rPr>
        <w:t>leader</w:t>
      </w:r>
      <w:r>
        <w:rPr/>
        <w:t>’ (and all other lines should be deleted).</w:t>
      </w:r>
    </w:p>
  </w:footnote>
  <w:footnote w:id="4">
    <w:p>
      <w:pPr>
        <w:pStyle w:val="Normal"/>
        <w:widowControl w:val="false"/>
        <w:spacing w:before="0" w:after="60"/>
        <w:rPr/>
      </w:pPr>
      <w:r>
        <w:rPr>
          <w:rStyle w:val="FootnoteCharacters"/>
        </w:rPr>
        <w:footnoteRef/>
      </w:r>
      <w:r>
        <w:rPr/>
        <w:t xml:space="preserve"> </w:t>
      </w:r>
      <w:r>
        <w:rPr/>
        <w:t>Natural persons have to prove their capacity in accordance with the selection criteria and by the appropriate means.</w:t>
      </w:r>
    </w:p>
  </w:footnote>
  <w:footnote w:id="5">
    <w:p>
      <w:pPr>
        <w:pStyle w:val="Normal"/>
        <w:widowControl w:val="false"/>
        <w:spacing w:before="0" w:after="60"/>
        <w:jc w:val="both"/>
        <w:rPr/>
      </w:pPr>
      <w:r>
        <w:rPr>
          <w:rStyle w:val="FootnoteCharacters"/>
        </w:rPr>
        <w:footnoteRef/>
      </w:r>
      <w:r>
        <w:rPr/>
        <w:t xml:space="preserve"> </w:t>
      </w:r>
      <w:r>
        <w:rPr/>
        <w:t>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6">
    <w:p>
      <w:pPr>
        <w:pStyle w:val="Normal"/>
        <w:widowControl w:val="false"/>
        <w:spacing w:before="0" w:after="60"/>
        <w:rPr/>
      </w:pPr>
      <w:r>
        <w:rPr>
          <w:rStyle w:val="FootnoteCharacters"/>
        </w:rPr>
        <w:footnoteRef/>
      </w:r>
      <w:r>
        <w:rPr/>
        <w:t xml:space="preserve"> </w:t>
      </w:r>
      <w:r>
        <w:rPr/>
        <w:t>Last year=last accounting year for which the entity's accounts have been closed.</w:t>
      </w:r>
    </w:p>
  </w:footnote>
  <w:footnote w:id="7">
    <w:p>
      <w:pPr>
        <w:pStyle w:val="Normal"/>
        <w:widowControl w:val="false"/>
        <w:spacing w:before="0" w:after="60"/>
        <w:rPr/>
      </w:pPr>
      <w:r>
        <w:rPr>
          <w:rStyle w:val="FootnoteCharacters"/>
        </w:rPr>
        <w:footnoteRef/>
      </w:r>
      <w:r>
        <w:rPr/>
        <w:t xml:space="preserve"> </w:t>
      </w:r>
      <w:r>
        <w:rPr/>
        <w:t>Amounts entered in the ‘Average’ column must be the mathematical average of the amounts entered in the three preceding columns of the same row.</w:t>
      </w:r>
    </w:p>
  </w:footnote>
  <w:footnote w:id="8">
    <w:p>
      <w:pPr>
        <w:pStyle w:val="Normal"/>
        <w:widowControl w:val="false"/>
        <w:spacing w:before="0" w:after="60"/>
        <w:rPr/>
      </w:pPr>
      <w:r>
        <w:rPr>
          <w:rStyle w:val="FootnoteCharacters"/>
        </w:rPr>
        <w:footnoteRef/>
      </w:r>
      <w:r>
        <w:rPr/>
        <w:t xml:space="preserve"> </w:t>
      </w:r>
      <w:r>
        <w:rPr/>
        <w:t>The gross inflow of economic benefits (cash, receivables, other assets) arising from the ordinary operating activities of the enterprise (such as sales of goods, sales of services, interest, royalties, and dividends) during the year.</w:t>
      </w:r>
    </w:p>
  </w:footnote>
  <w:footnote w:id="9">
    <w:p>
      <w:pPr>
        <w:pStyle w:val="Normal"/>
        <w:widowControl w:val="false"/>
        <w:spacing w:before="0" w:after="60"/>
        <w:jc w:val="both"/>
        <w:rPr/>
      </w:pPr>
      <w:r>
        <w:rPr>
          <w:rStyle w:val="FootnoteCharacters"/>
        </w:rPr>
        <w:footnoteRef/>
      </w:r>
      <w:r>
        <w:rPr/>
        <w:t xml:space="preserve"> </w:t>
      </w:r>
      <w:r>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10">
    <w:p>
      <w:pPr>
        <w:pStyle w:val="Normal"/>
        <w:widowControl w:val="false"/>
        <w:spacing w:before="0" w:after="120"/>
        <w:jc w:val="both"/>
        <w:rPr/>
      </w:pPr>
      <w:r>
        <w:rPr>
          <w:rStyle w:val="FootnoteCharacters"/>
        </w:rPr>
        <w:footnoteRef/>
      </w:r>
      <w:r>
        <w:rPr/>
        <w:t xml:space="preserve"> </w:t>
      </w:r>
      <w:r>
        <w:rPr/>
        <w:t>A company's debts or obligations that are due within one year. Current liabilities appear on the company's balance sheet and include short term debt, accounts payable, accrued liabilities and other debts.</w:t>
      </w:r>
    </w:p>
  </w:footnote>
  <w:footnote w:id="11">
    <w:p>
      <w:pPr>
        <w:pStyle w:val="Normal"/>
        <w:widowControl w:val="false"/>
        <w:spacing w:before="0" w:after="60"/>
        <w:jc w:val="both"/>
        <w:rPr/>
      </w:pPr>
      <w:r>
        <w:rPr>
          <w:rStyle w:val="FootnoteCharacters"/>
        </w:rPr>
        <w:footnoteRef/>
      </w:r>
      <w:r>
        <w:rPr/>
        <w:t xml:space="preserve"> </w:t>
      </w:r>
      <w:r>
        <w:rPr/>
        <w:t>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12">
    <w:p>
      <w:pPr>
        <w:pStyle w:val="Normal"/>
        <w:widowControl w:val="false"/>
        <w:spacing w:before="0" w:after="60"/>
        <w:jc w:val="both"/>
        <w:rPr/>
      </w:pPr>
      <w:r>
        <w:rPr>
          <w:rStyle w:val="FootnoteCharacters"/>
        </w:rPr>
        <w:footnoteRef/>
      </w:r>
      <w:r>
        <w:rPr/>
        <w:t xml:space="preserve"> </w:t>
      </w:r>
      <w:r>
        <w:rPr/>
        <w:t>Corresponding to the relevant specialisms identified in point 5 below.</w:t>
      </w:r>
    </w:p>
  </w:footnote>
  <w:footnote w:id="13">
    <w:p>
      <w:pPr>
        <w:pStyle w:val="Normal"/>
        <w:widowControl w:val="false"/>
        <w:spacing w:before="0" w:after="60"/>
        <w:jc w:val="both"/>
        <w:rPr/>
      </w:pPr>
      <w:r>
        <w:rPr>
          <w:rStyle w:val="FootnoteCharacters"/>
        </w:rPr>
        <w:footnoteRef/>
      </w:r>
      <w:r>
        <w:rPr/>
        <w:t xml:space="preserve"> </w:t>
      </w:r>
      <w:r>
        <w:rPr/>
        <w:t>Personnel directly</w:t>
      </w:r>
      <w:r>
        <w:rPr>
          <w:vertAlign w:val="superscript"/>
        </w:rPr>
        <w:t xml:space="preserve"> </w:t>
      </w:r>
      <w:r>
        <w:rPr/>
        <w:t>employed or contracted by the tenderer on a permanent basis (i.e. under indefinite contracts).</w:t>
      </w:r>
    </w:p>
  </w:footnote>
  <w:footnote w:id="14">
    <w:p>
      <w:pPr>
        <w:pStyle w:val="Normal"/>
        <w:widowControl w:val="false"/>
        <w:spacing w:before="0" w:after="120"/>
        <w:jc w:val="both"/>
        <w:rPr/>
      </w:pPr>
      <w:r>
        <w:rPr>
          <w:rStyle w:val="FootnoteCharacters"/>
        </w:rPr>
        <w:footnoteRef/>
      </w:r>
      <w:r>
        <w:rPr/>
        <w:t xml:space="preserve"> </w:t>
      </w:r>
      <w:r>
        <w:rPr/>
        <w:t>Other personnel  directly</w:t>
      </w:r>
      <w:r>
        <w:rPr>
          <w:vertAlign w:val="superscript"/>
        </w:rPr>
        <w:t xml:space="preserve"> </w:t>
      </w:r>
      <w:r>
        <w:rPr/>
        <w:t>employed or contracted by the tenderer on a non-permanent basis (i.e. under fixed-term contracts).</w:t>
      </w:r>
    </w:p>
  </w:footnote>
  <w:footnote w:id="15">
    <w:p>
      <w:pPr>
        <w:pStyle w:val="Normal"/>
        <w:widowControl w:val="false"/>
        <w:spacing w:before="0" w:after="120"/>
        <w:rPr/>
      </w:pPr>
      <w:r>
        <w:rPr>
          <w:rStyle w:val="FootnoteCharacters"/>
        </w:rPr>
        <w:footnoteRef/>
      </w:r>
      <w:r>
        <w:rPr/>
        <w:t xml:space="preserve"> </w:t>
      </w:r>
      <w:r>
        <w:rPr/>
        <w:t>add/delete additional lines and/or rows as appropriate. If this tender is being submitted by an individual legal entity, the name of the legal entity should be entered as ‘Leader’ (and all other columns should be deleted).</w:t>
      </w:r>
    </w:p>
  </w:footnote>
  <w:footnote w:id="16">
    <w:p>
      <w:pPr>
        <w:pStyle w:val="Normal"/>
        <w:widowControl w:val="false"/>
        <w:spacing w:before="0" w:after="120"/>
        <w:jc w:val="both"/>
        <w:rPr/>
      </w:pPr>
      <w:r>
        <w:rPr>
          <w:rStyle w:val="FootnoteCharacters"/>
        </w:rPr>
        <w:footnoteRef/>
      </w:r>
      <w:r>
        <w:rPr>
          <w:color w:val="000000" w:themeColor="text1"/>
        </w:rPr>
        <w:t xml:space="preserve"> </w:t>
      </w:r>
      <w:r>
        <w:rPr>
          <w:color w:val="000000" w:themeColor="text1"/>
          <w:lang w:val="en-IE"/>
        </w:rPr>
        <w:t xml:space="preserve">References must be contracts implemented by the legal entity (or legal entities) submitting the-tender form (with the exception of documented cases of company buyout or universal succession). </w:t>
      </w:r>
      <w:r>
        <w:rPr>
          <w:color w:val="000000" w:themeColor="text1"/>
        </w:rPr>
        <w:t>In</w:t>
      </w:r>
      <w:r>
        <w:rPr/>
        <w:t xml:space="preserve"> the case of framework contracts (without contractual value), o</w:t>
      </w:r>
      <w:r>
        <w:rPr>
          <w:iCs/>
        </w:rPr>
        <w:t>nly specific contracts corresponding to assignments implemented under such framework contracts will be considered.</w:t>
      </w:r>
    </w:p>
  </w:footnote>
  <w:footnote w:id="17">
    <w:p>
      <w:pPr>
        <w:pStyle w:val="Normal"/>
        <w:widowControl w:val="false"/>
        <w:spacing w:before="0" w:after="120"/>
        <w:rPr/>
      </w:pPr>
      <w:r>
        <w:rPr>
          <w:rStyle w:val="FootnoteCharacters"/>
        </w:rPr>
        <w:footnoteRef/>
      </w:r>
      <w:r>
        <w:rPr/>
        <w:t xml:space="preserve"> </w:t>
      </w:r>
      <w:r>
        <w:rPr/>
        <w:t>Amounts actually paid, without the effect of inflation.</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before="0" w:after="1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567"/>
        </w:tabs>
        <w:ind w:left="567" w:hanging="567"/>
      </w:pPr>
      <w:rPr>
        <w:sz w:val="28"/>
        <w:i w:val="false"/>
        <w:b/>
        <w:rFonts w:ascii="Arial" w:hAnsi="Arial"/>
      </w:r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Heading4"/>
      <w:numFmt w:val="decimal"/>
      <w:lvlText w:val="%1.%2.%3.%4"/>
      <w:lvlJc w:val="left"/>
      <w:pPr>
        <w:tabs>
          <w:tab w:val="num" w:pos="864"/>
        </w:tabs>
        <w:ind w:left="864" w:hanging="864"/>
      </w:pPr>
    </w:lvl>
    <w:lvl w:ilvl="4">
      <w:start w:val="1"/>
      <w:pStyle w:val="Heading5"/>
      <w:numFmt w:val="decimal"/>
      <w:lvlText w:val="%1.%2.%3.%4.%5"/>
      <w:lvlJc w:val="left"/>
      <w:pPr>
        <w:tabs>
          <w:tab w:val="num" w:pos="1008"/>
        </w:tabs>
        <w:ind w:left="1008" w:hanging="1008"/>
      </w:pPr>
    </w:lvl>
    <w:lvl w:ilvl="5">
      <w:start w:val="1"/>
      <w:pStyle w:val="Heading6"/>
      <w:numFmt w:val="none"/>
      <w:suff w:val="nothing"/>
      <w:lvlText w:val=""/>
      <w:lvlJc w:val="left"/>
      <w:pPr>
        <w:tabs>
          <w:tab w:val="num" w:pos="0"/>
        </w:tabs>
        <w:ind w:left="0" w:hanging="0"/>
      </w:pPr>
    </w:lvl>
    <w:lvl w:ilvl="6">
      <w:start w:val="1"/>
      <w:pStyle w:val="Heading7"/>
      <w:numFmt w:val="decimal"/>
      <w:lvlText w:val="%1.%2.%3.%4.%5.%6.%7"/>
      <w:lvlJc w:val="left"/>
      <w:pPr>
        <w:tabs>
          <w:tab w:val="num" w:pos="1296"/>
        </w:tabs>
        <w:ind w:left="1296" w:hanging="1296"/>
      </w:pPr>
    </w:lvl>
    <w:lvl w:ilvl="7">
      <w:start w:val="1"/>
      <w:pStyle w:val="Heading8"/>
      <w:numFmt w:val="decimal"/>
      <w:lvlText w:val="%1.%2.%3.%4.%5.%6.%7.%8"/>
      <w:lvlJc w:val="left"/>
      <w:pPr>
        <w:tabs>
          <w:tab w:val="num" w:pos="1440"/>
        </w:tabs>
        <w:ind w:left="1440" w:hanging="1440"/>
      </w:pPr>
    </w:lvl>
    <w:lvl w:ilvl="8">
      <w:start w:val="1"/>
      <w:pStyle w:val="Heading9"/>
      <w:numFmt w:val="decimal"/>
      <w:lvlText w:val="%1.%2.%3.%4.%5.%6.%7.%8.%9"/>
      <w:lvlJc w:val="left"/>
      <w:pPr>
        <w:tabs>
          <w:tab w:val="num" w:pos="1584"/>
        </w:tabs>
        <w:ind w:left="1584" w:hanging="1584"/>
      </w:pPr>
    </w:lvl>
  </w:abstractNum>
  <w:abstractNum w:abstractNumId="2">
    <w:lvl w:ilvl="0">
      <w:start w:val="4"/>
      <w:numFmt w:val="upperLetter"/>
      <w:lvlText w:val="%1."/>
      <w:lvlJc w:val="left"/>
      <w:pPr>
        <w:tabs>
          <w:tab w:val="num" w:pos="360"/>
        </w:tabs>
        <w:ind w:left="36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lowerLetter"/>
      <w:lvlText w:val="(%1)"/>
      <w:lvlJc w:val="left"/>
      <w:pPr>
        <w:tabs>
          <w:tab w:val="num" w:pos="1134"/>
        </w:tabs>
        <w:ind w:left="1701" w:hanging="567"/>
      </w:pPr>
      <w:rPr>
        <w:sz w:val="22"/>
        <w:i w:val="false"/>
        <w:b w:val="false"/>
        <w:rFonts w:ascii="Times New Roman Bold" w:hAnsi="Times New Roman Bold"/>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8"/>
  <w:embedSystemFonts/>
  <w:defaultTabStop w:val="720"/>
  <w:autoHyphenation w:val="true"/>
  <w:doNotHyphenateCaps/>
  <w:footnotePr>
    <w:numFmt w:val="decimal"/>
    <w:numRestart w:val="eachPage"/>
    <w:footnote w:id="0"/>
    <w:footnote w:id="1"/>
  </w:footnotePr>
  <w:compat>
    <w:compatSetting w:name="compatibilityMode" w:uri="http://schemas.microsoft.com/office/word" w:val="11"/>
  </w:compat>
  <w:documentProtection w:edit="readOnly" w:cryptProviderType="rsaAES" w:cryptAlgorithmClass="hash" w:cryptAlgorithmType="typeAny" w:cryptAlgorithmSid="" w:cryptSpinCount="0" w:hash="" w:salt=""/>
  <w:hyphenationZone w:val="425"/>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0611c"/>
    <w:pPr>
      <w:widowControl/>
      <w:suppressAutoHyphens w:val="true"/>
      <w:bidi w:val="0"/>
      <w:spacing w:before="0" w:after="120"/>
      <w:jc w:val="left"/>
    </w:pPr>
    <w:rPr>
      <w:rFonts w:ascii="Times New Roman" w:hAnsi="Times New Roman" w:eastAsia="Times New Roman" w:cs="Times New Roman"/>
      <w:color w:val="auto"/>
      <w:kern w:val="0"/>
      <w:sz w:val="20"/>
      <w:szCs w:val="20"/>
      <w:lang w:val="en-GB" w:eastAsia="en-US" w:bidi="ar-SA"/>
    </w:rPr>
  </w:style>
  <w:style w:type="paragraph" w:styleId="Heading1">
    <w:name w:val="Heading 1"/>
    <w:basedOn w:val="Normal"/>
    <w:next w:val="Normal"/>
    <w:link w:val="Heading1Char1"/>
    <w:qFormat/>
    <w:pPr>
      <w:keepNext w:val="true"/>
      <w:numPr>
        <w:ilvl w:val="0"/>
        <w:numId w:val="1"/>
      </w:numPr>
      <w:tabs>
        <w:tab w:val="clear" w:pos="720"/>
        <w:tab w:val="right" w:pos="567" w:leader="none"/>
      </w:tabs>
      <w:spacing w:before="240" w:after="240"/>
      <w:jc w:val="both"/>
      <w:outlineLvl w:val="0"/>
    </w:pPr>
    <w:rPr>
      <w:b/>
      <w:lang w:val="fr-BE"/>
    </w:rPr>
  </w:style>
  <w:style w:type="paragraph" w:styleId="Heading2">
    <w:name w:val="Heading 2"/>
    <w:basedOn w:val="Normal"/>
    <w:next w:val="Normal"/>
    <w:link w:val="Heading2Char"/>
    <w:qFormat/>
    <w:pPr>
      <w:keepNext w:val="true"/>
      <w:outlineLvl w:val="1"/>
    </w:pPr>
    <w:rPr>
      <w:lang w:val="fr-BE"/>
    </w:rPr>
  </w:style>
  <w:style w:type="paragraph" w:styleId="Heading3">
    <w:name w:val="Heading 3"/>
    <w:basedOn w:val="Normal"/>
    <w:next w:val="Normal"/>
    <w:link w:val="Heading3Char"/>
    <w:qFormat/>
    <w:pPr>
      <w:keepNext w:val="true"/>
      <w:outlineLvl w:val="2"/>
    </w:pPr>
    <w:rPr/>
  </w:style>
  <w:style w:type="paragraph" w:styleId="Heading4">
    <w:name w:val="Heading 4"/>
    <w:basedOn w:val="Normal"/>
    <w:next w:val="Normal"/>
    <w:link w:val="Heading4Char"/>
    <w:qFormat/>
    <w:pPr>
      <w:keepNext w:val="true"/>
      <w:numPr>
        <w:ilvl w:val="3"/>
        <w:numId w:val="1"/>
      </w:numPr>
      <w:spacing w:before="240" w:after="60"/>
      <w:outlineLvl w:val="3"/>
    </w:pPr>
    <w:rPr>
      <w:b/>
      <w:sz w:val="24"/>
    </w:rPr>
  </w:style>
  <w:style w:type="paragraph" w:styleId="Heading5">
    <w:name w:val="Heading 5"/>
    <w:basedOn w:val="Normal"/>
    <w:next w:val="Normal"/>
    <w:link w:val="Heading5Char"/>
    <w:qFormat/>
    <w:pPr>
      <w:numPr>
        <w:ilvl w:val="4"/>
        <w:numId w:val="1"/>
      </w:numPr>
      <w:spacing w:before="240" w:after="60"/>
      <w:outlineLvl w:val="4"/>
    </w:pPr>
    <w:rPr>
      <w:sz w:val="22"/>
    </w:rPr>
  </w:style>
  <w:style w:type="paragraph" w:styleId="Heading6">
    <w:name w:val="Heading 6"/>
    <w:basedOn w:val="Normal"/>
    <w:next w:val="Normal"/>
    <w:link w:val="Heading6Char"/>
    <w:qFormat/>
    <w:pPr>
      <w:numPr>
        <w:ilvl w:val="5"/>
        <w:numId w:val="1"/>
      </w:numPr>
      <w:tabs>
        <w:tab w:val="clear" w:pos="720"/>
        <w:tab w:val="left" w:pos="1152" w:leader="none"/>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1"/>
      </w:numPr>
      <w:spacing w:before="240" w:after="60"/>
      <w:outlineLvl w:val="6"/>
    </w:pPr>
    <w:rPr/>
  </w:style>
  <w:style w:type="paragraph" w:styleId="Heading8">
    <w:name w:val="Heading 8"/>
    <w:basedOn w:val="Normal"/>
    <w:next w:val="Normal"/>
    <w:link w:val="Heading8Char"/>
    <w:qFormat/>
    <w:pPr>
      <w:numPr>
        <w:ilvl w:val="7"/>
        <w:numId w:val="1"/>
      </w:numPr>
      <w:spacing w:before="240" w:after="60"/>
      <w:outlineLvl w:val="7"/>
    </w:pPr>
    <w:rPr>
      <w:i/>
    </w:rPr>
  </w:style>
  <w:style w:type="paragraph" w:styleId="Heading9">
    <w:name w:val="Heading 9"/>
    <w:basedOn w:val="Normal"/>
    <w:next w:val="Normal"/>
    <w:link w:val="Heading9Char"/>
    <w:qFormat/>
    <w:pPr>
      <w:numPr>
        <w:ilvl w:val="8"/>
        <w:numId w:val="1"/>
      </w:numPr>
      <w:spacing w:before="240" w:after="60"/>
      <w:outlineLvl w:val="8"/>
    </w:pPr>
    <w:rPr>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InternetLink">
    <w:name w:val="Hyperlink"/>
    <w:uiPriority w:val="99"/>
    <w:rPr>
      <w:color w:val="0000FF"/>
      <w:u w:val="single"/>
    </w:rPr>
  </w:style>
  <w:style w:type="character" w:styleId="FootnoteCharacters">
    <w:name w:val="Footnote Characters"/>
    <w:semiHidden/>
    <w:qFormat/>
    <w:rPr>
      <w:vertAlign w:val="superscript"/>
    </w:rPr>
  </w:style>
  <w:style w:type="character" w:styleId="FootnoteAnchor">
    <w:name w:val="Footnote Anchor"/>
    <w:rPr>
      <w:vertAlign w:val="superscript"/>
    </w:rPr>
  </w:style>
  <w:style w:type="character" w:styleId="Strong">
    <w:name w:val="Strong"/>
    <w:qFormat/>
    <w:rPr>
      <w:b/>
    </w:rPr>
  </w:style>
  <w:style w:type="character" w:styleId="VisitedInternetLink">
    <w:name w:val="FollowedHyperlink"/>
    <w:rPr>
      <w:color w:val="800080"/>
      <w:u w:val="single"/>
    </w:rPr>
  </w:style>
  <w:style w:type="character" w:styleId="Heading2Char" w:customStyle="1">
    <w:name w:val="Heading 2 Char"/>
    <w:link w:val="Heading2"/>
    <w:semiHidden/>
    <w:qFormat/>
    <w:locked/>
    <w:rsid w:val="0047783a"/>
    <w:rPr>
      <w:rFonts w:ascii="Arial" w:hAnsi="Arial"/>
      <w:lang w:val="fr-BE" w:eastAsia="en-US" w:bidi="ar-SA"/>
    </w:rPr>
  </w:style>
  <w:style w:type="character" w:styleId="Heading1Char1" w:customStyle="1">
    <w:name w:val="Heading 1 Char1"/>
    <w:link w:val="Heading1"/>
    <w:qFormat/>
    <w:rsid w:val="0047783a"/>
    <w:rPr>
      <w:rFonts w:ascii="Arial" w:hAnsi="Arial"/>
      <w:b/>
      <w:lang w:val="fr-BE" w:eastAsia="en-US" w:bidi="ar-SA"/>
    </w:rPr>
  </w:style>
  <w:style w:type="character" w:styleId="Heading1Char" w:customStyle="1">
    <w:name w:val="Heading 1 Char"/>
    <w:qFormat/>
    <w:locked/>
    <w:rsid w:val="0047783a"/>
    <w:rPr>
      <w:b/>
      <w:sz w:val="24"/>
      <w:szCs w:val="24"/>
      <w:lang w:val="en-GB" w:eastAsia="en-US" w:bidi="ar-SA"/>
    </w:rPr>
  </w:style>
  <w:style w:type="character" w:styleId="Heading3Char" w:customStyle="1">
    <w:name w:val="Heading 3 Char"/>
    <w:link w:val="Heading3"/>
    <w:semiHidden/>
    <w:qFormat/>
    <w:locked/>
    <w:rsid w:val="0047783a"/>
    <w:rPr>
      <w:rFonts w:ascii="Arial" w:hAnsi="Arial"/>
      <w:lang w:val="en-GB" w:eastAsia="en-US" w:bidi="ar-SA"/>
    </w:rPr>
  </w:style>
  <w:style w:type="character" w:styleId="Heading4Char" w:customStyle="1">
    <w:name w:val="Heading 4 Char"/>
    <w:link w:val="Heading4"/>
    <w:semiHidden/>
    <w:qFormat/>
    <w:locked/>
    <w:rsid w:val="0047783a"/>
    <w:rPr>
      <w:rFonts w:ascii="Arial" w:hAnsi="Arial"/>
      <w:b/>
      <w:sz w:val="24"/>
      <w:lang w:val="sv-SE" w:eastAsia="en-US" w:bidi="ar-SA"/>
    </w:rPr>
  </w:style>
  <w:style w:type="character" w:styleId="Heading5Char" w:customStyle="1">
    <w:name w:val="Heading 5 Char"/>
    <w:link w:val="Heading5"/>
    <w:semiHidden/>
    <w:qFormat/>
    <w:locked/>
    <w:rsid w:val="0047783a"/>
    <w:rPr>
      <w:rFonts w:ascii="Arial" w:hAnsi="Arial"/>
      <w:sz w:val="22"/>
      <w:lang w:val="sv-SE" w:eastAsia="en-US" w:bidi="ar-SA"/>
    </w:rPr>
  </w:style>
  <w:style w:type="character" w:styleId="Heading6Char" w:customStyle="1">
    <w:name w:val="Heading 6 Char"/>
    <w:link w:val="Heading6"/>
    <w:semiHidden/>
    <w:qFormat/>
    <w:locked/>
    <w:rsid w:val="0047783a"/>
    <w:rPr>
      <w:rFonts w:ascii="Arial" w:hAnsi="Arial"/>
      <w:i/>
      <w:sz w:val="22"/>
      <w:lang w:val="sv-SE" w:eastAsia="en-US" w:bidi="ar-SA"/>
    </w:rPr>
  </w:style>
  <w:style w:type="character" w:styleId="Heading7Char" w:customStyle="1">
    <w:name w:val="Heading 7 Char"/>
    <w:link w:val="Heading7"/>
    <w:semiHidden/>
    <w:qFormat/>
    <w:locked/>
    <w:rsid w:val="0047783a"/>
    <w:rPr>
      <w:rFonts w:ascii="Arial" w:hAnsi="Arial"/>
      <w:lang w:val="sv-SE" w:eastAsia="en-US" w:bidi="ar-SA"/>
    </w:rPr>
  </w:style>
  <w:style w:type="character" w:styleId="Heading8Char" w:customStyle="1">
    <w:name w:val="Heading 8 Char"/>
    <w:link w:val="Heading8"/>
    <w:semiHidden/>
    <w:qFormat/>
    <w:locked/>
    <w:rsid w:val="0047783a"/>
    <w:rPr>
      <w:rFonts w:ascii="Arial" w:hAnsi="Arial"/>
      <w:i/>
      <w:lang w:val="sv-SE" w:eastAsia="en-US" w:bidi="ar-SA"/>
    </w:rPr>
  </w:style>
  <w:style w:type="character" w:styleId="Heading9Char" w:customStyle="1">
    <w:name w:val="Heading 9 Char"/>
    <w:link w:val="Heading9"/>
    <w:semiHidden/>
    <w:qFormat/>
    <w:locked/>
    <w:rsid w:val="0047783a"/>
    <w:rPr>
      <w:rFonts w:ascii="Arial" w:hAnsi="Arial"/>
      <w:b/>
      <w:i/>
      <w:sz w:val="18"/>
      <w:lang w:val="sv-SE" w:eastAsia="en-US" w:bidi="ar-SA"/>
    </w:rPr>
  </w:style>
  <w:style w:type="character" w:styleId="TitleChar" w:customStyle="1">
    <w:name w:val="Title Char"/>
    <w:link w:val="Title"/>
    <w:qFormat/>
    <w:locked/>
    <w:rsid w:val="0047783a"/>
    <w:rPr>
      <w:rFonts w:ascii="Arial" w:hAnsi="Arial"/>
      <w:b/>
      <w:sz w:val="28"/>
      <w:lang w:val="fr-BE" w:eastAsia="en-US" w:bidi="ar-SA"/>
    </w:rPr>
  </w:style>
  <w:style w:type="character" w:styleId="SubtitleChar" w:customStyle="1">
    <w:name w:val="Subtitle Char"/>
    <w:link w:val="Subtitle"/>
    <w:qFormat/>
    <w:locked/>
    <w:rsid w:val="0047783a"/>
    <w:rPr>
      <w:rFonts w:ascii="Arial" w:hAnsi="Arial"/>
      <w:b/>
      <w:sz w:val="28"/>
      <w:lang w:val="fr-BE" w:eastAsia="en-US" w:bidi="ar-SA"/>
    </w:rPr>
  </w:style>
  <w:style w:type="character" w:styleId="BodyTextIndentChar" w:customStyle="1">
    <w:name w:val="Body Text Indent Char"/>
    <w:link w:val="BodyTextIndent"/>
    <w:semiHidden/>
    <w:qFormat/>
    <w:locked/>
    <w:rsid w:val="0047783a"/>
    <w:rPr>
      <w:sz w:val="24"/>
      <w:lang w:val="sv-SE" w:eastAsia="en-US" w:bidi="ar-SA"/>
    </w:rPr>
  </w:style>
  <w:style w:type="character" w:styleId="BodyTextChar" w:customStyle="1">
    <w:name w:val="Body Text Char"/>
    <w:link w:val="BodyText"/>
    <w:semiHidden/>
    <w:qFormat/>
    <w:locked/>
    <w:rsid w:val="0047783a"/>
    <w:rPr>
      <w:rFonts w:ascii="Arial" w:hAnsi="Arial"/>
      <w:lang w:val="sv-SE" w:eastAsia="en-US" w:bidi="ar-SA"/>
    </w:rPr>
  </w:style>
  <w:style w:type="character" w:styleId="BodyTextIndent2Char" w:customStyle="1">
    <w:name w:val="Body Text Indent 2 Char"/>
    <w:link w:val="BodyTextIndent2"/>
    <w:semiHidden/>
    <w:qFormat/>
    <w:locked/>
    <w:rsid w:val="0047783a"/>
    <w:rPr>
      <w:rFonts w:ascii="Arial" w:hAnsi="Arial"/>
      <w:sz w:val="24"/>
      <w:u w:val="single"/>
      <w:lang w:val="sv-SE" w:eastAsia="en-US" w:bidi="ar-SA"/>
    </w:rPr>
  </w:style>
  <w:style w:type="character" w:styleId="BodyTextIndent3Char" w:customStyle="1">
    <w:name w:val="Body Text Indent 3 Char"/>
    <w:link w:val="BodyTextIndent3"/>
    <w:semiHidden/>
    <w:qFormat/>
    <w:locked/>
    <w:rsid w:val="0047783a"/>
    <w:rPr>
      <w:rFonts w:ascii="Arial" w:hAnsi="Arial"/>
      <w:sz w:val="24"/>
      <w:lang w:val="sv-SE" w:eastAsia="en-US" w:bidi="ar-SA"/>
    </w:rPr>
  </w:style>
  <w:style w:type="character" w:styleId="HeaderChar" w:customStyle="1">
    <w:name w:val="Header Char"/>
    <w:link w:val="Header"/>
    <w:semiHidden/>
    <w:qFormat/>
    <w:locked/>
    <w:rsid w:val="0047783a"/>
    <w:rPr>
      <w:rFonts w:ascii="Arial" w:hAnsi="Arial"/>
      <w:lang w:val="sv-SE" w:eastAsia="en-US" w:bidi="ar-SA"/>
    </w:rPr>
  </w:style>
  <w:style w:type="character" w:styleId="FooterChar" w:customStyle="1">
    <w:name w:val="Footer Char"/>
    <w:link w:val="Footer"/>
    <w:semiHidden/>
    <w:qFormat/>
    <w:locked/>
    <w:rsid w:val="0047783a"/>
    <w:rPr>
      <w:rFonts w:ascii="Arial" w:hAnsi="Arial"/>
      <w:lang w:val="sv-SE" w:eastAsia="en-US" w:bidi="ar-SA"/>
    </w:rPr>
  </w:style>
  <w:style w:type="character" w:styleId="BodyText3Char" w:customStyle="1">
    <w:name w:val="Body Text 3 Char"/>
    <w:link w:val="BodyText3"/>
    <w:semiHidden/>
    <w:qFormat/>
    <w:locked/>
    <w:rsid w:val="0047783a"/>
    <w:rPr>
      <w:rFonts w:ascii="Arial" w:hAnsi="Arial"/>
      <w:b/>
      <w:sz w:val="24"/>
      <w:lang w:val="en-GB" w:eastAsia="en-US" w:bidi="ar-SA"/>
    </w:rPr>
  </w:style>
  <w:style w:type="character" w:styleId="FootnoteTextChar" w:customStyle="1">
    <w:name w:val="Footnote Text Char"/>
    <w:link w:val="FootnoteText"/>
    <w:semiHidden/>
    <w:qFormat/>
    <w:locked/>
    <w:rsid w:val="0047783a"/>
    <w:rPr>
      <w:rFonts w:ascii="Arial" w:hAnsi="Arial"/>
      <w:lang w:val="fr-FR" w:eastAsia="en-US" w:bidi="ar-SA"/>
    </w:rPr>
  </w:style>
  <w:style w:type="character" w:styleId="DocumentMapChar" w:customStyle="1">
    <w:name w:val="Document Map Char"/>
    <w:link w:val="DocumentMap"/>
    <w:semiHidden/>
    <w:qFormat/>
    <w:locked/>
    <w:rsid w:val="0047783a"/>
    <w:rPr>
      <w:rFonts w:ascii="Arial" w:hAnsi="Arial"/>
      <w:sz w:val="24"/>
      <w:lang w:val="fr-FR" w:eastAsia="en-US" w:bidi="ar-SA"/>
    </w:rPr>
  </w:style>
  <w:style w:type="character" w:styleId="BodyText2Char" w:customStyle="1">
    <w:name w:val="Body Text 2 Char"/>
    <w:link w:val="BodyText2"/>
    <w:semiHidden/>
    <w:qFormat/>
    <w:locked/>
    <w:rsid w:val="0047783a"/>
    <w:rPr>
      <w:sz w:val="24"/>
      <w:lang w:val="sv-SE" w:eastAsia="en-GB" w:bidi="ar-SA"/>
    </w:rPr>
  </w:style>
  <w:style w:type="character" w:styleId="EndnoteCharacters">
    <w:name w:val="Endnote Characters"/>
    <w:semiHidden/>
    <w:qFormat/>
    <w:rsid w:val="0047783a"/>
    <w:rPr>
      <w:vertAlign w:val="superscript"/>
    </w:rPr>
  </w:style>
  <w:style w:type="character" w:styleId="EndnoteAnchor">
    <w:name w:val="Endnote Anchor"/>
    <w:rPr>
      <w:vertAlign w:val="superscript"/>
    </w:rPr>
  </w:style>
  <w:style w:type="character" w:styleId="Style11pt" w:customStyle="1">
    <w:name w:val="Style 11 pt"/>
    <w:qFormat/>
    <w:rsid w:val="0047783a"/>
    <w:rPr>
      <w:sz w:val="22"/>
    </w:rPr>
  </w:style>
  <w:style w:type="character" w:styleId="Annotationreference">
    <w:name w:val="annotation reference"/>
    <w:uiPriority w:val="99"/>
    <w:qFormat/>
    <w:rsid w:val="00ee23b1"/>
    <w:rPr>
      <w:sz w:val="16"/>
      <w:szCs w:val="16"/>
    </w:rPr>
  </w:style>
  <w:style w:type="character" w:styleId="CommentTextChar" w:customStyle="1">
    <w:name w:val="Comment Text Char"/>
    <w:link w:val="CommentText"/>
    <w:qFormat/>
    <w:rsid w:val="00a45a0d"/>
    <w:rPr>
      <w:lang w:eastAsia="en-US"/>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BodyTextChar"/>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TextBodyIndent">
    <w:name w:val="Body Text Indent"/>
    <w:basedOn w:val="Normal"/>
    <w:link w:val="BodyTextIndentChar"/>
    <w:pPr>
      <w:tabs>
        <w:tab w:val="clear" w:pos="720"/>
        <w:tab w:val="left" w:pos="567" w:leader="none"/>
      </w:tabs>
      <w:spacing w:before="0" w:after="0"/>
      <w:jc w:val="both"/>
    </w:pPr>
    <w:rPr>
      <w:sz w:val="24"/>
    </w:rPr>
  </w:style>
  <w:style w:type="paragraph" w:styleId="BodyTextIndent2">
    <w:name w:val="Body Text Indent 2"/>
    <w:basedOn w:val="Normal"/>
    <w:link w:val="BodyTextIndent2Char"/>
    <w:qFormat/>
    <w:pPr>
      <w:tabs>
        <w:tab w:val="clear" w:pos="720"/>
        <w:tab w:val="left" w:pos="567" w:leader="none"/>
        <w:tab w:val="left" w:pos="2160" w:leader="none"/>
      </w:tabs>
      <w:spacing w:before="0" w:after="240"/>
      <w:ind w:left="567" w:hanging="567"/>
      <w:jc w:val="both"/>
    </w:pPr>
    <w:rPr>
      <w:sz w:val="24"/>
      <w:u w:val="single"/>
    </w:rPr>
  </w:style>
  <w:style w:type="paragraph" w:styleId="BodyTextIndent3">
    <w:name w:val="Body Text Indent 3"/>
    <w:basedOn w:val="Normal"/>
    <w:link w:val="BodyTextIndent3Char"/>
    <w:qFormat/>
    <w:pPr>
      <w:tabs>
        <w:tab w:val="clear" w:pos="720"/>
        <w:tab w:val="left" w:pos="1276" w:leader="none"/>
      </w:tabs>
      <w:ind w:left="1276" w:hanging="425"/>
      <w:jc w:val="both"/>
    </w:pPr>
    <w:rPr>
      <w:sz w:val="24"/>
    </w:rPr>
  </w:style>
  <w:style w:type="paragraph" w:styleId="Text3" w:customStyle="1">
    <w:name w:val="Text 3"/>
    <w:basedOn w:val="Normal"/>
    <w:qFormat/>
    <w:pPr>
      <w:tabs>
        <w:tab w:val="clear" w:pos="720"/>
        <w:tab w:val="left" w:pos="2302" w:leader="none"/>
      </w:tabs>
      <w:spacing w:before="0" w:after="240"/>
      <w:ind w:left="1202" w:hanging="0"/>
      <w:jc w:val="both"/>
    </w:pPr>
    <w:rPr>
      <w:sz w:val="24"/>
    </w:rPr>
  </w:style>
  <w:style w:type="paragraph" w:styleId="HeaderandFooter">
    <w:name w:val="Header and Footer"/>
    <w:basedOn w:val="Normal"/>
    <w:qFormat/>
    <w:pPr/>
    <w:rPr/>
  </w:style>
  <w:style w:type="paragraph" w:styleId="Header">
    <w:name w:val="Header"/>
    <w:basedOn w:val="Normal"/>
    <w:link w:val="HeaderChar"/>
    <w:pPr>
      <w:tabs>
        <w:tab w:val="clear" w:pos="720"/>
        <w:tab w:val="center" w:pos="4320" w:leader="none"/>
        <w:tab w:val="right" w:pos="8640" w:leader="none"/>
      </w:tabs>
    </w:pPr>
    <w:rPr/>
  </w:style>
  <w:style w:type="paragraph" w:styleId="Footer">
    <w:name w:val="Footer"/>
    <w:basedOn w:val="Normal"/>
    <w:link w:val="FooterChar"/>
    <w:pPr>
      <w:tabs>
        <w:tab w:val="clear" w:pos="720"/>
        <w:tab w:val="center" w:pos="4320" w:leader="none"/>
        <w:tab w:val="right" w:pos="8640" w:leader="none"/>
      </w:tabs>
    </w:pPr>
    <w:rPr/>
  </w:style>
  <w:style w:type="paragraph" w:styleId="BodyText3">
    <w:name w:val="Body Text 3"/>
    <w:basedOn w:val="Normal"/>
    <w:link w:val="BodyText3Char"/>
    <w:qFormat/>
    <w:pPr>
      <w:tabs>
        <w:tab w:val="clear" w:pos="720"/>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sz w:val="24"/>
    </w:rPr>
  </w:style>
  <w:style w:type="paragraph" w:styleId="Footnote">
    <w:name w:val="Footnote Text"/>
    <w:basedOn w:val="Normal"/>
    <w:link w:val="FootnoteTextChar"/>
    <w:semiHidden/>
    <w:pPr/>
    <w:rPr>
      <w:lang w:val="fr-FR"/>
    </w:rPr>
  </w:style>
  <w:style w:type="paragraph" w:styleId="DocumentMap">
    <w:name w:val="Document Map"/>
    <w:basedOn w:val="Normal"/>
    <w:link w:val="DocumentMapChar"/>
    <w:semiHidden/>
    <w:qFormat/>
    <w:pPr>
      <w:shd w:val="clear" w:color="auto" w:fill="000080"/>
    </w:pPr>
    <w:rPr>
      <w:sz w:val="24"/>
      <w:lang w:val="fr-FR"/>
    </w:rPr>
  </w:style>
  <w:style w:type="paragraph" w:styleId="Bulletsub" w:customStyle="1">
    <w:name w:val="bullet_sub"/>
    <w:basedOn w:val="Normal"/>
    <w:qFormat/>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sz w:val="22"/>
    </w:rPr>
  </w:style>
  <w:style w:type="paragraph" w:styleId="SubTitle1" w:customStyle="1">
    <w:name w:val="SubTitle 1"/>
    <w:basedOn w:val="Normal"/>
    <w:next w:val="SubTitle2"/>
    <w:qFormat/>
    <w:pPr>
      <w:spacing w:before="0" w:after="240"/>
      <w:jc w:val="center"/>
    </w:pPr>
    <w:rPr>
      <w:b/>
      <w:sz w:val="40"/>
    </w:rPr>
  </w:style>
  <w:style w:type="paragraph" w:styleId="SubTitle2" w:customStyle="1">
    <w:name w:val="SubTitle 2"/>
    <w:basedOn w:val="Normal"/>
    <w:qFormat/>
    <w:pPr>
      <w:spacing w:before="0" w:after="240"/>
      <w:jc w:val="center"/>
    </w:pPr>
    <w:rPr>
      <w:b/>
      <w:sz w:val="32"/>
    </w:rPr>
  </w:style>
  <w:style w:type="paragraph" w:styleId="Annexetitle" w:customStyle="1">
    <w:name w:val="Annexe_title"/>
    <w:basedOn w:val="Heading1"/>
    <w:next w:val="Normal"/>
    <w:autoRedefine/>
    <w:qFormat/>
    <w:pPr>
      <w:keepNext w:val="false"/>
      <w:pageBreakBefore/>
      <w:numPr>
        <w:ilvl w:val="0"/>
        <w:numId w:val="0"/>
      </w:numPr>
      <w:tabs>
        <w:tab w:val="left" w:pos="567" w:leader="none"/>
        <w:tab w:val="left" w:pos="2552" w:leader="none"/>
        <w:tab w:val="left" w:pos="7938" w:leader="none"/>
        <w:tab w:val="left" w:pos="9072" w:leader="none"/>
      </w:tabs>
      <w:spacing w:before="0" w:after="0"/>
      <w:jc w:val="left"/>
      <w:outlineLvl w:val="9"/>
    </w:pPr>
    <w:rPr>
      <w:caps/>
      <w:sz w:val="28"/>
      <w:lang w:val="en-GB"/>
    </w:rPr>
  </w:style>
  <w:style w:type="paragraph" w:styleId="Style11" w:customStyle="1">
    <w:name w:val="Style1"/>
    <w:basedOn w:val="Normal"/>
    <w:qFormat/>
    <w:pPr>
      <w:keepNext w:val="true"/>
      <w:widowControl w:val="false"/>
      <w:tabs>
        <w:tab w:val="clear" w:pos="720"/>
        <w:tab w:val="left" w:pos="992" w:leader="none"/>
      </w:tabs>
      <w:ind w:left="992" w:hanging="992"/>
    </w:pPr>
    <w:rPr>
      <w:b/>
      <w:sz w:val="18"/>
      <w:lang w:val="fr-FR"/>
    </w:rPr>
  </w:style>
  <w:style w:type="paragraph" w:styleId="Titlefront" w:customStyle="1">
    <w:name w:val="title_front"/>
    <w:basedOn w:val="Normal"/>
    <w:qFormat/>
    <w:pPr>
      <w:spacing w:before="240" w:after="120"/>
      <w:ind w:left="1701" w:hanging="0"/>
      <w:jc w:val="right"/>
    </w:pPr>
    <w:rPr>
      <w:rFonts w:ascii="Optima" w:hAnsi="Optima"/>
      <w:b/>
      <w:sz w:val="28"/>
    </w:rPr>
  </w:style>
  <w:style w:type="paragraph" w:styleId="Contents1">
    <w:name w:val="TOC 1"/>
    <w:basedOn w:val="Normal"/>
    <w:next w:val="Normal"/>
    <w:autoRedefine/>
    <w:semiHidden/>
    <w:pPr>
      <w:tabs>
        <w:tab w:val="clear" w:pos="720"/>
        <w:tab w:val="left" w:pos="567" w:leader="none"/>
        <w:tab w:val="left" w:pos="600" w:leader="none"/>
        <w:tab w:val="left" w:pos="851" w:leader="none"/>
        <w:tab w:val="left" w:pos="1200" w:leader="none"/>
        <w:tab w:val="left" w:pos="1418" w:leader="none"/>
        <w:tab w:val="left" w:pos="1985" w:leader="none"/>
        <w:tab w:val="right" w:pos="8777" w:leader="dot"/>
      </w:tabs>
      <w:spacing w:before="60" w:after="60"/>
      <w:ind w:left="567" w:hanging="567"/>
    </w:pPr>
    <w:rPr>
      <w:b/>
      <w:i/>
      <w:caps/>
    </w:rPr>
  </w:style>
  <w:style w:type="paragraph" w:styleId="Contents2">
    <w:name w:val="TOC 2"/>
    <w:basedOn w:val="Normal"/>
    <w:next w:val="Normal"/>
    <w:autoRedefine/>
    <w:semiHidden/>
    <w:pPr>
      <w:spacing w:before="0" w:after="0"/>
      <w:ind w:left="200" w:hanging="0"/>
    </w:pPr>
    <w:rPr>
      <w:smallCaps/>
    </w:rPr>
  </w:style>
  <w:style w:type="paragraph" w:styleId="Blockquote" w:customStyle="1">
    <w:name w:val="Blockquote"/>
    <w:basedOn w:val="Normal"/>
    <w:qFormat/>
    <w:pPr>
      <w:widowControl w:val="false"/>
      <w:spacing w:before="100" w:after="100"/>
      <w:ind w:left="360" w:right="360" w:hanging="0"/>
    </w:pPr>
    <w:rPr>
      <w:sz w:val="24"/>
      <w:lang w:val="en-US"/>
    </w:rPr>
  </w:style>
  <w:style w:type="paragraph" w:styleId="Contents3">
    <w:name w:val="TOC 3"/>
    <w:basedOn w:val="Normal"/>
    <w:next w:val="Normal"/>
    <w:autoRedefine/>
    <w:semiHidden/>
    <w:pPr>
      <w:spacing w:before="0" w:after="0"/>
      <w:ind w:left="400" w:hanging="0"/>
    </w:pPr>
    <w:rPr>
      <w:i/>
    </w:rPr>
  </w:style>
  <w:style w:type="paragraph" w:styleId="Contents4">
    <w:name w:val="TOC 4"/>
    <w:basedOn w:val="Normal"/>
    <w:next w:val="Normal"/>
    <w:autoRedefine/>
    <w:semiHidden/>
    <w:pPr>
      <w:spacing w:before="0" w:after="0"/>
      <w:ind w:left="600" w:hanging="0"/>
    </w:pPr>
    <w:rPr>
      <w:sz w:val="18"/>
    </w:rPr>
  </w:style>
  <w:style w:type="paragraph" w:styleId="Contents5">
    <w:name w:val="TOC 5"/>
    <w:basedOn w:val="Normal"/>
    <w:next w:val="Normal"/>
    <w:autoRedefine/>
    <w:semiHidden/>
    <w:pPr>
      <w:spacing w:before="0" w:after="0"/>
      <w:ind w:left="800" w:hanging="0"/>
    </w:pPr>
    <w:rPr>
      <w:sz w:val="18"/>
    </w:rPr>
  </w:style>
  <w:style w:type="paragraph" w:styleId="Contents6">
    <w:name w:val="TOC 6"/>
    <w:basedOn w:val="Normal"/>
    <w:next w:val="Normal"/>
    <w:autoRedefine/>
    <w:semiHidden/>
    <w:pPr>
      <w:spacing w:before="0" w:after="0"/>
      <w:ind w:left="1000" w:hanging="0"/>
    </w:pPr>
    <w:rPr>
      <w:sz w:val="18"/>
    </w:rPr>
  </w:style>
  <w:style w:type="paragraph" w:styleId="Contents7">
    <w:name w:val="TOC 7"/>
    <w:basedOn w:val="Normal"/>
    <w:next w:val="Normal"/>
    <w:autoRedefine/>
    <w:semiHidden/>
    <w:pPr>
      <w:spacing w:before="0" w:after="0"/>
      <w:ind w:left="1200" w:hanging="0"/>
    </w:pPr>
    <w:rPr>
      <w:sz w:val="18"/>
    </w:rPr>
  </w:style>
  <w:style w:type="paragraph" w:styleId="Contents8">
    <w:name w:val="TOC 8"/>
    <w:basedOn w:val="Normal"/>
    <w:next w:val="Normal"/>
    <w:autoRedefine/>
    <w:semiHidden/>
    <w:pPr>
      <w:spacing w:before="0" w:after="0"/>
      <w:ind w:left="1400" w:hanging="0"/>
    </w:pPr>
    <w:rPr>
      <w:sz w:val="18"/>
    </w:rPr>
  </w:style>
  <w:style w:type="paragraph" w:styleId="Contents9">
    <w:name w:val="TOC 9"/>
    <w:basedOn w:val="Normal"/>
    <w:next w:val="Normal"/>
    <w:autoRedefine/>
    <w:semiHidden/>
    <w:pPr>
      <w:spacing w:before="0" w:after="0"/>
      <w:ind w:left="1600" w:hanging="0"/>
    </w:pPr>
    <w:rPr>
      <w:sz w:val="18"/>
    </w:rPr>
  </w:style>
  <w:style w:type="paragraph" w:styleId="Style21" w:customStyle="1">
    <w:name w:val="Style2"/>
    <w:basedOn w:val="Style11"/>
    <w:qFormat/>
    <w:pPr>
      <w:tabs>
        <w:tab w:val="clear" w:pos="992"/>
        <w:tab w:val="left" w:pos="2091" w:leader="none"/>
      </w:tabs>
      <w:ind w:left="2977" w:hanging="992"/>
      <w:jc w:val="both"/>
    </w:pPr>
    <w:rPr/>
  </w:style>
  <w:style w:type="paragraph" w:styleId="Text" w:customStyle="1">
    <w:name w:val="text"/>
    <w:qFormat/>
    <w:pPr>
      <w:widowControl w:val="false"/>
      <w:suppressAutoHyphens w:val="true"/>
      <w:bidi w:val="0"/>
      <w:spacing w:lineRule="exact" w:line="240" w:before="240" w:after="0"/>
      <w:jc w:val="both"/>
    </w:pPr>
    <w:rPr>
      <w:rFonts w:ascii="Arial" w:hAnsi="Arial" w:eastAsia="Times New Roman" w:cs="Times New Roman"/>
      <w:color w:val="auto"/>
      <w:kern w:val="0"/>
      <w:sz w:val="24"/>
      <w:szCs w:val="20"/>
      <w:lang w:val="cs-CZ" w:eastAsia="en-US" w:bidi="ar-SA"/>
    </w:rPr>
  </w:style>
  <w:style w:type="paragraph" w:styleId="Section" w:customStyle="1">
    <w:name w:val="Section"/>
    <w:basedOn w:val="Normal"/>
    <w:qFormat/>
    <w:pPr>
      <w:widowControl w:val="false"/>
      <w:spacing w:lineRule="exact" w:line="360" w:before="0" w:after="0"/>
      <w:jc w:val="center"/>
    </w:pPr>
    <w:rPr>
      <w:b/>
      <w:sz w:val="32"/>
      <w:lang w:val="cs-CZ"/>
    </w:rPr>
  </w:style>
  <w:style w:type="paragraph" w:styleId="ManualNumPar1" w:customStyle="1">
    <w:name w:val="Manual NumPar 1"/>
    <w:basedOn w:val="Normal"/>
    <w:next w:val="Normal"/>
    <w:qFormat/>
    <w:pPr>
      <w:ind w:left="851" w:hanging="851"/>
      <w:jc w:val="both"/>
    </w:pPr>
    <w:rPr>
      <w:sz w:val="24"/>
      <w:lang w:val="fr-FR"/>
    </w:rPr>
  </w:style>
  <w:style w:type="paragraph" w:styleId="BodyText2">
    <w:name w:val="Body Text 2"/>
    <w:basedOn w:val="Normal"/>
    <w:link w:val="BodyText2Char"/>
    <w:qFormat/>
    <w:rsid w:val="00ae7d13"/>
    <w:pPr>
      <w:tabs>
        <w:tab w:val="clear" w:pos="720"/>
        <w:tab w:val="left" w:pos="567" w:leader="none"/>
      </w:tabs>
      <w:spacing w:before="0" w:after="0"/>
      <w:jc w:val="both"/>
    </w:pPr>
    <w:rPr>
      <w:sz w:val="24"/>
      <w:lang w:eastAsia="en-GB"/>
    </w:rPr>
  </w:style>
  <w:style w:type="paragraph" w:styleId="Oddlnadpis" w:customStyle="1">
    <w:name w:val="oddíl-nadpis"/>
    <w:basedOn w:val="Normal"/>
    <w:qFormat/>
    <w:rsid w:val="000417e2"/>
    <w:pPr>
      <w:keepNext w:val="true"/>
      <w:widowControl w:val="false"/>
      <w:tabs>
        <w:tab w:val="clear" w:pos="720"/>
        <w:tab w:val="left" w:pos="567" w:leader="none"/>
      </w:tabs>
      <w:spacing w:lineRule="exact" w:line="240" w:before="240" w:after="0"/>
    </w:pPr>
    <w:rPr>
      <w:b/>
      <w:sz w:val="24"/>
      <w:lang w:val="cs-CZ"/>
    </w:rPr>
  </w:style>
  <w:style w:type="paragraph" w:styleId="BalloonText">
    <w:name w:val="Balloon Text"/>
    <w:basedOn w:val="Normal"/>
    <w:semiHidden/>
    <w:qFormat/>
    <w:rsid w:val="00de13b8"/>
    <w:pPr/>
    <w:rPr>
      <w:rFonts w:ascii="Tahoma" w:hAnsi="Tahoma" w:cs="Tahoma"/>
      <w:sz w:val="16"/>
      <w:szCs w:val="16"/>
    </w:rPr>
  </w:style>
  <w:style w:type="paragraph" w:styleId="StyleHeading1TimesNewRoman14ptItalic" w:customStyle="1">
    <w:name w:val="Style Heading 1 + Times New Roman 14 pt Italic"/>
    <w:basedOn w:val="Heading1"/>
    <w:autoRedefine/>
    <w:qFormat/>
    <w:rsid w:val="0047783a"/>
    <w:pPr>
      <w:numPr>
        <w:ilvl w:val="0"/>
        <w:numId w:val="0"/>
      </w:numPr>
      <w:outlineLvl w:val="9"/>
    </w:pPr>
    <w:rPr>
      <w:bCs/>
      <w:iCs/>
      <w:sz w:val="24"/>
      <w:szCs w:val="24"/>
    </w:rPr>
  </w:style>
  <w:style w:type="paragraph" w:styleId="StyleHeading3" w:customStyle="1">
    <w:name w:val="Style Heading 3"/>
    <w:basedOn w:val="Normal"/>
    <w:qFormat/>
    <w:rsid w:val="0047783a"/>
    <w:pPr>
      <w:tabs>
        <w:tab w:val="clear" w:pos="720"/>
        <w:tab w:val="left" w:pos="567" w:leader="none"/>
      </w:tabs>
      <w:ind w:left="1134" w:hanging="567"/>
    </w:pPr>
    <w:rPr/>
  </w:style>
  <w:style w:type="paragraph" w:styleId="Style11ptBlackJustifiedRight001cmBefore865ptL" w:customStyle="1">
    <w:name w:val="Style 11 pt Black Justified Right:  001 cm Before:  865 pt L..."/>
    <w:basedOn w:val="Normal"/>
    <w:next w:val="Normal"/>
    <w:autoRedefine/>
    <w:qFormat/>
    <w:rsid w:val="0047783a"/>
    <w:pPr>
      <w:numPr>
        <w:ilvl w:val="0"/>
        <w:numId w:val="3"/>
      </w:numPr>
      <w:shd w:val="clear" w:color="auto" w:fill="FFFFFF"/>
      <w:tabs>
        <w:tab w:val="clear" w:pos="720"/>
        <w:tab w:val="right" w:pos="1701" w:leader="none"/>
      </w:tabs>
      <w:spacing w:lineRule="exact" w:line="212" w:before="60" w:after="120"/>
      <w:ind w:right="6" w:hanging="0"/>
      <w:jc w:val="both"/>
    </w:pPr>
    <w:rPr>
      <w:color w:val="000000"/>
      <w:sz w:val="22"/>
      <w:lang w:eastAsia="en-GB"/>
    </w:rPr>
  </w:style>
  <w:style w:type="paragraph" w:styleId="Endnote">
    <w:name w:val="Endnote Text"/>
    <w:basedOn w:val="Normal"/>
    <w:semiHidden/>
    <w:rsid w:val="0047783a"/>
    <w:pPr/>
    <w:rPr/>
  </w:style>
  <w:style w:type="paragraph" w:styleId="NormalInd1" w:customStyle="1">
    <w:name w:val="Normal Ind 1"/>
    <w:basedOn w:val="Normal"/>
    <w:qFormat/>
    <w:rsid w:val="0047783a"/>
    <w:pPr>
      <w:tabs>
        <w:tab w:val="clear" w:pos="720"/>
        <w:tab w:val="left" w:pos="2268" w:leader="none"/>
      </w:tabs>
      <w:overflowPunct w:val="true"/>
      <w:spacing w:before="0" w:after="0"/>
      <w:ind w:left="567" w:hanging="0"/>
      <w:textAlignment w:val="baseline"/>
    </w:pPr>
    <w:rPr>
      <w:bCs/>
      <w:sz w:val="22"/>
      <w:szCs w:val="22"/>
      <w:lang w:val="fr-FR"/>
    </w:rPr>
  </w:style>
  <w:style w:type="paragraph" w:styleId="Char2" w:customStyle="1">
    <w:name w:val="Char2"/>
    <w:basedOn w:val="Normal"/>
    <w:qFormat/>
    <w:rsid w:val="0047783a"/>
    <w:pPr>
      <w:spacing w:lineRule="exact" w:line="240" w:before="0" w:after="160"/>
    </w:pPr>
    <w:rPr>
      <w:rFonts w:ascii="Tahoma" w:hAnsi="Tahoma"/>
      <w:lang w:val="en-US"/>
    </w:rPr>
  </w:style>
  <w:style w:type="paragraph" w:styleId="Annotationtext">
    <w:name w:val="annotation text"/>
    <w:basedOn w:val="Normal"/>
    <w:link w:val="CommentTextChar"/>
    <w:qFormat/>
    <w:rsid w:val="00ee23b1"/>
    <w:pPr/>
    <w:rPr/>
  </w:style>
  <w:style w:type="paragraph" w:styleId="Annotationsubject">
    <w:name w:val="annotation subject"/>
    <w:basedOn w:val="Annotationtext"/>
    <w:next w:val="Annotationtext"/>
    <w:semiHidden/>
    <w:qFormat/>
    <w:rsid w:val="00ee23b1"/>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f90a9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hyperlink" Target="http://www.sanctionsmap.eu/" TargetMode="External"/><Relationship Id="rId13" Type="http://schemas.openxmlformats.org/officeDocument/2006/relationships/hyperlink" Target="http://ec.europa.eu/europeaid/prag/annexes.do?chapterTitleCode=A" TargetMode="Externa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footer" Target="footer10.xm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Relationship Id="rId26" Type="http://schemas.openxmlformats.org/officeDocument/2006/relationships/customXml" Target="../customXml/item2.xml"/><Relationship Id="rId27" Type="http://schemas.openxmlformats.org/officeDocument/2006/relationships/customXml" Target="../customXml/item3.xml"/><Relationship Id="rId28"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BE860-64F8-4755-A91F-FEA0071B187E}"/>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357C8AD4-6AC4-440C-8751-24040C4AE9D1}"/>
</file>

<file path=customXml/itemProps4.xml><?xml version="1.0" encoding="utf-8"?>
<ds:datastoreItem xmlns:ds="http://schemas.openxmlformats.org/officeDocument/2006/customXml" ds:itemID="{0977D8B2-C288-4522-87CB-42EB7B618612}"/>
</file>

<file path=docProps/app.xml><?xml version="1.0" encoding="utf-8"?>
<Properties xmlns="http://schemas.openxmlformats.org/officeDocument/2006/extended-properties" xmlns:vt="http://schemas.openxmlformats.org/officeDocument/2006/docPropsVTypes">
  <Template>Normal</Template>
  <TotalTime>314</TotalTime>
  <Application>LibreOffice/7.2.0.4$Windows_X86_64 LibreOffice_project/9a9c6381e3f7a62afc1329bd359cc48accb6435b</Application>
  <AppVersion>15.0000</AppVersion>
  <Pages>13</Pages>
  <Words>3489</Words>
  <Characters>18877</Characters>
  <CharactersWithSpaces>22144</CharactersWithSpaces>
  <Paragraphs>267</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2018-12-18T11:43:00Z</dcterms:created>
  <dc:creator>ENGSTROM</dc:creator>
  <dc:description/>
  <dc:language>bg-BG</dc:language>
  <cp:lastModifiedBy/>
  <cp:lastPrinted>2012-09-24T09:39:00Z</cp:lastPrinted>
  <dcterms:modified xsi:type="dcterms:W3CDTF">2022-01-28T16:15:30Z</dcterms:modified>
  <cp:revision>33</cp:revision>
  <dc:subject/>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