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B49C" w14:textId="341FE91B" w:rsidR="00A96EC7" w:rsidRDefault="00A96EC7" w:rsidP="00F81A3F">
      <w:pPr>
        <w:rPr>
          <w:sz w:val="20"/>
          <w:lang w:val="en-GB"/>
        </w:rPr>
      </w:pPr>
    </w:p>
    <w:p w14:paraId="69CDC253" w14:textId="77777777" w:rsidR="00A96EC7" w:rsidRDefault="00BD4032">
      <w:pPr>
        <w:jc w:val="center"/>
        <w:rPr>
          <w:rStyle w:val="Gl"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CONTRACT NOTICE</w:t>
      </w:r>
    </w:p>
    <w:p w14:paraId="15A4DB72" w14:textId="77777777" w:rsidR="00A96EC7" w:rsidRDefault="00BD4032">
      <w:pPr>
        <w:spacing w:beforeAutospacing="1" w:afterAutospacing="1"/>
        <w:rPr>
          <w:rStyle w:val="Gl"/>
          <w:sz w:val="22"/>
          <w:szCs w:val="22"/>
          <w:u w:val="single"/>
          <w:lang w:val="en-GB"/>
        </w:rPr>
      </w:pPr>
      <w:r>
        <w:rPr>
          <w:b/>
          <w:sz w:val="22"/>
          <w:szCs w:val="22"/>
          <w:u w:val="single"/>
        </w:rPr>
        <w:t xml:space="preserve">CALL FOR TENDER: GENERAL INFORMATION </w:t>
      </w:r>
      <w:r>
        <w:rPr>
          <w:b/>
          <w:sz w:val="22"/>
          <w:szCs w:val="22"/>
          <w:u w:val="single"/>
        </w:rPr>
        <w:br/>
      </w:r>
      <w:r>
        <w:rPr>
          <w:sz w:val="22"/>
          <w:szCs w:val="22"/>
          <w:u w:val="single"/>
        </w:rPr>
        <w:br/>
      </w:r>
      <w:r>
        <w:rPr>
          <w:rStyle w:val="Gl"/>
          <w:b w:val="0"/>
          <w:sz w:val="22"/>
          <w:szCs w:val="22"/>
          <w:highlight w:val="lightGray"/>
          <w:lang w:val="en-GB"/>
        </w:rPr>
        <w:br/>
      </w:r>
      <w:r>
        <w:rPr>
          <w:rStyle w:val="Gl"/>
          <w:sz w:val="22"/>
          <w:szCs w:val="22"/>
          <w:u w:val="single"/>
          <w:lang w:val="en-GB"/>
        </w:rPr>
        <w:t>I.1) Name and address Contracting Authority</w:t>
      </w:r>
    </w:p>
    <w:p w14:paraId="70837077" w14:textId="77777777" w:rsidR="00A96EC7" w:rsidRDefault="00BD4032">
      <w:pPr>
        <w:outlineLvl w:val="0"/>
      </w:pPr>
      <w:r>
        <w:rPr>
          <w:rStyle w:val="Gl"/>
          <w:b w:val="0"/>
          <w:sz w:val="22"/>
          <w:szCs w:val="22"/>
          <w:lang w:val="en-GB"/>
        </w:rPr>
        <w:t xml:space="preserve">Official name: </w:t>
      </w:r>
      <w:r>
        <w:rPr>
          <w:rStyle w:val="Gl"/>
          <w:b w:val="0"/>
          <w:color w:val="000000"/>
          <w:sz w:val="22"/>
          <w:szCs w:val="22"/>
        </w:rPr>
        <w:t>Trakya University</w:t>
      </w:r>
      <w:r>
        <w:rPr>
          <w:rStyle w:val="Gl"/>
          <w:b w:val="0"/>
          <w:sz w:val="22"/>
          <w:szCs w:val="22"/>
          <w:lang w:val="en-GB"/>
        </w:rPr>
        <w:br/>
      </w:r>
      <w:r w:rsidRPr="00C45789">
        <w:rPr>
          <w:rStyle w:val="Gl"/>
          <w:b w:val="0"/>
          <w:sz w:val="22"/>
          <w:szCs w:val="22"/>
          <w:lang w:val="en-GB"/>
        </w:rPr>
        <w:t xml:space="preserve">Postal address: </w:t>
      </w:r>
      <w:r w:rsidRPr="00C45789">
        <w:rPr>
          <w:rStyle w:val="Gl"/>
          <w:bCs/>
          <w:sz w:val="22"/>
          <w:szCs w:val="22"/>
        </w:rPr>
        <w:t xml:space="preserve">Balkan </w:t>
      </w:r>
      <w:proofErr w:type="spellStart"/>
      <w:r w:rsidRPr="00C45789">
        <w:rPr>
          <w:rStyle w:val="Gl"/>
          <w:bCs/>
          <w:sz w:val="22"/>
          <w:szCs w:val="22"/>
        </w:rPr>
        <w:t>Yerleşkesi</w:t>
      </w:r>
      <w:proofErr w:type="spellEnd"/>
      <w:r w:rsidRPr="00C45789">
        <w:rPr>
          <w:rStyle w:val="Gl"/>
          <w:bCs/>
          <w:sz w:val="22"/>
          <w:szCs w:val="22"/>
        </w:rPr>
        <w:t xml:space="preserve">, Edirne-Turkey </w:t>
      </w:r>
      <w:r w:rsidRPr="00C45789">
        <w:rPr>
          <w:rStyle w:val="Gl"/>
          <w:b w:val="0"/>
          <w:sz w:val="22"/>
          <w:szCs w:val="22"/>
          <w:lang w:val="en-GB"/>
        </w:rPr>
        <w:br/>
        <w:t xml:space="preserve">Postal Code: </w:t>
      </w:r>
      <w:r w:rsidRPr="00C45789">
        <w:rPr>
          <w:rStyle w:val="Gl"/>
          <w:bCs/>
          <w:sz w:val="22"/>
          <w:szCs w:val="22"/>
        </w:rPr>
        <w:t xml:space="preserve">22030 </w:t>
      </w:r>
      <w:r w:rsidRPr="00C45789">
        <w:rPr>
          <w:rStyle w:val="Gl"/>
          <w:b w:val="0"/>
          <w:sz w:val="22"/>
          <w:szCs w:val="22"/>
          <w:lang w:val="en-GB"/>
        </w:rPr>
        <w:br/>
        <w:t>E-mail:</w:t>
      </w:r>
      <w:r w:rsidRPr="00C45789">
        <w:rPr>
          <w:rStyle w:val="Gl"/>
          <w:b w:val="0"/>
          <w:sz w:val="22"/>
          <w:szCs w:val="22"/>
        </w:rPr>
        <w:t xml:space="preserve"> </w:t>
      </w:r>
      <w:hyperlink r:id="rId11">
        <w:r w:rsidRPr="00C45789">
          <w:rPr>
            <w:rStyle w:val="Kpr"/>
            <w:color w:val="222222"/>
            <w:sz w:val="22"/>
            <w:szCs w:val="22"/>
            <w:u w:val="none"/>
          </w:rPr>
          <w:t>emreatilgan@trakya.edu.tr</w:t>
        </w:r>
      </w:hyperlink>
      <w:r w:rsidRPr="00C45789">
        <w:rPr>
          <w:rStyle w:val="Gl"/>
          <w:b w:val="0"/>
          <w:color w:val="222222"/>
          <w:sz w:val="22"/>
          <w:szCs w:val="22"/>
        </w:rPr>
        <w:t xml:space="preserve"> </w:t>
      </w:r>
      <w:r w:rsidRPr="00C45789">
        <w:rPr>
          <w:rStyle w:val="Gl"/>
          <w:b w:val="0"/>
          <w:color w:val="000000"/>
          <w:sz w:val="22"/>
          <w:szCs w:val="22"/>
        </w:rPr>
        <w:t xml:space="preserve">  </w:t>
      </w:r>
      <w:r w:rsidRPr="00C45789">
        <w:rPr>
          <w:rStyle w:val="Gl"/>
          <w:b w:val="0"/>
          <w:sz w:val="22"/>
          <w:szCs w:val="22"/>
          <w:lang w:val="en-GB"/>
        </w:rPr>
        <w:br/>
        <w:t xml:space="preserve">Internet address: </w:t>
      </w:r>
      <w:hyperlink r:id="rId12">
        <w:r w:rsidRPr="00C45789">
          <w:rPr>
            <w:rStyle w:val="Kpr"/>
            <w:sz w:val="22"/>
            <w:szCs w:val="22"/>
            <w:lang w:val="en-GB" w:eastAsia="en-GB"/>
          </w:rPr>
          <w:t>https://www.trakya.edu.tr/</w:t>
        </w:r>
      </w:hyperlink>
    </w:p>
    <w:p w14:paraId="7D7E6D14" w14:textId="3F7DFB8F" w:rsidR="00A96EC7" w:rsidRDefault="00BD4032">
      <w:pPr>
        <w:outlineLvl w:val="0"/>
      </w:pPr>
      <w:r w:rsidRPr="00480D0C">
        <w:rPr>
          <w:b/>
          <w:sz w:val="22"/>
          <w:szCs w:val="22"/>
          <w:lang w:val="en-GB"/>
        </w:rPr>
        <w:br/>
        <w:t>II.1.1) Title:</w:t>
      </w:r>
      <w:r w:rsidRPr="00480D0C">
        <w:rPr>
          <w:sz w:val="22"/>
          <w:szCs w:val="22"/>
          <w:lang w:val="en-GB"/>
        </w:rPr>
        <w:t xml:space="preserve"> </w:t>
      </w:r>
      <w:r w:rsidRPr="00480D0C">
        <w:rPr>
          <w:sz w:val="22"/>
          <w:szCs w:val="22"/>
          <w:lang w:val="en-GB"/>
        </w:rPr>
        <w:br/>
      </w:r>
      <w:r w:rsidRPr="00480D0C">
        <w:rPr>
          <w:sz w:val="22"/>
          <w:szCs w:val="22"/>
          <w:lang w:val="en-GB"/>
        </w:rPr>
        <w:br/>
      </w:r>
      <w:r w:rsidRPr="00480D0C">
        <w:rPr>
          <w:sz w:val="22"/>
          <w:szCs w:val="24"/>
          <w:lang w:val="en-GB"/>
        </w:rPr>
        <w:t>Supply of laboratory equipment for the purposes and functioning of scientific laboratories of the Blue Growth Research centre at Trakya University in Lots</w:t>
      </w:r>
      <w:r>
        <w:rPr>
          <w:color w:val="000000"/>
          <w:sz w:val="22"/>
          <w:szCs w:val="24"/>
          <w:lang w:val="en-GB"/>
        </w:rPr>
        <w:t xml:space="preserve"> </w:t>
      </w:r>
    </w:p>
    <w:p w14:paraId="762B8F2D" w14:textId="77777777" w:rsidR="00A96EC7" w:rsidRDefault="00A96EC7">
      <w:pPr>
        <w:outlineLvl w:val="0"/>
        <w:rPr>
          <w:b/>
          <w:szCs w:val="24"/>
        </w:rPr>
      </w:pPr>
    </w:p>
    <w:p w14:paraId="00209562" w14:textId="77777777" w:rsidR="00A96EC7" w:rsidRDefault="00DE236C">
      <w:pPr>
        <w:outlineLvl w:val="0"/>
      </w:pPr>
      <w:hyperlink r:id="rId13">
        <w:r w:rsidR="00BD4032">
          <w:rPr>
            <w:rStyle w:val="Kpr"/>
            <w:b/>
            <w:color w:val="000000"/>
            <w:sz w:val="22"/>
            <w:szCs w:val="22"/>
            <w:lang w:val="en-GB"/>
          </w:rPr>
          <w:t>II.1.2) Main CPV</w:t>
        </w:r>
        <w:r w:rsidR="00BD4032">
          <w:rPr>
            <w:rStyle w:val="FootnoteAnchor"/>
            <w:b/>
            <w:color w:val="000000"/>
            <w:sz w:val="22"/>
            <w:szCs w:val="22"/>
            <w:u w:val="single"/>
            <w:lang w:val="en-GB"/>
          </w:rPr>
          <w:footnoteReference w:id="1"/>
        </w:r>
        <w:r w:rsidR="00BD4032">
          <w:rPr>
            <w:rStyle w:val="Kpr"/>
            <w:b/>
            <w:color w:val="000000"/>
            <w:sz w:val="22"/>
            <w:szCs w:val="22"/>
            <w:lang w:val="en-GB"/>
          </w:rPr>
          <w:t xml:space="preserve"> code</w:t>
        </w:r>
      </w:hyperlink>
    </w:p>
    <w:p w14:paraId="7D0F7098" w14:textId="2CAFE896" w:rsidR="00A96EC7" w:rsidRDefault="00BD4032">
      <w:pPr>
        <w:outlineLvl w:val="0"/>
      </w:pPr>
      <w:bookmarkStart w:id="0" w:name="docs-internal-guid-184b27f9-7fff-aa20-0f"/>
      <w:bookmarkEnd w:id="0"/>
      <w:r>
        <w:rPr>
          <w:rStyle w:val="Gl"/>
          <w:color w:val="000000"/>
          <w:sz w:val="22"/>
          <w:szCs w:val="22"/>
          <w:u w:val="single"/>
          <w:lang w:val="en-GB"/>
        </w:rPr>
        <w:t xml:space="preserve">3800000 Laboratory, optical and precision equipment </w:t>
      </w:r>
    </w:p>
    <w:p w14:paraId="545F6690" w14:textId="77777777" w:rsidR="00A96EC7" w:rsidRDefault="00DE236C">
      <w:pPr>
        <w:outlineLvl w:val="0"/>
      </w:pPr>
      <w:hyperlink r:id="rId14">
        <w:r w:rsidR="00BD4032">
          <w:rPr>
            <w:rStyle w:val="Kpr"/>
            <w:color w:val="auto"/>
            <w:sz w:val="22"/>
            <w:szCs w:val="22"/>
            <w:lang w:val="en-GB"/>
          </w:rPr>
          <w:br/>
        </w:r>
        <w:r w:rsidR="00BD4032">
          <w:rPr>
            <w:rStyle w:val="Kpr"/>
            <w:b/>
            <w:color w:val="auto"/>
            <w:sz w:val="22"/>
            <w:szCs w:val="22"/>
            <w:lang w:val="en-GB"/>
          </w:rPr>
          <w:br/>
          <w:t>II.1.3) Type of contract</w:t>
        </w:r>
      </w:hyperlink>
    </w:p>
    <w:p w14:paraId="6AEE8763" w14:textId="5B45D48A" w:rsidR="00A96EC7" w:rsidRDefault="00BD4032">
      <w:pPr>
        <w:outlineLvl w:val="0"/>
      </w:pPr>
      <w:r w:rsidRPr="00480D0C">
        <w:rPr>
          <w:sz w:val="22"/>
          <w:szCs w:val="22"/>
          <w:lang w:val="en-GB"/>
        </w:rPr>
        <w:t>Supplies</w:t>
      </w:r>
    </w:p>
    <w:p w14:paraId="5BCCE271" w14:textId="77777777" w:rsidR="00A96EC7" w:rsidRDefault="00DE236C">
      <w:pPr>
        <w:spacing w:before="240" w:after="120"/>
        <w:outlineLvl w:val="0"/>
      </w:pPr>
      <w:hyperlink r:id="rId15">
        <w:r w:rsidR="00BD4032">
          <w:rPr>
            <w:rStyle w:val="Kpr"/>
            <w:b/>
            <w:color w:val="000000"/>
            <w:sz w:val="22"/>
            <w:szCs w:val="22"/>
            <w:lang w:val="en-GB"/>
          </w:rPr>
          <w:t>II.1.4) Short description of the contract</w:t>
        </w:r>
      </w:hyperlink>
    </w:p>
    <w:p w14:paraId="5E17DE18" w14:textId="274896E1" w:rsidR="00A96EC7" w:rsidRDefault="00BD4032">
      <w:pPr>
        <w:spacing w:before="240" w:after="120"/>
        <w:jc w:val="both"/>
        <w:outlineLvl w:val="0"/>
      </w:pPr>
      <w:r>
        <w:rPr>
          <w:rStyle w:val="Vurgu"/>
          <w:i w:val="0"/>
          <w:color w:val="000000"/>
          <w:sz w:val="22"/>
          <w:szCs w:val="22"/>
        </w:rPr>
        <w:t>Trakya University</w:t>
      </w:r>
      <w:hyperlink r:id="rId16">
        <w:r w:rsidRPr="00480D0C">
          <w:rPr>
            <w:rStyle w:val="Kpr"/>
            <w:color w:val="000000"/>
            <w:sz w:val="22"/>
            <w:szCs w:val="22"/>
            <w:u w:val="none"/>
          </w:rPr>
          <w:t xml:space="preserve"> intends to award a supply contract for laboratory equipment for the purposes of the scientific laboratories of the BLUE GROWTH Researc</w:t>
        </w:r>
      </w:hyperlink>
      <w:r w:rsidRPr="00480D0C">
        <w:rPr>
          <w:rStyle w:val="Vurgu"/>
          <w:i w:val="0"/>
          <w:color w:val="000000"/>
          <w:sz w:val="22"/>
          <w:szCs w:val="22"/>
        </w:rPr>
        <w:t xml:space="preserve">h </w:t>
      </w:r>
      <w:r w:rsidR="00F36C50" w:rsidRPr="00480D0C">
        <w:rPr>
          <w:rStyle w:val="Vurgu"/>
          <w:i w:val="0"/>
          <w:color w:val="000000"/>
          <w:sz w:val="22"/>
          <w:szCs w:val="22"/>
        </w:rPr>
        <w:t>center</w:t>
      </w:r>
      <w:r w:rsidRPr="00480D0C">
        <w:rPr>
          <w:rStyle w:val="Vurgu"/>
          <w:i w:val="0"/>
          <w:color w:val="000000"/>
          <w:sz w:val="22"/>
          <w:szCs w:val="22"/>
        </w:rPr>
        <w:t xml:space="preserve"> at Trakya University.  Subject of the contract is delivery, siting and installation and</w:t>
      </w:r>
      <w:r w:rsidR="00480D0C">
        <w:rPr>
          <w:rStyle w:val="Vurgu"/>
          <w:i w:val="0"/>
          <w:color w:val="000000"/>
          <w:sz w:val="22"/>
          <w:szCs w:val="22"/>
        </w:rPr>
        <w:t xml:space="preserve"> after- sales services of laboratory equipment, devices and appliances, with full </w:t>
      </w:r>
      <w:r w:rsidRPr="00480D0C">
        <w:rPr>
          <w:sz w:val="22"/>
          <w:szCs w:val="22"/>
        </w:rPr>
        <w:t xml:space="preserve">description and quantities given in </w:t>
      </w:r>
      <w:proofErr w:type="gramStart"/>
      <w:r w:rsidRPr="00480D0C">
        <w:rPr>
          <w:sz w:val="22"/>
          <w:szCs w:val="22"/>
        </w:rPr>
        <w:t>Technical</w:t>
      </w:r>
      <w:proofErr w:type="gramEnd"/>
      <w:r w:rsidRPr="00480D0C">
        <w:rPr>
          <w:sz w:val="22"/>
          <w:szCs w:val="22"/>
        </w:rPr>
        <w:t xml:space="preserve"> specification and tender documents, delivery time is 90</w:t>
      </w:r>
      <w:r w:rsidR="00480D0C">
        <w:rPr>
          <w:sz w:val="22"/>
          <w:szCs w:val="22"/>
        </w:rPr>
        <w:t xml:space="preserve"> days from </w:t>
      </w:r>
      <w:r w:rsidRPr="00480D0C">
        <w:rPr>
          <w:sz w:val="22"/>
          <w:szCs w:val="22"/>
        </w:rPr>
        <w:t xml:space="preserve">contract commencement. </w:t>
      </w:r>
      <w:r>
        <w:rPr>
          <w:color w:val="000000"/>
          <w:sz w:val="22"/>
          <w:szCs w:val="22"/>
        </w:rPr>
        <w:t xml:space="preserve"> </w:t>
      </w:r>
    </w:p>
    <w:p w14:paraId="54B01EC7" w14:textId="77777777" w:rsidR="00A96EC7" w:rsidRDefault="00DE236C">
      <w:pPr>
        <w:outlineLvl w:val="0"/>
        <w:rPr>
          <w:rStyle w:val="Gl"/>
          <w:sz w:val="22"/>
          <w:szCs w:val="22"/>
          <w:u w:val="single"/>
          <w:lang w:val="en-GB"/>
        </w:rPr>
      </w:pPr>
      <w:hyperlink r:id="rId17">
        <w:r w:rsidR="00BD4032">
          <w:rPr>
            <w:rStyle w:val="Kpr"/>
            <w:b/>
            <w:sz w:val="22"/>
            <w:szCs w:val="22"/>
            <w:highlight w:val="lightGray"/>
            <w:lang w:val="en-GB"/>
          </w:rPr>
          <w:br/>
        </w:r>
        <w:r w:rsidR="00BD4032">
          <w:rPr>
            <w:rStyle w:val="Kpr"/>
            <w:b/>
            <w:color w:val="auto"/>
            <w:sz w:val="22"/>
            <w:szCs w:val="22"/>
            <w:lang w:val="en-GB"/>
          </w:rPr>
          <w:t>II.1.5) Estimated total value</w:t>
        </w:r>
      </w:hyperlink>
    </w:p>
    <w:p w14:paraId="03998CE4" w14:textId="3C7D9BE1" w:rsidR="00A96EC7" w:rsidRDefault="00DE236C">
      <w:pPr>
        <w:jc w:val="both"/>
        <w:outlineLvl w:val="0"/>
        <w:rPr>
          <w:rStyle w:val="Kpr"/>
          <w:color w:val="000000"/>
          <w:sz w:val="22"/>
          <w:szCs w:val="22"/>
          <w:u w:val="none"/>
        </w:rPr>
      </w:pPr>
      <w:hyperlink r:id="rId18">
        <w:r w:rsidR="00BD4032">
          <w:rPr>
            <w:rStyle w:val="Kpr"/>
            <w:color w:val="111111"/>
            <w:sz w:val="22"/>
            <w:szCs w:val="22"/>
            <w:u w:val="none"/>
          </w:rPr>
          <w:t xml:space="preserve">Within the tender procedure </w:t>
        </w:r>
      </w:hyperlink>
      <w:r w:rsidR="00BD4032">
        <w:rPr>
          <w:rStyle w:val="Kpr"/>
          <w:color w:val="111111"/>
          <w:sz w:val="22"/>
          <w:szCs w:val="22"/>
          <w:u w:val="none"/>
        </w:rPr>
        <w:t xml:space="preserve">various types of laboratory equipment, devices and appliances will be supplied for Water pollution, Aquatic ecosystem, Aquaculture and </w:t>
      </w:r>
      <w:r w:rsidR="00F36C50">
        <w:rPr>
          <w:rStyle w:val="Kpr"/>
          <w:color w:val="111111"/>
          <w:sz w:val="22"/>
          <w:szCs w:val="22"/>
          <w:u w:val="none"/>
        </w:rPr>
        <w:t>Biotechnology</w:t>
      </w:r>
      <w:r w:rsidR="00BD4032">
        <w:rPr>
          <w:rStyle w:val="Kpr"/>
          <w:color w:val="111111"/>
          <w:sz w:val="22"/>
          <w:szCs w:val="22"/>
          <w:u w:val="none"/>
        </w:rPr>
        <w:t xml:space="preserve"> labs </w:t>
      </w:r>
      <w:proofErr w:type="spellStart"/>
      <w:r w:rsidR="00BD4032">
        <w:rPr>
          <w:rStyle w:val="Kpr"/>
          <w:color w:val="111111"/>
          <w:sz w:val="22"/>
          <w:szCs w:val="22"/>
          <w:u w:val="none"/>
        </w:rPr>
        <w:t>organised</w:t>
      </w:r>
      <w:proofErr w:type="spellEnd"/>
      <w:r w:rsidR="00BD4032">
        <w:rPr>
          <w:rStyle w:val="Kpr"/>
          <w:color w:val="111111"/>
          <w:sz w:val="22"/>
          <w:szCs w:val="22"/>
          <w:u w:val="none"/>
        </w:rPr>
        <w:t xml:space="preserve"> under </w:t>
      </w:r>
      <w:proofErr w:type="gramStart"/>
      <w:r w:rsidR="00BD4032">
        <w:rPr>
          <w:rStyle w:val="Kpr"/>
          <w:color w:val="111111"/>
          <w:sz w:val="22"/>
          <w:szCs w:val="22"/>
          <w:u w:val="none"/>
        </w:rPr>
        <w:t>project</w:t>
      </w:r>
      <w:r w:rsidR="005A27C9">
        <w:rPr>
          <w:rStyle w:val="Kpr"/>
          <w:color w:val="111111"/>
          <w:sz w:val="22"/>
          <w:szCs w:val="22"/>
          <w:u w:val="none"/>
        </w:rPr>
        <w:t xml:space="preserve"> </w:t>
      </w:r>
      <w:r w:rsidR="00BD4032">
        <w:rPr>
          <w:rStyle w:val="Kpr"/>
          <w:color w:val="111111"/>
          <w:sz w:val="22"/>
          <w:szCs w:val="22"/>
          <w:u w:val="none"/>
        </w:rPr>
        <w:t>”Cross</w:t>
      </w:r>
      <w:proofErr w:type="gramEnd"/>
      <w:r w:rsidR="00BD4032">
        <w:rPr>
          <w:rStyle w:val="Kpr"/>
          <w:color w:val="111111"/>
          <w:sz w:val="22"/>
          <w:szCs w:val="22"/>
          <w:u w:val="none"/>
        </w:rPr>
        <w:t>-border Regions Collaborate for BLUE GROWTH” (BLUE GROWTH COLLABs) project”.</w:t>
      </w:r>
      <w:r w:rsidR="00BD4032">
        <w:rPr>
          <w:rStyle w:val="Kpr"/>
          <w:color w:val="000000"/>
          <w:sz w:val="22"/>
          <w:szCs w:val="22"/>
          <w:u w:val="none"/>
        </w:rPr>
        <w:t xml:space="preserve"> </w:t>
      </w:r>
      <w:r w:rsidR="00BD4032">
        <w:rPr>
          <w:color w:val="000000"/>
          <w:sz w:val="22"/>
          <w:szCs w:val="22"/>
        </w:rPr>
        <w:t xml:space="preserve">Delivery is </w:t>
      </w:r>
      <w:proofErr w:type="spellStart"/>
      <w:r w:rsidR="00BD4032">
        <w:rPr>
          <w:color w:val="000000"/>
          <w:sz w:val="22"/>
          <w:szCs w:val="22"/>
        </w:rPr>
        <w:t>organised</w:t>
      </w:r>
      <w:proofErr w:type="spellEnd"/>
      <w:r w:rsidR="00BD4032">
        <w:rPr>
          <w:color w:val="000000"/>
          <w:sz w:val="22"/>
          <w:szCs w:val="22"/>
        </w:rPr>
        <w:t xml:space="preserve"> in seven lots, with details provided for each Lot separately. </w:t>
      </w:r>
      <w:hyperlink r:id="rId19">
        <w:r w:rsidR="00BD4032">
          <w:rPr>
            <w:rStyle w:val="Kpr"/>
            <w:color w:val="000000"/>
            <w:sz w:val="22"/>
            <w:szCs w:val="22"/>
            <w:u w:val="none"/>
          </w:rPr>
          <w:t xml:space="preserve"> </w:t>
        </w:r>
      </w:hyperlink>
    </w:p>
    <w:p w14:paraId="41EE49A8" w14:textId="77777777" w:rsidR="00480D0C" w:rsidRDefault="00480D0C">
      <w:pPr>
        <w:jc w:val="both"/>
        <w:outlineLvl w:val="0"/>
      </w:pPr>
    </w:p>
    <w:p w14:paraId="34BEBD14" w14:textId="77777777" w:rsidR="00A96EC7" w:rsidRDefault="00DE236C">
      <w:pPr>
        <w:outlineLvl w:val="0"/>
        <w:rPr>
          <w:rStyle w:val="Gl"/>
          <w:sz w:val="22"/>
          <w:szCs w:val="22"/>
          <w:u w:val="single"/>
          <w:lang w:val="en-GB"/>
        </w:rPr>
      </w:pPr>
      <w:hyperlink r:id="rId20">
        <w:r w:rsidR="00BD4032">
          <w:rPr>
            <w:rStyle w:val="Kpr"/>
            <w:b/>
            <w:sz w:val="22"/>
            <w:szCs w:val="22"/>
            <w:lang w:val="en-GB"/>
          </w:rPr>
          <w:br/>
        </w:r>
        <w:r w:rsidR="00BD4032">
          <w:rPr>
            <w:rStyle w:val="Kpr"/>
            <w:b/>
            <w:color w:val="auto"/>
            <w:sz w:val="22"/>
            <w:szCs w:val="22"/>
            <w:lang w:val="en-GB"/>
          </w:rPr>
          <w:t>IV.1.1.) Type of Procedure</w:t>
        </w:r>
      </w:hyperlink>
    </w:p>
    <w:p w14:paraId="14686F3A" w14:textId="77777777" w:rsidR="00A96EC7" w:rsidRDefault="00BD4032">
      <w:pPr>
        <w:outlineLvl w:val="0"/>
      </w:pPr>
      <w:r>
        <w:rPr>
          <w:rStyle w:val="Gl"/>
          <w:b w:val="0"/>
          <w:color w:val="000000"/>
          <w:sz w:val="22"/>
          <w:szCs w:val="22"/>
          <w:u w:val="single"/>
        </w:rPr>
        <w:lastRenderedPageBreak/>
        <w:t xml:space="preserve">International open </w:t>
      </w:r>
      <w:hyperlink r:id="rId21">
        <w:r>
          <w:rPr>
            <w:rStyle w:val="Kpr"/>
            <w:color w:val="auto"/>
            <w:sz w:val="22"/>
            <w:szCs w:val="22"/>
            <w:lang w:val="en-GB"/>
          </w:rPr>
          <w:br/>
        </w:r>
      </w:hyperlink>
    </w:p>
    <w:p w14:paraId="057FB813" w14:textId="77777777" w:rsidR="00A96EC7" w:rsidRDefault="00DE236C">
      <w:pPr>
        <w:outlineLvl w:val="0"/>
      </w:pPr>
      <w:hyperlink r:id="rId22">
        <w:r w:rsidR="00BD4032">
          <w:rPr>
            <w:rStyle w:val="Kpr"/>
            <w:b/>
            <w:color w:val="auto"/>
            <w:sz w:val="22"/>
            <w:szCs w:val="22"/>
            <w:lang w:val="en-GB"/>
          </w:rPr>
          <w:t>II.1.6) Information about lots</w:t>
        </w:r>
      </w:hyperlink>
    </w:p>
    <w:p w14:paraId="0FC566A1" w14:textId="33BC8CAA" w:rsidR="00A96EC7" w:rsidRDefault="00BD4032">
      <w:pPr>
        <w:outlineLvl w:val="0"/>
      </w:pPr>
      <w:r w:rsidRPr="00480D0C">
        <w:rPr>
          <w:sz w:val="22"/>
          <w:szCs w:val="22"/>
          <w:lang w:val="en-GB"/>
        </w:rPr>
        <w:t>This contract is divided into lots:</w:t>
      </w:r>
      <w:r w:rsidRPr="00480D0C">
        <w:rPr>
          <w:b/>
          <w:sz w:val="22"/>
          <w:szCs w:val="22"/>
          <w:lang w:val="en-GB"/>
        </w:rPr>
        <w:t xml:space="preserve"> </w:t>
      </w:r>
      <w:r w:rsidRPr="00480D0C">
        <w:rPr>
          <w:sz w:val="22"/>
          <w:szCs w:val="22"/>
          <w:lang w:val="en-GB"/>
        </w:rPr>
        <w:t>yes</w:t>
      </w:r>
    </w:p>
    <w:p w14:paraId="22FEEB08" w14:textId="1E0181F6" w:rsidR="00A96EC7" w:rsidRDefault="00BD4032">
      <w:pPr>
        <w:outlineLvl w:val="0"/>
      </w:pPr>
      <w:r w:rsidRPr="00480D0C">
        <w:rPr>
          <w:sz w:val="22"/>
          <w:szCs w:val="22"/>
        </w:rPr>
        <w:t xml:space="preserve"> Tenders may be submitted for: one lot, </w:t>
      </w:r>
      <w:proofErr w:type="gramStart"/>
      <w:r w:rsidR="00480D0C" w:rsidRPr="00480D0C">
        <w:rPr>
          <w:sz w:val="22"/>
          <w:szCs w:val="22"/>
        </w:rPr>
        <w:t>several</w:t>
      </w:r>
      <w:proofErr w:type="gramEnd"/>
      <w:r w:rsidR="00480D0C">
        <w:rPr>
          <w:sz w:val="22"/>
          <w:szCs w:val="22"/>
        </w:rPr>
        <w:t xml:space="preserve"> </w:t>
      </w:r>
      <w:r w:rsidRPr="00480D0C">
        <w:rPr>
          <w:sz w:val="22"/>
          <w:szCs w:val="22"/>
        </w:rPr>
        <w:t xml:space="preserve">or all lots </w:t>
      </w:r>
      <w:r w:rsidRPr="00480D0C">
        <w:rPr>
          <w:sz w:val="22"/>
          <w:szCs w:val="22"/>
        </w:rPr>
        <w:br/>
      </w:r>
    </w:p>
    <w:p w14:paraId="288B62C1" w14:textId="77777777" w:rsidR="00A96EC7" w:rsidRDefault="00DE236C">
      <w:pPr>
        <w:outlineLvl w:val="0"/>
      </w:pPr>
      <w:hyperlink r:id="rId23">
        <w:r w:rsidR="00BD4032">
          <w:rPr>
            <w:rStyle w:val="Kpr"/>
            <w:b/>
            <w:color w:val="auto"/>
            <w:sz w:val="22"/>
            <w:szCs w:val="22"/>
          </w:rPr>
          <w:t>CALL FOR TENDER: INFORMATION PER LOT</w:t>
        </w:r>
      </w:hyperlink>
    </w:p>
    <w:p w14:paraId="06585F95" w14:textId="77777777" w:rsidR="00A96EC7" w:rsidRDefault="00DE236C">
      <w:pPr>
        <w:outlineLvl w:val="0"/>
      </w:pPr>
      <w:hyperlink r:id="rId24">
        <w:r w:rsidR="00BD4032">
          <w:rPr>
            <w:rStyle w:val="Kpr"/>
            <w:b/>
            <w:color w:val="auto"/>
            <w:sz w:val="22"/>
            <w:szCs w:val="22"/>
          </w:rPr>
          <w:t>II.2) Description</w:t>
        </w:r>
        <w:r w:rsidR="00BD4032">
          <w:rPr>
            <w:rStyle w:val="Kpr"/>
            <w:b/>
            <w:color w:val="auto"/>
            <w:sz w:val="22"/>
            <w:szCs w:val="22"/>
          </w:rPr>
          <w:br/>
        </w:r>
        <w:r w:rsidR="00BD4032">
          <w:rPr>
            <w:rStyle w:val="Kpr"/>
            <w:b/>
            <w:color w:val="auto"/>
            <w:sz w:val="22"/>
            <w:szCs w:val="22"/>
          </w:rPr>
          <w:br/>
        </w:r>
      </w:hyperlink>
      <w:r w:rsidR="00BD4032">
        <w:rPr>
          <w:rStyle w:val="Gl"/>
          <w:b w:val="0"/>
          <w:color w:val="000000"/>
          <w:sz w:val="22"/>
          <w:szCs w:val="24"/>
        </w:rPr>
        <w:t xml:space="preserve"> Lot 1 </w:t>
      </w:r>
      <w:r w:rsidR="00BD4032">
        <w:rPr>
          <w:rStyle w:val="Gl"/>
          <w:bCs/>
          <w:color w:val="000000"/>
          <w:sz w:val="22"/>
          <w:szCs w:val="24"/>
        </w:rPr>
        <w:t xml:space="preserve">Supply of GC-MS MS  </w:t>
      </w:r>
    </w:p>
    <w:tbl>
      <w:tblPr>
        <w:tblW w:w="664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3897"/>
        <w:gridCol w:w="1631"/>
      </w:tblGrid>
      <w:tr w:rsidR="00A96EC7" w14:paraId="14719C0F" w14:textId="77777777">
        <w:trPr>
          <w:jc w:val="center"/>
        </w:trPr>
        <w:tc>
          <w:tcPr>
            <w:tcW w:w="1120" w:type="dxa"/>
            <w:shd w:val="clear" w:color="auto" w:fill="F2F2F2"/>
            <w:vAlign w:val="center"/>
          </w:tcPr>
          <w:p w14:paraId="075785F6" w14:textId="77777777" w:rsidR="00A96EC7" w:rsidRDefault="00BD4032">
            <w:pPr>
              <w:pStyle w:val="TableContents"/>
              <w:spacing w:before="120" w:after="12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Item Number</w:t>
            </w:r>
          </w:p>
        </w:tc>
        <w:tc>
          <w:tcPr>
            <w:tcW w:w="3897" w:type="dxa"/>
            <w:shd w:val="clear" w:color="auto" w:fill="F2F2F2"/>
            <w:vAlign w:val="center"/>
          </w:tcPr>
          <w:p w14:paraId="43BAF600" w14:textId="77777777" w:rsidR="00A96EC7" w:rsidRDefault="00BD4032">
            <w:pPr>
              <w:pStyle w:val="TableContents"/>
              <w:spacing w:before="120" w:after="120" w:line="288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Item</w:t>
            </w:r>
          </w:p>
        </w:tc>
        <w:tc>
          <w:tcPr>
            <w:tcW w:w="1631" w:type="dxa"/>
            <w:shd w:val="clear" w:color="auto" w:fill="F2F2F2"/>
            <w:vAlign w:val="center"/>
          </w:tcPr>
          <w:p w14:paraId="767C2A59" w14:textId="77777777" w:rsidR="00A96EC7" w:rsidRDefault="00BD4032">
            <w:pPr>
              <w:pStyle w:val="TableContents"/>
              <w:spacing w:before="120" w:after="120" w:line="288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Number of Units</w:t>
            </w:r>
          </w:p>
        </w:tc>
      </w:tr>
      <w:tr w:rsidR="00A96EC7" w14:paraId="7131205E" w14:textId="77777777">
        <w:trPr>
          <w:jc w:val="center"/>
        </w:trPr>
        <w:tc>
          <w:tcPr>
            <w:tcW w:w="1120" w:type="dxa"/>
            <w:vAlign w:val="center"/>
          </w:tcPr>
          <w:p w14:paraId="657CAB83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1</w:t>
            </w:r>
          </w:p>
        </w:tc>
        <w:tc>
          <w:tcPr>
            <w:tcW w:w="3897" w:type="dxa"/>
            <w:vAlign w:val="center"/>
          </w:tcPr>
          <w:p w14:paraId="7ACCA60A" w14:textId="77777777" w:rsidR="00A96EC7" w:rsidRDefault="00BD4032">
            <w:pPr>
              <w:spacing w:before="0" w:after="0" w:line="288" w:lineRule="auto"/>
              <w:ind w:left="709" w:hanging="142"/>
              <w:jc w:val="both"/>
              <w:outlineLvl w:val="0"/>
              <w:rPr>
                <w:b/>
                <w:color w:val="000000"/>
                <w:sz w:val="22"/>
              </w:rPr>
            </w:pPr>
            <w:r>
              <w:rPr>
                <w:rStyle w:val="Gl"/>
                <w:b w:val="0"/>
                <w:color w:val="000000"/>
                <w:sz w:val="22"/>
                <w:szCs w:val="24"/>
              </w:rPr>
              <w:t>GC-MS MS</w:t>
            </w:r>
          </w:p>
        </w:tc>
        <w:tc>
          <w:tcPr>
            <w:tcW w:w="1631" w:type="dxa"/>
            <w:vAlign w:val="center"/>
          </w:tcPr>
          <w:p w14:paraId="180ACB97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1 pc</w:t>
            </w:r>
          </w:p>
        </w:tc>
      </w:tr>
    </w:tbl>
    <w:p w14:paraId="04B39F0D" w14:textId="77777777" w:rsidR="00A96EC7" w:rsidRDefault="00BD4032">
      <w:pPr>
        <w:rPr>
          <w:sz w:val="22"/>
        </w:rPr>
      </w:pPr>
      <w:r>
        <w:rPr>
          <w:sz w:val="22"/>
        </w:rPr>
        <w:t>Lot 2</w:t>
      </w:r>
      <w:r>
        <w:rPr>
          <w:b/>
          <w:bCs/>
          <w:sz w:val="22"/>
        </w:rPr>
        <w:t xml:space="preserve"> </w:t>
      </w:r>
      <w:r>
        <w:rPr>
          <w:rStyle w:val="Gl"/>
          <w:bCs/>
          <w:sz w:val="22"/>
          <w:szCs w:val="22"/>
        </w:rPr>
        <w:t xml:space="preserve">Supply of Nuclear Magnetic Resonance spectrometer </w:t>
      </w:r>
    </w:p>
    <w:tbl>
      <w:tblPr>
        <w:tblW w:w="654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"/>
        <w:gridCol w:w="3893"/>
        <w:gridCol w:w="1638"/>
      </w:tblGrid>
      <w:tr w:rsidR="00A96EC7" w14:paraId="204A8029" w14:textId="77777777">
        <w:trPr>
          <w:jc w:val="center"/>
        </w:trPr>
        <w:tc>
          <w:tcPr>
            <w:tcW w:w="1015" w:type="dxa"/>
            <w:shd w:val="clear" w:color="auto" w:fill="F2F2F2"/>
            <w:vAlign w:val="center"/>
          </w:tcPr>
          <w:p w14:paraId="79E97496" w14:textId="77777777" w:rsidR="00A96EC7" w:rsidRDefault="00BD4032">
            <w:pPr>
              <w:pStyle w:val="TableContents"/>
              <w:spacing w:before="120" w:after="12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Item Number</w:t>
            </w:r>
          </w:p>
        </w:tc>
        <w:tc>
          <w:tcPr>
            <w:tcW w:w="3893" w:type="dxa"/>
            <w:shd w:val="clear" w:color="auto" w:fill="F2F2F2"/>
            <w:vAlign w:val="center"/>
          </w:tcPr>
          <w:p w14:paraId="0C2A878C" w14:textId="77777777" w:rsidR="00A96EC7" w:rsidRDefault="00BD4032">
            <w:pPr>
              <w:pStyle w:val="TableContents"/>
              <w:spacing w:before="120" w:after="120" w:line="288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Item</w:t>
            </w:r>
          </w:p>
        </w:tc>
        <w:tc>
          <w:tcPr>
            <w:tcW w:w="1638" w:type="dxa"/>
            <w:shd w:val="clear" w:color="auto" w:fill="F2F2F2"/>
            <w:vAlign w:val="center"/>
          </w:tcPr>
          <w:p w14:paraId="569EAC72" w14:textId="77777777" w:rsidR="00A96EC7" w:rsidRDefault="00BD4032">
            <w:pPr>
              <w:pStyle w:val="TableContents"/>
              <w:spacing w:before="120" w:after="120" w:line="288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Number of Units</w:t>
            </w:r>
          </w:p>
        </w:tc>
      </w:tr>
      <w:tr w:rsidR="00A96EC7" w14:paraId="4827BDB7" w14:textId="77777777">
        <w:trPr>
          <w:jc w:val="center"/>
        </w:trPr>
        <w:tc>
          <w:tcPr>
            <w:tcW w:w="1015" w:type="dxa"/>
            <w:vAlign w:val="center"/>
          </w:tcPr>
          <w:p w14:paraId="65236A34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1</w:t>
            </w:r>
          </w:p>
        </w:tc>
        <w:tc>
          <w:tcPr>
            <w:tcW w:w="3893" w:type="dxa"/>
            <w:vAlign w:val="center"/>
          </w:tcPr>
          <w:p w14:paraId="1AAE2768" w14:textId="77777777" w:rsidR="00A96EC7" w:rsidRDefault="00BD4032">
            <w:pPr>
              <w:pStyle w:val="TableContents"/>
              <w:spacing w:before="0" w:after="0" w:line="288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Nuclear Magnetic </w:t>
            </w:r>
            <w:r>
              <w:rPr>
                <w:rStyle w:val="Gl"/>
                <w:b w:val="0"/>
                <w:color w:val="000000"/>
                <w:sz w:val="22"/>
                <w:szCs w:val="22"/>
              </w:rPr>
              <w:t>Resonance spectrometer</w:t>
            </w:r>
          </w:p>
        </w:tc>
        <w:tc>
          <w:tcPr>
            <w:tcW w:w="1638" w:type="dxa"/>
            <w:vAlign w:val="center"/>
          </w:tcPr>
          <w:p w14:paraId="262A8472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1 pc</w:t>
            </w:r>
          </w:p>
        </w:tc>
      </w:tr>
    </w:tbl>
    <w:p w14:paraId="37A5E714" w14:textId="77777777" w:rsidR="00A96EC7" w:rsidRDefault="00BD4032">
      <w:pPr>
        <w:pStyle w:val="GvdeMetni"/>
        <w:rPr>
          <w:sz w:val="22"/>
        </w:rPr>
      </w:pPr>
      <w:bookmarkStart w:id="1" w:name="docs-internal-guid-637d05d6-7fff-9b34-7d"/>
      <w:bookmarkEnd w:id="1"/>
      <w:r>
        <w:rPr>
          <w:sz w:val="22"/>
        </w:rPr>
        <w:t xml:space="preserve">Lot </w:t>
      </w:r>
      <w:proofErr w:type="gramStart"/>
      <w:r>
        <w:rPr>
          <w:sz w:val="22"/>
        </w:rPr>
        <w:t xml:space="preserve">3  </w:t>
      </w:r>
      <w:r>
        <w:rPr>
          <w:rStyle w:val="Gl"/>
          <w:bCs/>
          <w:sz w:val="22"/>
          <w:szCs w:val="22"/>
        </w:rPr>
        <w:t>Supply</w:t>
      </w:r>
      <w:proofErr w:type="gramEnd"/>
      <w:r>
        <w:rPr>
          <w:rStyle w:val="Gl"/>
          <w:bCs/>
          <w:sz w:val="22"/>
          <w:szCs w:val="22"/>
        </w:rPr>
        <w:t xml:space="preserve"> of Gel Permission Chromatography  </w:t>
      </w:r>
    </w:p>
    <w:tbl>
      <w:tblPr>
        <w:tblW w:w="654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"/>
        <w:gridCol w:w="3893"/>
        <w:gridCol w:w="1638"/>
      </w:tblGrid>
      <w:tr w:rsidR="00A96EC7" w14:paraId="3C3D03ED" w14:textId="77777777">
        <w:trPr>
          <w:jc w:val="center"/>
        </w:trPr>
        <w:tc>
          <w:tcPr>
            <w:tcW w:w="1015" w:type="dxa"/>
            <w:shd w:val="clear" w:color="auto" w:fill="F2F2F2"/>
            <w:vAlign w:val="center"/>
          </w:tcPr>
          <w:p w14:paraId="729EBCAF" w14:textId="77777777" w:rsidR="00A96EC7" w:rsidRDefault="00BD4032">
            <w:pPr>
              <w:pStyle w:val="TableContents"/>
              <w:spacing w:before="120" w:after="12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Item Number</w:t>
            </w:r>
          </w:p>
        </w:tc>
        <w:tc>
          <w:tcPr>
            <w:tcW w:w="3893" w:type="dxa"/>
            <w:shd w:val="clear" w:color="auto" w:fill="F2F2F2"/>
            <w:vAlign w:val="center"/>
          </w:tcPr>
          <w:p w14:paraId="4EB97E48" w14:textId="77777777" w:rsidR="00A96EC7" w:rsidRDefault="00BD4032">
            <w:pPr>
              <w:pStyle w:val="TableContents"/>
              <w:spacing w:before="120" w:after="120" w:line="288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Item</w:t>
            </w:r>
          </w:p>
        </w:tc>
        <w:tc>
          <w:tcPr>
            <w:tcW w:w="1638" w:type="dxa"/>
            <w:shd w:val="clear" w:color="auto" w:fill="F2F2F2"/>
            <w:vAlign w:val="center"/>
          </w:tcPr>
          <w:p w14:paraId="3D2E81F9" w14:textId="77777777" w:rsidR="00A96EC7" w:rsidRDefault="00BD4032">
            <w:pPr>
              <w:pStyle w:val="TableContents"/>
              <w:spacing w:before="120" w:after="120" w:line="288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Number of Units</w:t>
            </w:r>
          </w:p>
        </w:tc>
      </w:tr>
      <w:tr w:rsidR="00A96EC7" w14:paraId="6150FC23" w14:textId="77777777">
        <w:trPr>
          <w:jc w:val="center"/>
        </w:trPr>
        <w:tc>
          <w:tcPr>
            <w:tcW w:w="1015" w:type="dxa"/>
            <w:vAlign w:val="center"/>
          </w:tcPr>
          <w:p w14:paraId="0BCC661B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1</w:t>
            </w:r>
          </w:p>
        </w:tc>
        <w:tc>
          <w:tcPr>
            <w:tcW w:w="3893" w:type="dxa"/>
            <w:vAlign w:val="center"/>
          </w:tcPr>
          <w:p w14:paraId="3B75C677" w14:textId="77777777" w:rsidR="00A96EC7" w:rsidRDefault="00BD4032">
            <w:pPr>
              <w:pStyle w:val="TableContents"/>
              <w:spacing w:before="0" w:after="0" w:line="288" w:lineRule="auto"/>
              <w:jc w:val="both"/>
              <w:rPr>
                <w:color w:val="000000"/>
                <w:sz w:val="22"/>
              </w:rPr>
            </w:pPr>
            <w:r>
              <w:rPr>
                <w:rStyle w:val="Gl"/>
                <w:b w:val="0"/>
                <w:color w:val="000000"/>
                <w:sz w:val="22"/>
              </w:rPr>
              <w:t>Gel Permission Chromatography</w:t>
            </w:r>
          </w:p>
        </w:tc>
        <w:tc>
          <w:tcPr>
            <w:tcW w:w="1638" w:type="dxa"/>
            <w:vAlign w:val="center"/>
          </w:tcPr>
          <w:p w14:paraId="304BA6F6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1 pc</w:t>
            </w:r>
          </w:p>
        </w:tc>
      </w:tr>
    </w:tbl>
    <w:p w14:paraId="7AE5C392" w14:textId="77777777" w:rsidR="00A96EC7" w:rsidRDefault="00BD4032">
      <w:r>
        <w:t xml:space="preserve">Lot 4   </w:t>
      </w:r>
      <w:r>
        <w:rPr>
          <w:b/>
          <w:bCs/>
        </w:rPr>
        <w:t xml:space="preserve">Supply </w:t>
      </w:r>
      <w:proofErr w:type="gramStart"/>
      <w:r>
        <w:rPr>
          <w:b/>
          <w:bCs/>
        </w:rPr>
        <w:t>of  Lab</w:t>
      </w:r>
      <w:proofErr w:type="gramEnd"/>
      <w:r>
        <w:rPr>
          <w:b/>
          <w:bCs/>
        </w:rPr>
        <w:t xml:space="preserve"> systems and equipment</w:t>
      </w:r>
    </w:p>
    <w:p w14:paraId="5B8CB7B7" w14:textId="77777777" w:rsidR="00A96EC7" w:rsidRDefault="00A96EC7">
      <w:pPr>
        <w:tabs>
          <w:tab w:val="left" w:pos="709"/>
          <w:tab w:val="left" w:pos="993"/>
        </w:tabs>
        <w:ind w:left="709"/>
        <w:jc w:val="both"/>
        <w:rPr>
          <w:sz w:val="22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4"/>
        <w:gridCol w:w="1507"/>
      </w:tblGrid>
      <w:tr w:rsidR="00A96EC7" w14:paraId="44B1C7BB" w14:textId="77777777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</w:tcPr>
          <w:p w14:paraId="4070D51A" w14:textId="77777777" w:rsidR="00A96EC7" w:rsidRDefault="00BD4032">
            <w:pPr>
              <w:spacing w:before="120" w:after="120"/>
              <w:jc w:val="center"/>
              <w:rPr>
                <w:b/>
                <w:sz w:val="22"/>
                <w:lang w:val="sv-SE"/>
              </w:rPr>
            </w:pPr>
            <w:r>
              <w:rPr>
                <w:b/>
                <w:sz w:val="22"/>
              </w:rPr>
              <w:t>Item Number</w:t>
            </w:r>
          </w:p>
        </w:tc>
        <w:tc>
          <w:tcPr>
            <w:tcW w:w="3814" w:type="dxa"/>
            <w:shd w:val="pct5" w:color="auto" w:fill="FFFFFF"/>
          </w:tcPr>
          <w:p w14:paraId="43AC1652" w14:textId="77777777" w:rsidR="00A96EC7" w:rsidRDefault="00BD4032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Item</w:t>
            </w:r>
          </w:p>
        </w:tc>
        <w:tc>
          <w:tcPr>
            <w:tcW w:w="1507" w:type="dxa"/>
            <w:shd w:val="pct5" w:color="auto" w:fill="FFFFFF"/>
          </w:tcPr>
          <w:p w14:paraId="3BE11364" w14:textId="77777777" w:rsidR="00A96EC7" w:rsidRDefault="00BD4032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Number of Units</w:t>
            </w:r>
          </w:p>
        </w:tc>
      </w:tr>
      <w:tr w:rsidR="00A96EC7" w14:paraId="22086A93" w14:textId="77777777">
        <w:trPr>
          <w:cantSplit/>
          <w:trHeight w:val="257"/>
          <w:jc w:val="center"/>
        </w:trPr>
        <w:tc>
          <w:tcPr>
            <w:tcW w:w="1023" w:type="dxa"/>
          </w:tcPr>
          <w:p w14:paraId="73483A0E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14" w:type="dxa"/>
          </w:tcPr>
          <w:p w14:paraId="34E82538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Differential Scanning Calorimeter</w:t>
            </w:r>
          </w:p>
        </w:tc>
        <w:tc>
          <w:tcPr>
            <w:tcW w:w="1507" w:type="dxa"/>
            <w:vAlign w:val="center"/>
          </w:tcPr>
          <w:p w14:paraId="48E8B22E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bCs/>
                <w:sz w:val="22"/>
                <w:szCs w:val="22"/>
              </w:rPr>
              <w:t>pcs</w:t>
            </w:r>
            <w:proofErr w:type="gramEnd"/>
          </w:p>
        </w:tc>
      </w:tr>
      <w:tr w:rsidR="00A96EC7" w14:paraId="0E591BC7" w14:textId="77777777">
        <w:trPr>
          <w:cantSplit/>
          <w:trHeight w:val="244"/>
          <w:jc w:val="center"/>
        </w:trPr>
        <w:tc>
          <w:tcPr>
            <w:tcW w:w="1023" w:type="dxa"/>
          </w:tcPr>
          <w:p w14:paraId="37ED5767" w14:textId="77777777" w:rsidR="00A96EC7" w:rsidRDefault="00BD4032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814" w:type="dxa"/>
          </w:tcPr>
          <w:p w14:paraId="273EE7A1" w14:textId="77777777" w:rsidR="00A96EC7" w:rsidRDefault="00BD4032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Fluorescence </w:t>
            </w:r>
            <w:proofErr w:type="spellStart"/>
            <w:r>
              <w:rPr>
                <w:sz w:val="22"/>
                <w:szCs w:val="22"/>
              </w:rPr>
              <w:t>Spectrophometer</w:t>
            </w:r>
            <w:proofErr w:type="spellEnd"/>
          </w:p>
        </w:tc>
        <w:tc>
          <w:tcPr>
            <w:tcW w:w="1507" w:type="dxa"/>
            <w:vAlign w:val="center"/>
          </w:tcPr>
          <w:p w14:paraId="3348E3D4" w14:textId="77777777" w:rsidR="00A96EC7" w:rsidRDefault="00BD4032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bCs/>
                <w:sz w:val="22"/>
                <w:szCs w:val="22"/>
              </w:rPr>
              <w:t>pcs</w:t>
            </w:r>
            <w:proofErr w:type="gramEnd"/>
          </w:p>
        </w:tc>
      </w:tr>
      <w:tr w:rsidR="00A96EC7" w14:paraId="6B5CB9B7" w14:textId="77777777">
        <w:trPr>
          <w:cantSplit/>
          <w:trHeight w:val="95"/>
          <w:jc w:val="center"/>
        </w:trPr>
        <w:tc>
          <w:tcPr>
            <w:tcW w:w="1023" w:type="dxa"/>
          </w:tcPr>
          <w:p w14:paraId="0B8B5A04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814" w:type="dxa"/>
          </w:tcPr>
          <w:p w14:paraId="7C09122F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FTIR spectrometer for polymer analysis</w:t>
            </w:r>
          </w:p>
        </w:tc>
        <w:tc>
          <w:tcPr>
            <w:tcW w:w="1507" w:type="dxa"/>
          </w:tcPr>
          <w:p w14:paraId="030B80E6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bCs/>
                <w:sz w:val="22"/>
                <w:szCs w:val="22"/>
              </w:rPr>
              <w:t>pcs</w:t>
            </w:r>
            <w:proofErr w:type="gramEnd"/>
          </w:p>
        </w:tc>
      </w:tr>
      <w:tr w:rsidR="00A96EC7" w14:paraId="74A872E0" w14:textId="77777777">
        <w:trPr>
          <w:cantSplit/>
          <w:trHeight w:val="257"/>
          <w:jc w:val="center"/>
        </w:trPr>
        <w:tc>
          <w:tcPr>
            <w:tcW w:w="1023" w:type="dxa"/>
          </w:tcPr>
          <w:p w14:paraId="5F4D8A3B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814" w:type="dxa"/>
          </w:tcPr>
          <w:p w14:paraId="3CBCE7CE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Schlenk line system</w:t>
            </w:r>
          </w:p>
        </w:tc>
        <w:tc>
          <w:tcPr>
            <w:tcW w:w="1507" w:type="dxa"/>
          </w:tcPr>
          <w:p w14:paraId="361592AB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bCs/>
                <w:sz w:val="22"/>
                <w:szCs w:val="22"/>
              </w:rPr>
              <w:t>pcs</w:t>
            </w:r>
            <w:proofErr w:type="gramEnd"/>
          </w:p>
        </w:tc>
      </w:tr>
      <w:tr w:rsidR="00A96EC7" w14:paraId="2A0FE80E" w14:textId="77777777">
        <w:trPr>
          <w:cantSplit/>
          <w:trHeight w:val="244"/>
          <w:jc w:val="center"/>
        </w:trPr>
        <w:tc>
          <w:tcPr>
            <w:tcW w:w="1023" w:type="dxa"/>
          </w:tcPr>
          <w:p w14:paraId="7D4BE386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814" w:type="dxa"/>
          </w:tcPr>
          <w:p w14:paraId="63647819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UV-VIS SPECTROMETER</w:t>
            </w:r>
          </w:p>
        </w:tc>
        <w:tc>
          <w:tcPr>
            <w:tcW w:w="1507" w:type="dxa"/>
          </w:tcPr>
          <w:p w14:paraId="206050FE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 </w:t>
            </w:r>
            <w:proofErr w:type="gramStart"/>
            <w:r>
              <w:rPr>
                <w:b/>
                <w:sz w:val="22"/>
              </w:rPr>
              <w:t>pcs</w:t>
            </w:r>
            <w:proofErr w:type="gramEnd"/>
          </w:p>
        </w:tc>
      </w:tr>
    </w:tbl>
    <w:p w14:paraId="3F463B60" w14:textId="77777777" w:rsidR="00A96EC7" w:rsidRDefault="00A96EC7">
      <w:pPr>
        <w:tabs>
          <w:tab w:val="left" w:pos="709"/>
          <w:tab w:val="left" w:pos="993"/>
        </w:tabs>
        <w:ind w:left="709"/>
        <w:jc w:val="both"/>
        <w:rPr>
          <w:sz w:val="22"/>
        </w:rPr>
      </w:pPr>
    </w:p>
    <w:p w14:paraId="0460A6FF" w14:textId="77777777" w:rsidR="00A96EC7" w:rsidRDefault="00BD4032">
      <w:pPr>
        <w:tabs>
          <w:tab w:val="left" w:pos="709"/>
          <w:tab w:val="left" w:pos="993"/>
        </w:tabs>
        <w:jc w:val="both"/>
        <w:rPr>
          <w:b/>
          <w:bCs/>
          <w:sz w:val="22"/>
        </w:rPr>
      </w:pPr>
      <w:r>
        <w:rPr>
          <w:sz w:val="22"/>
        </w:rPr>
        <w:t xml:space="preserve">Lot 5  </w:t>
      </w:r>
      <w:r>
        <w:rPr>
          <w:b/>
          <w:bCs/>
          <w:sz w:val="22"/>
        </w:rPr>
        <w:t xml:space="preserve"> Supply </w:t>
      </w:r>
      <w:proofErr w:type="gramStart"/>
      <w:r>
        <w:rPr>
          <w:b/>
          <w:bCs/>
          <w:sz w:val="22"/>
        </w:rPr>
        <w:t>of  Lab</w:t>
      </w:r>
      <w:proofErr w:type="gramEnd"/>
      <w:r>
        <w:rPr>
          <w:b/>
          <w:bCs/>
          <w:sz w:val="22"/>
        </w:rPr>
        <w:t xml:space="preserve"> appliances </w:t>
      </w:r>
    </w:p>
    <w:p w14:paraId="0AF3454E" w14:textId="77777777" w:rsidR="00A96EC7" w:rsidRDefault="00A96EC7">
      <w:pPr>
        <w:tabs>
          <w:tab w:val="left" w:pos="709"/>
          <w:tab w:val="left" w:pos="993"/>
        </w:tabs>
        <w:ind w:left="709"/>
        <w:jc w:val="both"/>
        <w:rPr>
          <w:sz w:val="22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4"/>
        <w:gridCol w:w="1507"/>
      </w:tblGrid>
      <w:tr w:rsidR="00A96EC7" w14:paraId="452CDA51" w14:textId="77777777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</w:tcPr>
          <w:p w14:paraId="31B66B72" w14:textId="77777777" w:rsidR="00A96EC7" w:rsidRDefault="00BD4032">
            <w:pPr>
              <w:spacing w:before="120" w:after="120"/>
              <w:jc w:val="center"/>
              <w:rPr>
                <w:b/>
                <w:sz w:val="22"/>
                <w:lang w:val="sv-SE"/>
              </w:rPr>
            </w:pPr>
            <w:r>
              <w:rPr>
                <w:b/>
                <w:sz w:val="22"/>
              </w:rPr>
              <w:t>Item Number</w:t>
            </w:r>
          </w:p>
        </w:tc>
        <w:tc>
          <w:tcPr>
            <w:tcW w:w="3814" w:type="dxa"/>
            <w:shd w:val="pct5" w:color="auto" w:fill="FFFFFF"/>
          </w:tcPr>
          <w:p w14:paraId="3E44D167" w14:textId="77777777" w:rsidR="00A96EC7" w:rsidRDefault="00BD4032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507" w:type="dxa"/>
            <w:shd w:val="pct5" w:color="auto" w:fill="FFFFFF"/>
          </w:tcPr>
          <w:p w14:paraId="71221FDA" w14:textId="77777777" w:rsidR="00A96EC7" w:rsidRDefault="00BD4032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Number of Units</w:t>
            </w:r>
          </w:p>
        </w:tc>
      </w:tr>
      <w:tr w:rsidR="00A96EC7" w14:paraId="5098D348" w14:textId="77777777">
        <w:trPr>
          <w:cantSplit/>
          <w:trHeight w:val="257"/>
          <w:jc w:val="center"/>
        </w:trPr>
        <w:tc>
          <w:tcPr>
            <w:tcW w:w="1023" w:type="dxa"/>
          </w:tcPr>
          <w:p w14:paraId="64C03375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14" w:type="dxa"/>
          </w:tcPr>
          <w:p w14:paraId="3C830E22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Ultrapure Water System</w:t>
            </w:r>
          </w:p>
        </w:tc>
        <w:tc>
          <w:tcPr>
            <w:tcW w:w="1507" w:type="dxa"/>
            <w:vAlign w:val="center"/>
          </w:tcPr>
          <w:p w14:paraId="0AC20725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sz w:val="22"/>
                <w:szCs w:val="22"/>
              </w:rPr>
              <w:t>pcs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A96EC7" w14:paraId="5DB7DDAD" w14:textId="77777777">
        <w:trPr>
          <w:cantSplit/>
          <w:trHeight w:val="244"/>
          <w:jc w:val="center"/>
        </w:trPr>
        <w:tc>
          <w:tcPr>
            <w:tcW w:w="1023" w:type="dxa"/>
          </w:tcPr>
          <w:p w14:paraId="11EE5DE1" w14:textId="77777777" w:rsidR="00A96EC7" w:rsidRDefault="00BD4032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3814" w:type="dxa"/>
          </w:tcPr>
          <w:p w14:paraId="009449B9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Vacuum dryer</w:t>
            </w:r>
          </w:p>
        </w:tc>
        <w:tc>
          <w:tcPr>
            <w:tcW w:w="1507" w:type="dxa"/>
            <w:vAlign w:val="center"/>
          </w:tcPr>
          <w:p w14:paraId="53DCEE89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sz w:val="22"/>
                <w:szCs w:val="22"/>
              </w:rPr>
              <w:t>pcs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A96EC7" w14:paraId="0E2E0CEB" w14:textId="77777777">
        <w:trPr>
          <w:cantSplit/>
          <w:trHeight w:val="257"/>
          <w:jc w:val="center"/>
        </w:trPr>
        <w:tc>
          <w:tcPr>
            <w:tcW w:w="1023" w:type="dxa"/>
          </w:tcPr>
          <w:p w14:paraId="71C02E54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814" w:type="dxa"/>
          </w:tcPr>
          <w:p w14:paraId="74BE4FB6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Autoclave</w:t>
            </w:r>
          </w:p>
        </w:tc>
        <w:tc>
          <w:tcPr>
            <w:tcW w:w="1507" w:type="dxa"/>
          </w:tcPr>
          <w:p w14:paraId="4404FB6B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sz w:val="22"/>
                <w:szCs w:val="22"/>
              </w:rPr>
              <w:t>pcs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A96EC7" w14:paraId="369B26AB" w14:textId="77777777">
        <w:trPr>
          <w:cantSplit/>
          <w:trHeight w:val="257"/>
          <w:jc w:val="center"/>
        </w:trPr>
        <w:tc>
          <w:tcPr>
            <w:tcW w:w="1023" w:type="dxa"/>
          </w:tcPr>
          <w:p w14:paraId="17B24D12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814" w:type="dxa"/>
          </w:tcPr>
          <w:p w14:paraId="2E4359C5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Rotary evaporator system</w:t>
            </w:r>
          </w:p>
        </w:tc>
        <w:tc>
          <w:tcPr>
            <w:tcW w:w="1507" w:type="dxa"/>
          </w:tcPr>
          <w:p w14:paraId="68D7B72D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sz w:val="22"/>
                <w:szCs w:val="22"/>
              </w:rPr>
              <w:t>pcs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A96EC7" w14:paraId="5304E4C5" w14:textId="77777777">
        <w:trPr>
          <w:cantSplit/>
          <w:trHeight w:val="244"/>
          <w:jc w:val="center"/>
        </w:trPr>
        <w:tc>
          <w:tcPr>
            <w:tcW w:w="1023" w:type="dxa"/>
          </w:tcPr>
          <w:p w14:paraId="7927487B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14" w:type="dxa"/>
          </w:tcPr>
          <w:p w14:paraId="73149922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Magnetic stirrer</w:t>
            </w:r>
          </w:p>
        </w:tc>
        <w:tc>
          <w:tcPr>
            <w:tcW w:w="1507" w:type="dxa"/>
          </w:tcPr>
          <w:p w14:paraId="78439054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pcs.</w:t>
            </w:r>
          </w:p>
        </w:tc>
      </w:tr>
      <w:tr w:rsidR="00A96EC7" w14:paraId="2A1F2387" w14:textId="77777777">
        <w:trPr>
          <w:cantSplit/>
          <w:trHeight w:val="244"/>
          <w:jc w:val="center"/>
        </w:trPr>
        <w:tc>
          <w:tcPr>
            <w:tcW w:w="1023" w:type="dxa"/>
          </w:tcPr>
          <w:p w14:paraId="7DC935F3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814" w:type="dxa"/>
          </w:tcPr>
          <w:p w14:paraId="2B27AA0F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Ball mill</w:t>
            </w:r>
          </w:p>
        </w:tc>
        <w:tc>
          <w:tcPr>
            <w:tcW w:w="1507" w:type="dxa"/>
          </w:tcPr>
          <w:p w14:paraId="2BB3C1D0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sz w:val="22"/>
                <w:szCs w:val="22"/>
              </w:rPr>
              <w:t>pcs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A96EC7" w14:paraId="00725DF6" w14:textId="77777777">
        <w:trPr>
          <w:cantSplit/>
          <w:trHeight w:val="244"/>
          <w:jc w:val="center"/>
        </w:trPr>
        <w:tc>
          <w:tcPr>
            <w:tcW w:w="1023" w:type="dxa"/>
          </w:tcPr>
          <w:p w14:paraId="07A2B927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814" w:type="dxa"/>
          </w:tcPr>
          <w:p w14:paraId="08A5CF1C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Centrifuge</w:t>
            </w:r>
          </w:p>
        </w:tc>
        <w:tc>
          <w:tcPr>
            <w:tcW w:w="1507" w:type="dxa"/>
          </w:tcPr>
          <w:p w14:paraId="5C0712A7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sz w:val="22"/>
                <w:szCs w:val="22"/>
              </w:rPr>
              <w:t>pcs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  <w:p w14:paraId="16637453" w14:textId="77777777" w:rsidR="00A96EC7" w:rsidRDefault="00A96EC7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</w:p>
        </w:tc>
      </w:tr>
      <w:tr w:rsidR="00A96EC7" w14:paraId="0E051052" w14:textId="77777777">
        <w:trPr>
          <w:cantSplit/>
          <w:trHeight w:val="244"/>
          <w:jc w:val="center"/>
        </w:trPr>
        <w:tc>
          <w:tcPr>
            <w:tcW w:w="1023" w:type="dxa"/>
          </w:tcPr>
          <w:p w14:paraId="3E8B569F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814" w:type="dxa"/>
          </w:tcPr>
          <w:p w14:paraId="0286EAB5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tr-TR"/>
              </w:rPr>
              <w:t>Laboratory Oven</w:t>
            </w:r>
          </w:p>
        </w:tc>
        <w:tc>
          <w:tcPr>
            <w:tcW w:w="1507" w:type="dxa"/>
          </w:tcPr>
          <w:p w14:paraId="0CE6D1A3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pcs.</w:t>
            </w:r>
          </w:p>
        </w:tc>
      </w:tr>
      <w:tr w:rsidR="00A96EC7" w14:paraId="5B790683" w14:textId="77777777">
        <w:trPr>
          <w:cantSplit/>
          <w:trHeight w:val="244"/>
          <w:jc w:val="center"/>
        </w:trPr>
        <w:tc>
          <w:tcPr>
            <w:tcW w:w="1023" w:type="dxa"/>
          </w:tcPr>
          <w:p w14:paraId="734FC370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814" w:type="dxa"/>
          </w:tcPr>
          <w:p w14:paraId="56099057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tr-TR"/>
              </w:rPr>
              <w:t>Fume Cupboard</w:t>
            </w:r>
          </w:p>
        </w:tc>
        <w:tc>
          <w:tcPr>
            <w:tcW w:w="1507" w:type="dxa"/>
          </w:tcPr>
          <w:p w14:paraId="47F34A5F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pcs.</w:t>
            </w:r>
          </w:p>
        </w:tc>
      </w:tr>
      <w:tr w:rsidR="00A96EC7" w14:paraId="070246FE" w14:textId="77777777">
        <w:trPr>
          <w:cantSplit/>
          <w:trHeight w:val="414"/>
          <w:jc w:val="center"/>
        </w:trPr>
        <w:tc>
          <w:tcPr>
            <w:tcW w:w="1023" w:type="dxa"/>
          </w:tcPr>
          <w:p w14:paraId="4CFBADED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814" w:type="dxa"/>
          </w:tcPr>
          <w:p w14:paraId="6E4C2ADF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tr-TR"/>
              </w:rPr>
              <w:t>Membrane filtration system</w:t>
            </w:r>
          </w:p>
        </w:tc>
        <w:tc>
          <w:tcPr>
            <w:tcW w:w="1507" w:type="dxa"/>
          </w:tcPr>
          <w:p w14:paraId="7B159BAD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pcs.</w:t>
            </w:r>
          </w:p>
        </w:tc>
      </w:tr>
      <w:tr w:rsidR="00A96EC7" w14:paraId="4A77B476" w14:textId="77777777">
        <w:trPr>
          <w:cantSplit/>
          <w:trHeight w:val="244"/>
          <w:jc w:val="center"/>
        </w:trPr>
        <w:tc>
          <w:tcPr>
            <w:tcW w:w="1023" w:type="dxa"/>
          </w:tcPr>
          <w:p w14:paraId="7D6A3D96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3814" w:type="dxa"/>
          </w:tcPr>
          <w:p w14:paraId="6FC98FFC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tr-TR"/>
              </w:rPr>
              <w:t>Vacuum pump</w:t>
            </w:r>
          </w:p>
        </w:tc>
        <w:tc>
          <w:tcPr>
            <w:tcW w:w="1507" w:type="dxa"/>
          </w:tcPr>
          <w:p w14:paraId="22A5B75A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pcs.</w:t>
            </w:r>
          </w:p>
        </w:tc>
      </w:tr>
    </w:tbl>
    <w:p w14:paraId="6D52F89E" w14:textId="77777777" w:rsidR="00A96EC7" w:rsidRDefault="00A96EC7">
      <w:pPr>
        <w:tabs>
          <w:tab w:val="left" w:pos="709"/>
          <w:tab w:val="left" w:pos="993"/>
        </w:tabs>
        <w:ind w:left="709"/>
        <w:jc w:val="both"/>
        <w:rPr>
          <w:sz w:val="22"/>
        </w:rPr>
      </w:pPr>
    </w:p>
    <w:p w14:paraId="2318B8DD" w14:textId="77777777" w:rsidR="00A96EC7" w:rsidRDefault="00BD4032">
      <w:pPr>
        <w:tabs>
          <w:tab w:val="left" w:pos="709"/>
          <w:tab w:val="left" w:pos="993"/>
        </w:tabs>
        <w:jc w:val="both"/>
        <w:rPr>
          <w:sz w:val="22"/>
        </w:rPr>
      </w:pPr>
      <w:r>
        <w:rPr>
          <w:sz w:val="22"/>
        </w:rPr>
        <w:t xml:space="preserve">Lot 6 </w:t>
      </w:r>
      <w:r>
        <w:rPr>
          <w:b/>
          <w:bCs/>
          <w:sz w:val="22"/>
        </w:rPr>
        <w:t>Supply of analytical and measurement equipment</w:t>
      </w:r>
    </w:p>
    <w:p w14:paraId="0678CCAE" w14:textId="77777777" w:rsidR="00A96EC7" w:rsidRDefault="00A96EC7">
      <w:pPr>
        <w:tabs>
          <w:tab w:val="left" w:pos="709"/>
          <w:tab w:val="left" w:pos="993"/>
        </w:tabs>
        <w:ind w:left="709"/>
        <w:jc w:val="both"/>
        <w:rPr>
          <w:sz w:val="22"/>
        </w:rPr>
      </w:pPr>
      <w:bookmarkStart w:id="2" w:name="docs-internal-guid-71585e1c-7fff-06cc-8b"/>
      <w:bookmarkEnd w:id="2"/>
    </w:p>
    <w:tbl>
      <w:tblPr>
        <w:tblW w:w="664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"/>
        <w:gridCol w:w="3895"/>
        <w:gridCol w:w="1633"/>
      </w:tblGrid>
      <w:tr w:rsidR="00A96EC7" w14:paraId="67CC65D9" w14:textId="77777777">
        <w:trPr>
          <w:jc w:val="center"/>
        </w:trPr>
        <w:tc>
          <w:tcPr>
            <w:tcW w:w="1121" w:type="dxa"/>
            <w:shd w:val="clear" w:color="auto" w:fill="F2F2F2"/>
            <w:vAlign w:val="center"/>
          </w:tcPr>
          <w:p w14:paraId="6350F33E" w14:textId="77777777" w:rsidR="00A96EC7" w:rsidRDefault="00BD4032">
            <w:pPr>
              <w:pStyle w:val="TableContents"/>
              <w:spacing w:before="120" w:after="12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Item Number</w:t>
            </w:r>
          </w:p>
        </w:tc>
        <w:tc>
          <w:tcPr>
            <w:tcW w:w="3895" w:type="dxa"/>
            <w:shd w:val="clear" w:color="auto" w:fill="F2F2F2"/>
            <w:vAlign w:val="center"/>
          </w:tcPr>
          <w:p w14:paraId="33908F08" w14:textId="77777777" w:rsidR="00A96EC7" w:rsidRDefault="00BD4032">
            <w:pPr>
              <w:pStyle w:val="TableContents"/>
              <w:spacing w:before="120" w:after="120" w:line="288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Item</w:t>
            </w:r>
          </w:p>
        </w:tc>
        <w:tc>
          <w:tcPr>
            <w:tcW w:w="1633" w:type="dxa"/>
            <w:shd w:val="clear" w:color="auto" w:fill="F2F2F2"/>
            <w:vAlign w:val="center"/>
          </w:tcPr>
          <w:p w14:paraId="4BCBE2E6" w14:textId="77777777" w:rsidR="00A96EC7" w:rsidRDefault="00BD4032">
            <w:pPr>
              <w:pStyle w:val="TableContents"/>
              <w:spacing w:before="120" w:after="120" w:line="288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Number of Units</w:t>
            </w:r>
          </w:p>
        </w:tc>
      </w:tr>
      <w:tr w:rsidR="00A96EC7" w14:paraId="4A95F62C" w14:textId="77777777">
        <w:trPr>
          <w:jc w:val="center"/>
        </w:trPr>
        <w:tc>
          <w:tcPr>
            <w:tcW w:w="1121" w:type="dxa"/>
            <w:vAlign w:val="center"/>
          </w:tcPr>
          <w:p w14:paraId="276C1CEF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3895" w:type="dxa"/>
            <w:vAlign w:val="center"/>
          </w:tcPr>
          <w:p w14:paraId="799ED443" w14:textId="77777777" w:rsidR="00A96EC7" w:rsidRDefault="00BD4032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Heating mantle </w:t>
            </w:r>
            <w:proofErr w:type="gramStart"/>
            <w:r>
              <w:rPr>
                <w:sz w:val="22"/>
                <w:szCs w:val="22"/>
              </w:rPr>
              <w:t>( Stirrer</w:t>
            </w:r>
            <w:proofErr w:type="gramEnd"/>
            <w:r>
              <w:rPr>
                <w:sz w:val="22"/>
                <w:szCs w:val="22"/>
              </w:rPr>
              <w:t xml:space="preserve"> 2000mL)</w:t>
            </w:r>
          </w:p>
          <w:p w14:paraId="5D420D91" w14:textId="77777777" w:rsidR="00A96EC7" w:rsidRDefault="00A96EC7">
            <w:pPr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33" w:type="dxa"/>
            <w:vAlign w:val="center"/>
          </w:tcPr>
          <w:p w14:paraId="4A0F5E00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 pcs.</w:t>
            </w:r>
          </w:p>
        </w:tc>
      </w:tr>
      <w:tr w:rsidR="00A96EC7" w14:paraId="160D27A1" w14:textId="77777777">
        <w:trPr>
          <w:jc w:val="center"/>
        </w:trPr>
        <w:tc>
          <w:tcPr>
            <w:tcW w:w="1121" w:type="dxa"/>
            <w:vAlign w:val="center"/>
          </w:tcPr>
          <w:p w14:paraId="7611DD75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3895" w:type="dxa"/>
            <w:vAlign w:val="center"/>
          </w:tcPr>
          <w:p w14:paraId="2669CBCA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Heating mantle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( </w:t>
            </w:r>
            <w:proofErr w:type="spellStart"/>
            <w:r>
              <w:rPr>
                <w:color w:val="000000"/>
                <w:sz w:val="22"/>
                <w:szCs w:val="22"/>
              </w:rPr>
              <w:t>Striter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500mL)</w:t>
            </w:r>
          </w:p>
        </w:tc>
        <w:tc>
          <w:tcPr>
            <w:tcW w:w="1633" w:type="dxa"/>
            <w:vAlign w:val="center"/>
          </w:tcPr>
          <w:p w14:paraId="43BBC8A5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3 pcs.</w:t>
            </w:r>
          </w:p>
        </w:tc>
      </w:tr>
      <w:tr w:rsidR="00A96EC7" w14:paraId="1A2D46B9" w14:textId="77777777">
        <w:trPr>
          <w:jc w:val="center"/>
        </w:trPr>
        <w:tc>
          <w:tcPr>
            <w:tcW w:w="1121" w:type="dxa"/>
            <w:vAlign w:val="center"/>
          </w:tcPr>
          <w:p w14:paraId="11B5FC1F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3895" w:type="dxa"/>
            <w:vAlign w:val="center"/>
          </w:tcPr>
          <w:p w14:paraId="0D95E052" w14:textId="77777777" w:rsidR="00A96EC7" w:rsidRDefault="00BD4032">
            <w:pPr>
              <w:pStyle w:val="TableContents"/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Heating mantle (Stirrer 250 mL)</w:t>
            </w:r>
          </w:p>
        </w:tc>
        <w:tc>
          <w:tcPr>
            <w:tcW w:w="1633" w:type="dxa"/>
            <w:vAlign w:val="center"/>
          </w:tcPr>
          <w:p w14:paraId="49CB5FF6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 pcs.</w:t>
            </w:r>
          </w:p>
        </w:tc>
      </w:tr>
      <w:tr w:rsidR="00A96EC7" w14:paraId="5DB8A597" w14:textId="77777777">
        <w:trPr>
          <w:jc w:val="center"/>
        </w:trPr>
        <w:tc>
          <w:tcPr>
            <w:tcW w:w="1121" w:type="dxa"/>
            <w:vAlign w:val="center"/>
          </w:tcPr>
          <w:p w14:paraId="55FEDF54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3895" w:type="dxa"/>
            <w:vAlign w:val="center"/>
          </w:tcPr>
          <w:p w14:paraId="2DCA753B" w14:textId="77777777" w:rsidR="00A96EC7" w:rsidRDefault="00BD4032">
            <w:pPr>
              <w:pStyle w:val="TableContents"/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Heating mantle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( </w:t>
            </w:r>
            <w:proofErr w:type="spellStart"/>
            <w:r>
              <w:rPr>
                <w:color w:val="000000"/>
                <w:sz w:val="22"/>
                <w:szCs w:val="22"/>
              </w:rPr>
              <w:t>Striter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100mL)</w:t>
            </w:r>
          </w:p>
        </w:tc>
        <w:tc>
          <w:tcPr>
            <w:tcW w:w="1633" w:type="dxa"/>
            <w:vAlign w:val="center"/>
          </w:tcPr>
          <w:p w14:paraId="4B00187F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3 pcs.</w:t>
            </w:r>
          </w:p>
        </w:tc>
      </w:tr>
      <w:tr w:rsidR="00A96EC7" w14:paraId="199FFFFF" w14:textId="77777777">
        <w:trPr>
          <w:jc w:val="center"/>
        </w:trPr>
        <w:tc>
          <w:tcPr>
            <w:tcW w:w="1121" w:type="dxa"/>
            <w:vAlign w:val="center"/>
          </w:tcPr>
          <w:p w14:paraId="0FB56973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5</w:t>
            </w:r>
          </w:p>
        </w:tc>
        <w:tc>
          <w:tcPr>
            <w:tcW w:w="3895" w:type="dxa"/>
            <w:vAlign w:val="center"/>
          </w:tcPr>
          <w:p w14:paraId="3D9B2137" w14:textId="77777777" w:rsidR="00A96EC7" w:rsidRDefault="00BD4032">
            <w:pPr>
              <w:pStyle w:val="TableContents"/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Automatic micropipette</w:t>
            </w:r>
          </w:p>
        </w:tc>
        <w:tc>
          <w:tcPr>
            <w:tcW w:w="1633" w:type="dxa"/>
            <w:vAlign w:val="center"/>
          </w:tcPr>
          <w:p w14:paraId="03561CEA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12 pcs.</w:t>
            </w:r>
          </w:p>
        </w:tc>
      </w:tr>
      <w:tr w:rsidR="00A96EC7" w14:paraId="2F37AD51" w14:textId="77777777">
        <w:trPr>
          <w:jc w:val="center"/>
        </w:trPr>
        <w:tc>
          <w:tcPr>
            <w:tcW w:w="1121" w:type="dxa"/>
            <w:vAlign w:val="center"/>
          </w:tcPr>
          <w:p w14:paraId="2A2C9BF3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6</w:t>
            </w:r>
          </w:p>
        </w:tc>
        <w:tc>
          <w:tcPr>
            <w:tcW w:w="3895" w:type="dxa"/>
            <w:vAlign w:val="center"/>
          </w:tcPr>
          <w:p w14:paraId="0C67899B" w14:textId="77777777" w:rsidR="00A96EC7" w:rsidRDefault="00BD4032">
            <w:pPr>
              <w:pStyle w:val="TableContents"/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Distiller desktop/wall with a reservoir built in</w:t>
            </w:r>
          </w:p>
        </w:tc>
        <w:tc>
          <w:tcPr>
            <w:tcW w:w="1633" w:type="dxa"/>
            <w:vAlign w:val="center"/>
          </w:tcPr>
          <w:p w14:paraId="7B16A7FE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2 pcs.</w:t>
            </w:r>
          </w:p>
        </w:tc>
      </w:tr>
      <w:tr w:rsidR="00A96EC7" w14:paraId="575C12F7" w14:textId="77777777">
        <w:trPr>
          <w:jc w:val="center"/>
        </w:trPr>
        <w:tc>
          <w:tcPr>
            <w:tcW w:w="1121" w:type="dxa"/>
            <w:vAlign w:val="center"/>
          </w:tcPr>
          <w:p w14:paraId="0600C197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7</w:t>
            </w:r>
          </w:p>
        </w:tc>
        <w:tc>
          <w:tcPr>
            <w:tcW w:w="3895" w:type="dxa"/>
            <w:vAlign w:val="center"/>
          </w:tcPr>
          <w:p w14:paraId="660F6411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Digital microscope</w:t>
            </w:r>
          </w:p>
        </w:tc>
        <w:tc>
          <w:tcPr>
            <w:tcW w:w="1633" w:type="dxa"/>
            <w:vAlign w:val="center"/>
          </w:tcPr>
          <w:p w14:paraId="777ED270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333A6536" w14:textId="77777777">
        <w:trPr>
          <w:jc w:val="center"/>
        </w:trPr>
        <w:tc>
          <w:tcPr>
            <w:tcW w:w="1121" w:type="dxa"/>
            <w:vAlign w:val="center"/>
          </w:tcPr>
          <w:p w14:paraId="02506660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8</w:t>
            </w:r>
          </w:p>
        </w:tc>
        <w:tc>
          <w:tcPr>
            <w:tcW w:w="3895" w:type="dxa"/>
            <w:vAlign w:val="center"/>
          </w:tcPr>
          <w:p w14:paraId="61741FC7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Mechanical stirrer</w:t>
            </w:r>
          </w:p>
        </w:tc>
        <w:tc>
          <w:tcPr>
            <w:tcW w:w="1633" w:type="dxa"/>
            <w:vAlign w:val="center"/>
          </w:tcPr>
          <w:p w14:paraId="3EF40A42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2 pcs.</w:t>
            </w:r>
          </w:p>
        </w:tc>
      </w:tr>
      <w:tr w:rsidR="00A96EC7" w14:paraId="476631E5" w14:textId="77777777">
        <w:trPr>
          <w:jc w:val="center"/>
        </w:trPr>
        <w:tc>
          <w:tcPr>
            <w:tcW w:w="1121" w:type="dxa"/>
            <w:vAlign w:val="center"/>
          </w:tcPr>
          <w:p w14:paraId="62499D49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9</w:t>
            </w:r>
          </w:p>
        </w:tc>
        <w:tc>
          <w:tcPr>
            <w:tcW w:w="3895" w:type="dxa"/>
            <w:vAlign w:val="center"/>
          </w:tcPr>
          <w:p w14:paraId="3D23DD1A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Analytical Balance (3 numeral)</w:t>
            </w:r>
          </w:p>
        </w:tc>
        <w:tc>
          <w:tcPr>
            <w:tcW w:w="1633" w:type="dxa"/>
            <w:vAlign w:val="center"/>
          </w:tcPr>
          <w:p w14:paraId="23E5F149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3 pcs.</w:t>
            </w:r>
          </w:p>
        </w:tc>
      </w:tr>
      <w:tr w:rsidR="00A96EC7" w14:paraId="5F63004F" w14:textId="77777777">
        <w:trPr>
          <w:jc w:val="center"/>
        </w:trPr>
        <w:tc>
          <w:tcPr>
            <w:tcW w:w="1121" w:type="dxa"/>
            <w:vAlign w:val="center"/>
          </w:tcPr>
          <w:p w14:paraId="3694F6C2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10.</w:t>
            </w:r>
          </w:p>
        </w:tc>
        <w:tc>
          <w:tcPr>
            <w:tcW w:w="3895" w:type="dxa"/>
            <w:vAlign w:val="center"/>
          </w:tcPr>
          <w:p w14:paraId="0BCB3EC8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Analytical scales accuracy to the 5th numeral</w:t>
            </w:r>
          </w:p>
        </w:tc>
        <w:tc>
          <w:tcPr>
            <w:tcW w:w="1633" w:type="dxa"/>
            <w:vAlign w:val="center"/>
          </w:tcPr>
          <w:p w14:paraId="0F342B04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1CAB623E" w14:textId="77777777">
        <w:trPr>
          <w:jc w:val="center"/>
        </w:trPr>
        <w:tc>
          <w:tcPr>
            <w:tcW w:w="1121" w:type="dxa"/>
            <w:vAlign w:val="center"/>
          </w:tcPr>
          <w:p w14:paraId="740FB7F4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11.</w:t>
            </w:r>
          </w:p>
        </w:tc>
        <w:tc>
          <w:tcPr>
            <w:tcW w:w="3895" w:type="dxa"/>
            <w:vAlign w:val="center"/>
          </w:tcPr>
          <w:p w14:paraId="1A110301" w14:textId="77777777" w:rsidR="00A96EC7" w:rsidRDefault="00BD4032">
            <w:pPr>
              <w:pStyle w:val="TableContents"/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Portable grab sampling device Van Veen type</w:t>
            </w:r>
          </w:p>
        </w:tc>
        <w:tc>
          <w:tcPr>
            <w:tcW w:w="1633" w:type="dxa"/>
            <w:vAlign w:val="center"/>
          </w:tcPr>
          <w:p w14:paraId="19ACFE7B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653020C2" w14:textId="77777777">
        <w:trPr>
          <w:jc w:val="center"/>
        </w:trPr>
        <w:tc>
          <w:tcPr>
            <w:tcW w:w="1121" w:type="dxa"/>
            <w:vAlign w:val="center"/>
          </w:tcPr>
          <w:p w14:paraId="75E4A8C8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12.</w:t>
            </w:r>
          </w:p>
        </w:tc>
        <w:tc>
          <w:tcPr>
            <w:tcW w:w="3895" w:type="dxa"/>
            <w:vAlign w:val="center"/>
          </w:tcPr>
          <w:p w14:paraId="602BECB4" w14:textId="77777777" w:rsidR="00A96EC7" w:rsidRDefault="00BD4032">
            <w:pPr>
              <w:pStyle w:val="TableContents"/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Electrical conductivity meter</w:t>
            </w:r>
          </w:p>
        </w:tc>
        <w:tc>
          <w:tcPr>
            <w:tcW w:w="1633" w:type="dxa"/>
            <w:vAlign w:val="center"/>
          </w:tcPr>
          <w:p w14:paraId="10248C89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4F1C90FF" w14:textId="77777777">
        <w:trPr>
          <w:jc w:val="center"/>
        </w:trPr>
        <w:tc>
          <w:tcPr>
            <w:tcW w:w="1121" w:type="dxa"/>
            <w:vAlign w:val="center"/>
          </w:tcPr>
          <w:p w14:paraId="0265AD23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13.</w:t>
            </w:r>
          </w:p>
        </w:tc>
        <w:tc>
          <w:tcPr>
            <w:tcW w:w="3895" w:type="dxa"/>
            <w:vAlign w:val="center"/>
          </w:tcPr>
          <w:p w14:paraId="11AFD875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Digital Electrochemistry with HQD</w:t>
            </w:r>
          </w:p>
        </w:tc>
        <w:tc>
          <w:tcPr>
            <w:tcW w:w="1633" w:type="dxa"/>
            <w:vAlign w:val="center"/>
          </w:tcPr>
          <w:p w14:paraId="220FB196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63C5D1A6" w14:textId="77777777">
        <w:trPr>
          <w:jc w:val="center"/>
        </w:trPr>
        <w:tc>
          <w:tcPr>
            <w:tcW w:w="1121" w:type="dxa"/>
            <w:vAlign w:val="center"/>
          </w:tcPr>
          <w:p w14:paraId="15F367BF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14</w:t>
            </w:r>
          </w:p>
        </w:tc>
        <w:tc>
          <w:tcPr>
            <w:tcW w:w="3895" w:type="dxa"/>
            <w:vAlign w:val="center"/>
          </w:tcPr>
          <w:p w14:paraId="35DFCD73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Sound meter</w:t>
            </w:r>
          </w:p>
        </w:tc>
        <w:tc>
          <w:tcPr>
            <w:tcW w:w="1633" w:type="dxa"/>
            <w:vAlign w:val="center"/>
          </w:tcPr>
          <w:p w14:paraId="65D97E0E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799D42F4" w14:textId="77777777">
        <w:trPr>
          <w:jc w:val="center"/>
        </w:trPr>
        <w:tc>
          <w:tcPr>
            <w:tcW w:w="1121" w:type="dxa"/>
            <w:vAlign w:val="center"/>
          </w:tcPr>
          <w:p w14:paraId="3708C318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15</w:t>
            </w:r>
          </w:p>
        </w:tc>
        <w:tc>
          <w:tcPr>
            <w:tcW w:w="3895" w:type="dxa"/>
            <w:vAlign w:val="center"/>
          </w:tcPr>
          <w:p w14:paraId="663137DF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Refrigerator</w:t>
            </w:r>
          </w:p>
        </w:tc>
        <w:tc>
          <w:tcPr>
            <w:tcW w:w="1633" w:type="dxa"/>
            <w:vAlign w:val="center"/>
          </w:tcPr>
          <w:p w14:paraId="09396325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 pcs.</w:t>
            </w:r>
          </w:p>
        </w:tc>
      </w:tr>
      <w:tr w:rsidR="00A96EC7" w14:paraId="669142C2" w14:textId="77777777">
        <w:trPr>
          <w:jc w:val="center"/>
        </w:trPr>
        <w:tc>
          <w:tcPr>
            <w:tcW w:w="1121" w:type="dxa"/>
            <w:vAlign w:val="center"/>
          </w:tcPr>
          <w:p w14:paraId="211E738B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16</w:t>
            </w:r>
          </w:p>
        </w:tc>
        <w:tc>
          <w:tcPr>
            <w:tcW w:w="3895" w:type="dxa"/>
            <w:vAlign w:val="center"/>
          </w:tcPr>
          <w:p w14:paraId="28435A5D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Professional desktop pH – meter</w:t>
            </w:r>
          </w:p>
        </w:tc>
        <w:tc>
          <w:tcPr>
            <w:tcW w:w="1633" w:type="dxa"/>
            <w:vAlign w:val="center"/>
          </w:tcPr>
          <w:p w14:paraId="3AEE6479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524205E9" w14:textId="77777777">
        <w:trPr>
          <w:jc w:val="center"/>
        </w:trPr>
        <w:tc>
          <w:tcPr>
            <w:tcW w:w="1121" w:type="dxa"/>
            <w:vAlign w:val="center"/>
          </w:tcPr>
          <w:p w14:paraId="6DBAED48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17</w:t>
            </w:r>
          </w:p>
        </w:tc>
        <w:tc>
          <w:tcPr>
            <w:tcW w:w="3895" w:type="dxa"/>
            <w:vAlign w:val="center"/>
          </w:tcPr>
          <w:p w14:paraId="372DD712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Ultrasonic cleaner</w:t>
            </w:r>
          </w:p>
        </w:tc>
        <w:tc>
          <w:tcPr>
            <w:tcW w:w="1633" w:type="dxa"/>
            <w:vAlign w:val="center"/>
          </w:tcPr>
          <w:p w14:paraId="74A0A760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3C88C636" w14:textId="77777777">
        <w:trPr>
          <w:jc w:val="center"/>
        </w:trPr>
        <w:tc>
          <w:tcPr>
            <w:tcW w:w="1121" w:type="dxa"/>
            <w:vAlign w:val="center"/>
          </w:tcPr>
          <w:p w14:paraId="49E9952F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18</w:t>
            </w:r>
          </w:p>
        </w:tc>
        <w:tc>
          <w:tcPr>
            <w:tcW w:w="3895" w:type="dxa"/>
            <w:vAlign w:val="center"/>
          </w:tcPr>
          <w:p w14:paraId="210D083D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Hydrometer scales</w:t>
            </w:r>
          </w:p>
        </w:tc>
        <w:tc>
          <w:tcPr>
            <w:tcW w:w="1633" w:type="dxa"/>
            <w:vAlign w:val="center"/>
          </w:tcPr>
          <w:p w14:paraId="0C01CFAD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6CFC00E2" w14:textId="77777777">
        <w:trPr>
          <w:jc w:val="center"/>
        </w:trPr>
        <w:tc>
          <w:tcPr>
            <w:tcW w:w="1121" w:type="dxa"/>
            <w:vAlign w:val="center"/>
          </w:tcPr>
          <w:p w14:paraId="6628DF74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lastRenderedPageBreak/>
              <w:t>19</w:t>
            </w:r>
          </w:p>
        </w:tc>
        <w:tc>
          <w:tcPr>
            <w:tcW w:w="3895" w:type="dxa"/>
            <w:vAlign w:val="center"/>
          </w:tcPr>
          <w:p w14:paraId="49115D2D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Sampling device for water </w:t>
            </w:r>
            <w:proofErr w:type="spellStart"/>
            <w:r>
              <w:rPr>
                <w:color w:val="000000"/>
                <w:sz w:val="22"/>
              </w:rPr>
              <w:t>Ruttner</w:t>
            </w:r>
            <w:proofErr w:type="spellEnd"/>
            <w:r>
              <w:rPr>
                <w:color w:val="000000"/>
                <w:sz w:val="22"/>
              </w:rPr>
              <w:t xml:space="preserve"> type</w:t>
            </w:r>
          </w:p>
        </w:tc>
        <w:tc>
          <w:tcPr>
            <w:tcW w:w="1633" w:type="dxa"/>
            <w:vAlign w:val="center"/>
          </w:tcPr>
          <w:p w14:paraId="3A3060BD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3E0606E5" w14:textId="77777777">
        <w:trPr>
          <w:jc w:val="center"/>
        </w:trPr>
        <w:tc>
          <w:tcPr>
            <w:tcW w:w="1121" w:type="dxa"/>
            <w:vAlign w:val="center"/>
          </w:tcPr>
          <w:p w14:paraId="1ABAD038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</w:t>
            </w:r>
          </w:p>
        </w:tc>
        <w:tc>
          <w:tcPr>
            <w:tcW w:w="3895" w:type="dxa"/>
            <w:vAlign w:val="center"/>
          </w:tcPr>
          <w:p w14:paraId="0BD2C066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Rope for sampling device </w:t>
            </w:r>
            <w:proofErr w:type="spellStart"/>
            <w:r>
              <w:rPr>
                <w:color w:val="000000"/>
                <w:sz w:val="22"/>
              </w:rPr>
              <w:t>Ruttner</w:t>
            </w:r>
            <w:proofErr w:type="spellEnd"/>
            <w:r>
              <w:rPr>
                <w:color w:val="000000"/>
                <w:sz w:val="22"/>
              </w:rPr>
              <w:t xml:space="preserve"> type – 25 m</w:t>
            </w:r>
          </w:p>
        </w:tc>
        <w:tc>
          <w:tcPr>
            <w:tcW w:w="1633" w:type="dxa"/>
            <w:vAlign w:val="center"/>
          </w:tcPr>
          <w:p w14:paraId="2F2BCA8B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36703E6B" w14:textId="77777777">
        <w:trPr>
          <w:jc w:val="center"/>
        </w:trPr>
        <w:tc>
          <w:tcPr>
            <w:tcW w:w="1121" w:type="dxa"/>
            <w:vAlign w:val="center"/>
          </w:tcPr>
          <w:p w14:paraId="08435536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21</w:t>
            </w:r>
          </w:p>
        </w:tc>
        <w:tc>
          <w:tcPr>
            <w:tcW w:w="3895" w:type="dxa"/>
            <w:vAlign w:val="center"/>
          </w:tcPr>
          <w:p w14:paraId="1A28C02D" w14:textId="77777777" w:rsidR="00A96EC7" w:rsidRDefault="00BD4032">
            <w:pPr>
              <w:pStyle w:val="TableContents"/>
              <w:spacing w:before="0" w:after="0" w:line="288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Rope for sampling device Van Veen and Ekman type, </w:t>
            </w:r>
            <w:proofErr w:type="gramStart"/>
            <w:r>
              <w:rPr>
                <w:color w:val="000000"/>
                <w:sz w:val="22"/>
              </w:rPr>
              <w:t>25  m</w:t>
            </w:r>
            <w:proofErr w:type="gramEnd"/>
          </w:p>
        </w:tc>
        <w:tc>
          <w:tcPr>
            <w:tcW w:w="1633" w:type="dxa"/>
            <w:vAlign w:val="center"/>
          </w:tcPr>
          <w:p w14:paraId="286143BC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27D07FFC" w14:textId="77777777">
        <w:trPr>
          <w:jc w:val="center"/>
        </w:trPr>
        <w:tc>
          <w:tcPr>
            <w:tcW w:w="1121" w:type="dxa"/>
            <w:vAlign w:val="center"/>
          </w:tcPr>
          <w:p w14:paraId="0B174E6A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22</w:t>
            </w:r>
          </w:p>
        </w:tc>
        <w:tc>
          <w:tcPr>
            <w:tcW w:w="3895" w:type="dxa"/>
            <w:vAlign w:val="center"/>
          </w:tcPr>
          <w:p w14:paraId="1827ED2F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Light meter</w:t>
            </w:r>
          </w:p>
        </w:tc>
        <w:tc>
          <w:tcPr>
            <w:tcW w:w="1633" w:type="dxa"/>
            <w:vAlign w:val="center"/>
          </w:tcPr>
          <w:p w14:paraId="4EC2F226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12ADD67B" w14:textId="77777777">
        <w:trPr>
          <w:jc w:val="center"/>
        </w:trPr>
        <w:tc>
          <w:tcPr>
            <w:tcW w:w="1121" w:type="dxa"/>
            <w:vAlign w:val="center"/>
          </w:tcPr>
          <w:p w14:paraId="04CABAC5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23</w:t>
            </w:r>
          </w:p>
        </w:tc>
        <w:tc>
          <w:tcPr>
            <w:tcW w:w="3895" w:type="dxa"/>
            <w:vAlign w:val="center"/>
          </w:tcPr>
          <w:p w14:paraId="706BD155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Freezer</w:t>
            </w:r>
          </w:p>
        </w:tc>
        <w:tc>
          <w:tcPr>
            <w:tcW w:w="1633" w:type="dxa"/>
            <w:vAlign w:val="center"/>
          </w:tcPr>
          <w:p w14:paraId="734AABCD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  <w:tr w:rsidR="00A96EC7" w14:paraId="6F66D83B" w14:textId="77777777">
        <w:trPr>
          <w:jc w:val="center"/>
        </w:trPr>
        <w:tc>
          <w:tcPr>
            <w:tcW w:w="1121" w:type="dxa"/>
            <w:vAlign w:val="center"/>
          </w:tcPr>
          <w:p w14:paraId="3209DBAA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24</w:t>
            </w:r>
          </w:p>
        </w:tc>
        <w:tc>
          <w:tcPr>
            <w:tcW w:w="3895" w:type="dxa"/>
            <w:vAlign w:val="center"/>
          </w:tcPr>
          <w:p w14:paraId="3F3CDE54" w14:textId="77777777" w:rsidR="00A96EC7" w:rsidRDefault="00BD4032">
            <w:pPr>
              <w:spacing w:before="0" w:after="0" w:line="288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Single glass system for membrane filtration of microbiological samples</w:t>
            </w:r>
          </w:p>
        </w:tc>
        <w:tc>
          <w:tcPr>
            <w:tcW w:w="1633" w:type="dxa"/>
            <w:vAlign w:val="center"/>
          </w:tcPr>
          <w:p w14:paraId="1D2A00A1" w14:textId="77777777" w:rsidR="00A96EC7" w:rsidRDefault="00BD4032">
            <w:pPr>
              <w:pStyle w:val="TableContents"/>
              <w:spacing w:before="0" w:after="0" w:line="288" w:lineRule="auto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 1 </w:t>
            </w:r>
            <w:proofErr w:type="gramStart"/>
            <w:r>
              <w:rPr>
                <w:b/>
                <w:bCs/>
                <w:color w:val="000000"/>
                <w:sz w:val="22"/>
              </w:rPr>
              <w:t>pcs</w:t>
            </w:r>
            <w:proofErr w:type="gramEnd"/>
            <w:r>
              <w:rPr>
                <w:b/>
                <w:bCs/>
                <w:color w:val="000000"/>
                <w:sz w:val="22"/>
              </w:rPr>
              <w:t>.</w:t>
            </w:r>
          </w:p>
        </w:tc>
      </w:tr>
    </w:tbl>
    <w:p w14:paraId="57825508" w14:textId="77777777" w:rsidR="00A96EC7" w:rsidRDefault="00A96EC7">
      <w:pPr>
        <w:tabs>
          <w:tab w:val="left" w:pos="709"/>
          <w:tab w:val="left" w:pos="993"/>
        </w:tabs>
        <w:ind w:left="709"/>
        <w:jc w:val="both"/>
        <w:rPr>
          <w:sz w:val="22"/>
        </w:rPr>
      </w:pPr>
    </w:p>
    <w:p w14:paraId="3E04E8A7" w14:textId="77777777" w:rsidR="00A96EC7" w:rsidRDefault="00A96EC7">
      <w:pPr>
        <w:tabs>
          <w:tab w:val="left" w:pos="709"/>
          <w:tab w:val="left" w:pos="993"/>
        </w:tabs>
        <w:ind w:left="709"/>
        <w:jc w:val="both"/>
        <w:rPr>
          <w:sz w:val="22"/>
        </w:rPr>
      </w:pPr>
    </w:p>
    <w:p w14:paraId="5D5E12DA" w14:textId="77777777" w:rsidR="00A96EC7" w:rsidRDefault="00BD4032">
      <w:pPr>
        <w:tabs>
          <w:tab w:val="left" w:pos="709"/>
          <w:tab w:val="left" w:pos="993"/>
        </w:tabs>
        <w:jc w:val="both"/>
        <w:rPr>
          <w:b/>
          <w:bCs/>
        </w:rPr>
      </w:pPr>
      <w:r>
        <w:rPr>
          <w:sz w:val="22"/>
        </w:rPr>
        <w:t>Lot 7</w:t>
      </w:r>
      <w:r>
        <w:rPr>
          <w:b/>
          <w:bCs/>
          <w:sz w:val="22"/>
        </w:rPr>
        <w:t xml:space="preserve"> Supply of Multi-wave burning device, Raman spectroscopy, </w:t>
      </w:r>
      <w:proofErr w:type="spellStart"/>
      <w:r>
        <w:rPr>
          <w:b/>
          <w:bCs/>
          <w:sz w:val="22"/>
        </w:rPr>
        <w:t>lyophilizer</w:t>
      </w:r>
      <w:proofErr w:type="spellEnd"/>
      <w:r>
        <w:rPr>
          <w:b/>
          <w:bCs/>
          <w:sz w:val="22"/>
        </w:rPr>
        <w:t xml:space="preserve"> and portable depth sounder </w:t>
      </w:r>
    </w:p>
    <w:p w14:paraId="7D061A45" w14:textId="77777777" w:rsidR="00A96EC7" w:rsidRDefault="00A96EC7">
      <w:pPr>
        <w:tabs>
          <w:tab w:val="left" w:pos="709"/>
          <w:tab w:val="left" w:pos="993"/>
        </w:tabs>
        <w:ind w:left="709"/>
        <w:jc w:val="both"/>
        <w:rPr>
          <w:sz w:val="22"/>
        </w:rPr>
      </w:pPr>
    </w:p>
    <w:p w14:paraId="6E2ACA8A" w14:textId="77777777" w:rsidR="00A96EC7" w:rsidRDefault="00A96EC7">
      <w:pPr>
        <w:tabs>
          <w:tab w:val="left" w:pos="709"/>
          <w:tab w:val="left" w:pos="993"/>
        </w:tabs>
        <w:ind w:left="709"/>
        <w:jc w:val="both"/>
        <w:rPr>
          <w:sz w:val="22"/>
        </w:rPr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4"/>
        <w:gridCol w:w="1507"/>
      </w:tblGrid>
      <w:tr w:rsidR="00A96EC7" w14:paraId="6A54FA10" w14:textId="77777777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</w:tcPr>
          <w:p w14:paraId="7AA90B89" w14:textId="77777777" w:rsidR="00A96EC7" w:rsidRDefault="00BD4032">
            <w:pPr>
              <w:spacing w:before="120" w:after="120"/>
              <w:jc w:val="center"/>
              <w:rPr>
                <w:b/>
                <w:sz w:val="22"/>
                <w:lang w:val="sv-SE"/>
              </w:rPr>
            </w:pPr>
            <w:r>
              <w:rPr>
                <w:b/>
                <w:sz w:val="22"/>
              </w:rPr>
              <w:t>Item Number</w:t>
            </w:r>
          </w:p>
        </w:tc>
        <w:tc>
          <w:tcPr>
            <w:tcW w:w="3814" w:type="dxa"/>
            <w:shd w:val="pct5" w:color="auto" w:fill="FFFFFF"/>
          </w:tcPr>
          <w:p w14:paraId="422C8D44" w14:textId="77777777" w:rsidR="00A96EC7" w:rsidRDefault="00BD4032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507" w:type="dxa"/>
            <w:shd w:val="pct5" w:color="auto" w:fill="FFFFFF"/>
          </w:tcPr>
          <w:p w14:paraId="42344557" w14:textId="77777777" w:rsidR="00A96EC7" w:rsidRDefault="00BD4032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Number of Units</w:t>
            </w:r>
          </w:p>
        </w:tc>
      </w:tr>
      <w:tr w:rsidR="00A96EC7" w14:paraId="0668D686" w14:textId="77777777">
        <w:trPr>
          <w:cantSplit/>
          <w:trHeight w:val="257"/>
          <w:jc w:val="center"/>
        </w:trPr>
        <w:tc>
          <w:tcPr>
            <w:tcW w:w="1023" w:type="dxa"/>
          </w:tcPr>
          <w:p w14:paraId="590A2163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14" w:type="dxa"/>
          </w:tcPr>
          <w:p w14:paraId="74AFAA2E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Multiwave</w:t>
            </w:r>
            <w:proofErr w:type="spellEnd"/>
            <w:r>
              <w:rPr>
                <w:sz w:val="22"/>
                <w:szCs w:val="22"/>
              </w:rPr>
              <w:t xml:space="preserve"> burning device</w:t>
            </w:r>
          </w:p>
        </w:tc>
        <w:tc>
          <w:tcPr>
            <w:tcW w:w="1507" w:type="dxa"/>
            <w:vAlign w:val="center"/>
          </w:tcPr>
          <w:p w14:paraId="1220910A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sz w:val="22"/>
                <w:szCs w:val="22"/>
              </w:rPr>
              <w:t>pcs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A96EC7" w14:paraId="6F35BA32" w14:textId="77777777">
        <w:trPr>
          <w:cantSplit/>
          <w:trHeight w:val="244"/>
          <w:jc w:val="center"/>
        </w:trPr>
        <w:tc>
          <w:tcPr>
            <w:tcW w:w="1023" w:type="dxa"/>
          </w:tcPr>
          <w:p w14:paraId="7EFA7465" w14:textId="77777777" w:rsidR="00A96EC7" w:rsidRDefault="00BD4032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814" w:type="dxa"/>
          </w:tcPr>
          <w:p w14:paraId="69503CDA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Raman Confocal Microscope</w:t>
            </w:r>
          </w:p>
        </w:tc>
        <w:tc>
          <w:tcPr>
            <w:tcW w:w="1507" w:type="dxa"/>
            <w:vAlign w:val="center"/>
          </w:tcPr>
          <w:p w14:paraId="463B6245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sz w:val="22"/>
                <w:szCs w:val="22"/>
              </w:rPr>
              <w:t>pcs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A96EC7" w14:paraId="490FFC94" w14:textId="77777777">
        <w:trPr>
          <w:cantSplit/>
          <w:trHeight w:val="257"/>
          <w:jc w:val="center"/>
        </w:trPr>
        <w:tc>
          <w:tcPr>
            <w:tcW w:w="1023" w:type="dxa"/>
          </w:tcPr>
          <w:p w14:paraId="7B34F4CA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814" w:type="dxa"/>
          </w:tcPr>
          <w:p w14:paraId="399FE77D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Lyophilizer</w:t>
            </w:r>
            <w:proofErr w:type="spellEnd"/>
          </w:p>
        </w:tc>
        <w:tc>
          <w:tcPr>
            <w:tcW w:w="1507" w:type="dxa"/>
          </w:tcPr>
          <w:p w14:paraId="468074DC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sz w:val="22"/>
                <w:szCs w:val="22"/>
              </w:rPr>
              <w:t>pcs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</w:tr>
      <w:tr w:rsidR="00A96EC7" w14:paraId="6F49F679" w14:textId="77777777">
        <w:trPr>
          <w:cantSplit/>
          <w:trHeight w:val="257"/>
          <w:jc w:val="center"/>
        </w:trPr>
        <w:tc>
          <w:tcPr>
            <w:tcW w:w="1023" w:type="dxa"/>
          </w:tcPr>
          <w:p w14:paraId="05599FBF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814" w:type="dxa"/>
          </w:tcPr>
          <w:p w14:paraId="5A521E07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Portable Depth Sounder</w:t>
            </w:r>
          </w:p>
        </w:tc>
        <w:tc>
          <w:tcPr>
            <w:tcW w:w="1507" w:type="dxa"/>
          </w:tcPr>
          <w:p w14:paraId="1B56E2DD" w14:textId="77777777" w:rsidR="00A96EC7" w:rsidRDefault="00BD4032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gramStart"/>
            <w:r>
              <w:rPr>
                <w:b/>
                <w:sz w:val="22"/>
                <w:szCs w:val="22"/>
              </w:rPr>
              <w:t>pcs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</w:p>
        </w:tc>
      </w:tr>
    </w:tbl>
    <w:p w14:paraId="03817706" w14:textId="77777777" w:rsidR="00A96EC7" w:rsidRDefault="00A96EC7">
      <w:pPr>
        <w:outlineLvl w:val="0"/>
        <w:rPr>
          <w:rStyle w:val="Gl"/>
          <w:b w:val="0"/>
          <w:sz w:val="22"/>
          <w:szCs w:val="24"/>
          <w:lang w:val="en-GB"/>
        </w:rPr>
      </w:pPr>
    </w:p>
    <w:p w14:paraId="18BFC66C" w14:textId="77777777" w:rsidR="00A96EC7" w:rsidRDefault="00DE236C">
      <w:pPr>
        <w:outlineLvl w:val="0"/>
      </w:pPr>
      <w:hyperlink r:id="rId25">
        <w:r w:rsidR="00BD4032">
          <w:rPr>
            <w:rStyle w:val="Kpr"/>
            <w:b/>
            <w:color w:val="000000"/>
            <w:sz w:val="22"/>
            <w:szCs w:val="22"/>
          </w:rPr>
          <w:br/>
          <w:t>II.2.3) Place of performance</w:t>
        </w:r>
      </w:hyperlink>
    </w:p>
    <w:p w14:paraId="102BDB47" w14:textId="77777777" w:rsidR="00A96EC7" w:rsidRDefault="00DE236C">
      <w:pPr>
        <w:outlineLvl w:val="0"/>
      </w:pPr>
      <w:hyperlink r:id="rId26">
        <w:r w:rsidR="00BD4032">
          <w:rPr>
            <w:rStyle w:val="Kpr"/>
            <w:color w:val="000000"/>
            <w:sz w:val="22"/>
            <w:szCs w:val="22"/>
            <w:u w:val="none"/>
            <w:lang w:val="en-GB"/>
          </w:rPr>
          <w:t xml:space="preserve">Geographical zone benefiting from the action:   Republic of </w:t>
        </w:r>
        <w:r w:rsidR="00BD4032">
          <w:rPr>
            <w:rStyle w:val="Kpr"/>
            <w:color w:val="000000"/>
            <w:sz w:val="22"/>
            <w:szCs w:val="22"/>
            <w:u w:val="none"/>
          </w:rPr>
          <w:t>T</w:t>
        </w:r>
      </w:hyperlink>
      <w:r w:rsidR="00BD4032">
        <w:rPr>
          <w:color w:val="000000"/>
          <w:sz w:val="22"/>
          <w:szCs w:val="22"/>
        </w:rPr>
        <w:t xml:space="preserve">urkey, Edirne province </w:t>
      </w:r>
    </w:p>
    <w:p w14:paraId="7D87F58D" w14:textId="77777777" w:rsidR="00A96EC7" w:rsidRDefault="00DE236C">
      <w:pPr>
        <w:outlineLvl w:val="0"/>
      </w:pPr>
      <w:hyperlink r:id="rId27">
        <w:r w:rsidR="00BD4032">
          <w:rPr>
            <w:rStyle w:val="Kpr"/>
            <w:b/>
            <w:color w:val="000000"/>
            <w:sz w:val="22"/>
            <w:szCs w:val="22"/>
            <w:lang w:val="en-GB"/>
          </w:rPr>
          <w:br/>
          <w:t>II.2.5</w:t>
        </w:r>
        <w:proofErr w:type="gramStart"/>
        <w:r w:rsidR="00BD4032">
          <w:rPr>
            <w:rStyle w:val="Kpr"/>
            <w:b/>
            <w:color w:val="000000"/>
            <w:sz w:val="22"/>
            <w:szCs w:val="22"/>
            <w:lang w:val="en-GB"/>
          </w:rPr>
          <w:t>)  Award</w:t>
        </w:r>
        <w:proofErr w:type="gramEnd"/>
        <w:r w:rsidR="00BD4032">
          <w:rPr>
            <w:rStyle w:val="Kpr"/>
            <w:b/>
            <w:color w:val="000000"/>
            <w:sz w:val="22"/>
            <w:szCs w:val="22"/>
            <w:lang w:val="en-GB"/>
          </w:rPr>
          <w:t xml:space="preserve"> Criteria</w:t>
        </w:r>
      </w:hyperlink>
    </w:p>
    <w:p w14:paraId="63E41C5B" w14:textId="3D54DD4E" w:rsidR="00A96EC7" w:rsidRDefault="00BD4032">
      <w:pPr>
        <w:outlineLvl w:val="0"/>
      </w:pPr>
      <w:r w:rsidRPr="003926E3">
        <w:rPr>
          <w:sz w:val="22"/>
          <w:szCs w:val="22"/>
          <w:lang w:val="en-GB"/>
        </w:rPr>
        <w:t>Price</w:t>
      </w:r>
      <w:r w:rsidRPr="003926E3">
        <w:rPr>
          <w:sz w:val="22"/>
          <w:szCs w:val="22"/>
          <w:lang w:val="en-GB"/>
        </w:rPr>
        <w:br/>
      </w:r>
      <w:r w:rsidRPr="003926E3">
        <w:rPr>
          <w:sz w:val="22"/>
          <w:szCs w:val="22"/>
          <w:lang w:val="en-GB"/>
        </w:rPr>
        <w:br/>
      </w:r>
    </w:p>
    <w:p w14:paraId="4120ABE5" w14:textId="77777777" w:rsidR="00A96EC7" w:rsidRDefault="00DE236C">
      <w:pPr>
        <w:outlineLvl w:val="0"/>
      </w:pPr>
      <w:hyperlink r:id="rId28">
        <w:r w:rsidR="00BD4032">
          <w:rPr>
            <w:rStyle w:val="Kpr"/>
            <w:b/>
            <w:color w:val="000000"/>
            <w:sz w:val="22"/>
            <w:szCs w:val="22"/>
            <w:lang w:val="en-GB"/>
          </w:rPr>
          <w:t>IV.2.2) Time limit for submission of tenders or requests to participate</w:t>
        </w:r>
      </w:hyperlink>
    </w:p>
    <w:p w14:paraId="1D6F4C0E" w14:textId="4A5F5A3E" w:rsidR="00A96EC7" w:rsidRDefault="00BD4032">
      <w:pPr>
        <w:outlineLvl w:val="0"/>
      </w:pPr>
      <w:r w:rsidRPr="003926E3">
        <w:rPr>
          <w:sz w:val="22"/>
          <w:szCs w:val="22"/>
        </w:rPr>
        <w:t>Date: 1</w:t>
      </w:r>
      <w:r w:rsidR="00903499" w:rsidRPr="003926E3">
        <w:rPr>
          <w:sz w:val="22"/>
          <w:szCs w:val="22"/>
        </w:rPr>
        <w:t>8/05/2022</w:t>
      </w:r>
      <w:r w:rsidRPr="003926E3">
        <w:rPr>
          <w:sz w:val="22"/>
          <w:szCs w:val="22"/>
        </w:rPr>
        <w:br/>
        <w:t>Local Time 17.00 h</w:t>
      </w:r>
    </w:p>
    <w:p w14:paraId="51C58316" w14:textId="77777777" w:rsidR="00A96EC7" w:rsidRDefault="00DE236C">
      <w:pPr>
        <w:outlineLvl w:val="0"/>
      </w:pPr>
      <w:hyperlink r:id="rId29">
        <w:r w:rsidR="00BD4032">
          <w:rPr>
            <w:rStyle w:val="Kpr"/>
            <w:b/>
            <w:color w:val="auto"/>
            <w:sz w:val="22"/>
            <w:szCs w:val="22"/>
            <w:lang w:val="en-GB"/>
          </w:rPr>
          <w:br/>
          <w:t>IV.2.6) Minimum time frame during which the tenderer must maintain the tender</w:t>
        </w:r>
      </w:hyperlink>
    </w:p>
    <w:p w14:paraId="2142C035" w14:textId="33E60948" w:rsidR="00A96EC7" w:rsidRDefault="00BD4032">
      <w:pPr>
        <w:outlineLvl w:val="0"/>
      </w:pPr>
      <w:r w:rsidRPr="003926E3">
        <w:rPr>
          <w:sz w:val="22"/>
          <w:szCs w:val="22"/>
          <w:lang w:val="en-GB"/>
        </w:rPr>
        <w:t>Duration in months:  3 (from the date stated for receipt of tender)</w:t>
      </w:r>
    </w:p>
    <w:p w14:paraId="18D4633C" w14:textId="43E00022" w:rsidR="00A96EC7" w:rsidRDefault="00DE236C">
      <w:pPr>
        <w:outlineLvl w:val="0"/>
      </w:pPr>
      <w:hyperlink r:id="rId30">
        <w:r w:rsidR="00BD4032">
          <w:rPr>
            <w:rStyle w:val="Kpr"/>
            <w:b/>
            <w:color w:val="000000"/>
            <w:sz w:val="22"/>
            <w:szCs w:val="22"/>
            <w:lang w:val="en-GB"/>
          </w:rPr>
          <w:br/>
        </w:r>
        <w:r w:rsidR="00121B6B" w:rsidRPr="007C201A">
          <w:rPr>
            <w:rStyle w:val="Gl"/>
            <w:sz w:val="22"/>
            <w:szCs w:val="22"/>
            <w:u w:val="single"/>
            <w:lang w:val="en-GB"/>
          </w:rPr>
          <w:t xml:space="preserve">IV.2.7) Conditions for opening of tenders </w:t>
        </w:r>
      </w:hyperlink>
    </w:p>
    <w:p w14:paraId="28507463" w14:textId="024ABCC8" w:rsidR="00C45789" w:rsidRPr="00A16A45" w:rsidRDefault="00BD4032">
      <w:pPr>
        <w:outlineLvl w:val="0"/>
        <w:rPr>
          <w:sz w:val="22"/>
          <w:szCs w:val="22"/>
        </w:rPr>
      </w:pPr>
      <w:r w:rsidRPr="003926E3">
        <w:rPr>
          <w:color w:val="000000" w:themeColor="text1"/>
          <w:sz w:val="22"/>
          <w:szCs w:val="22"/>
        </w:rPr>
        <w:t xml:space="preserve">Date: </w:t>
      </w:r>
      <w:r w:rsidR="008E2935" w:rsidRPr="003926E3">
        <w:rPr>
          <w:color w:val="000000" w:themeColor="text1"/>
          <w:sz w:val="22"/>
          <w:szCs w:val="22"/>
        </w:rPr>
        <w:t>25/05/2022</w:t>
      </w:r>
      <w:r w:rsidRPr="003926E3">
        <w:rPr>
          <w:color w:val="000000" w:themeColor="text1"/>
          <w:sz w:val="22"/>
          <w:szCs w:val="22"/>
        </w:rPr>
        <w:br/>
        <w:t>Local time 1</w:t>
      </w:r>
      <w:r w:rsidR="008E2935" w:rsidRPr="003926E3">
        <w:rPr>
          <w:color w:val="000000" w:themeColor="text1"/>
          <w:sz w:val="22"/>
          <w:szCs w:val="22"/>
        </w:rPr>
        <w:t>0</w:t>
      </w:r>
      <w:r w:rsidR="00D51CE4" w:rsidRPr="003926E3">
        <w:rPr>
          <w:color w:val="000000" w:themeColor="text1"/>
          <w:sz w:val="22"/>
          <w:szCs w:val="22"/>
        </w:rPr>
        <w:t>:</w:t>
      </w:r>
      <w:r w:rsidRPr="003926E3">
        <w:rPr>
          <w:color w:val="000000" w:themeColor="text1"/>
          <w:sz w:val="22"/>
          <w:szCs w:val="22"/>
        </w:rPr>
        <w:t>00</w:t>
      </w:r>
      <w:r w:rsidR="00C45789" w:rsidRPr="003926E3">
        <w:rPr>
          <w:color w:val="000000" w:themeColor="text1"/>
          <w:sz w:val="22"/>
          <w:szCs w:val="22"/>
        </w:rPr>
        <w:t xml:space="preserve"> </w:t>
      </w:r>
      <w:r w:rsidR="00D51CE4" w:rsidRPr="003926E3">
        <w:rPr>
          <w:color w:val="000000" w:themeColor="text1"/>
          <w:sz w:val="22"/>
          <w:szCs w:val="22"/>
        </w:rPr>
        <w:t>h</w:t>
      </w:r>
      <w:r w:rsidRPr="003926E3">
        <w:rPr>
          <w:b/>
          <w:color w:val="000000" w:themeColor="text1"/>
          <w:sz w:val="22"/>
          <w:szCs w:val="22"/>
        </w:rPr>
        <w:br/>
      </w:r>
      <w:r w:rsidRPr="003926E3">
        <w:rPr>
          <w:color w:val="000000" w:themeColor="text1"/>
          <w:sz w:val="22"/>
          <w:szCs w:val="22"/>
        </w:rPr>
        <w:t xml:space="preserve">Place: </w:t>
      </w:r>
      <w:r w:rsidRPr="003926E3">
        <w:rPr>
          <w:b/>
          <w:bCs/>
          <w:color w:val="000000" w:themeColor="text1"/>
          <w:sz w:val="22"/>
          <w:szCs w:val="22"/>
        </w:rPr>
        <w:t xml:space="preserve">Trakya University, Trakya </w:t>
      </w:r>
      <w:proofErr w:type="spellStart"/>
      <w:r w:rsidRPr="003926E3">
        <w:rPr>
          <w:b/>
          <w:bCs/>
          <w:color w:val="000000" w:themeColor="text1"/>
          <w:sz w:val="22"/>
          <w:szCs w:val="22"/>
        </w:rPr>
        <w:t>Üniversitesi</w:t>
      </w:r>
      <w:proofErr w:type="spellEnd"/>
      <w:r w:rsidRPr="003926E3">
        <w:rPr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3926E3">
        <w:rPr>
          <w:b/>
          <w:bCs/>
          <w:color w:val="000000" w:themeColor="text1"/>
          <w:sz w:val="22"/>
          <w:szCs w:val="22"/>
        </w:rPr>
        <w:t>Rektörlüğü</w:t>
      </w:r>
      <w:proofErr w:type="spellEnd"/>
      <w:r w:rsidRPr="003926E3">
        <w:rPr>
          <w:b/>
          <w:bCs/>
          <w:color w:val="000000" w:themeColor="text1"/>
          <w:sz w:val="22"/>
          <w:szCs w:val="22"/>
        </w:rPr>
        <w:t xml:space="preserve">, Balkan </w:t>
      </w:r>
      <w:proofErr w:type="spellStart"/>
      <w:r w:rsidRPr="003926E3">
        <w:rPr>
          <w:b/>
          <w:bCs/>
          <w:color w:val="000000" w:themeColor="text1"/>
          <w:sz w:val="22"/>
          <w:szCs w:val="22"/>
        </w:rPr>
        <w:t>Yerleşkesi</w:t>
      </w:r>
      <w:proofErr w:type="spellEnd"/>
      <w:r w:rsidRPr="003926E3">
        <w:rPr>
          <w:b/>
          <w:bCs/>
          <w:color w:val="000000" w:themeColor="text1"/>
          <w:sz w:val="22"/>
          <w:szCs w:val="22"/>
        </w:rPr>
        <w:t xml:space="preserve"> 22030, Edirne-Turkey </w:t>
      </w:r>
    </w:p>
    <w:sectPr w:rsidR="00C45789" w:rsidRPr="00A16A45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2240" w:h="15840"/>
      <w:pgMar w:top="908" w:right="1440" w:bottom="1276" w:left="1418" w:header="851" w:footer="63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1A402" w14:textId="77777777" w:rsidR="00DE236C" w:rsidRDefault="00DE236C">
      <w:pPr>
        <w:spacing w:before="0" w:after="0"/>
      </w:pPr>
      <w:r>
        <w:separator/>
      </w:r>
    </w:p>
  </w:endnote>
  <w:endnote w:type="continuationSeparator" w:id="0">
    <w:p w14:paraId="06120883" w14:textId="77777777" w:rsidR="00DE236C" w:rsidRDefault="00DE236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5CAE0" w14:textId="77777777" w:rsidR="00A96EC7" w:rsidRDefault="00A96EC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F450" w14:textId="77777777" w:rsidR="00A96EC7" w:rsidRDefault="00BD4032">
    <w:pPr>
      <w:pStyle w:val="AltBilgi"/>
      <w:tabs>
        <w:tab w:val="clear" w:pos="4320"/>
        <w:tab w:val="clear" w:pos="8640"/>
        <w:tab w:val="right" w:pos="9214"/>
      </w:tabs>
      <w:spacing w:before="120" w:after="0"/>
      <w:rPr>
        <w:b/>
        <w:sz w:val="18"/>
        <w:szCs w:val="18"/>
        <w:lang w:val="en-GB"/>
      </w:rPr>
    </w:pPr>
    <w:r>
      <w:rPr>
        <w:b/>
        <w:sz w:val="18"/>
        <w:szCs w:val="18"/>
        <w:lang w:val="en-GB"/>
      </w:rPr>
      <w:t>December 2021</w:t>
    </w:r>
  </w:p>
  <w:p w14:paraId="0EBC59A3" w14:textId="77777777" w:rsidR="00A96EC7" w:rsidRDefault="00BD4032">
    <w:pPr>
      <w:pStyle w:val="AltBilgi"/>
      <w:tabs>
        <w:tab w:val="clear" w:pos="4320"/>
        <w:tab w:val="clear" w:pos="8640"/>
        <w:tab w:val="right" w:pos="9214"/>
      </w:tabs>
      <w:spacing w:before="0" w:after="0"/>
      <w:rPr>
        <w:b/>
        <w:sz w:val="20"/>
        <w:lang w:val="en-GB"/>
      </w:rPr>
    </w:pPr>
    <w:r>
      <w:rPr>
        <w:sz w:val="18"/>
        <w:szCs w:val="18"/>
        <w:lang w:val="en-GB"/>
      </w:rPr>
      <w:fldChar w:fldCharType="begin"/>
    </w:r>
    <w:r>
      <w:rPr>
        <w:sz w:val="18"/>
        <w:szCs w:val="18"/>
        <w:lang w:val="en-GB"/>
      </w:rPr>
      <w:instrText>FILENAME</w:instrText>
    </w:r>
    <w:r>
      <w:rPr>
        <w:sz w:val="18"/>
        <w:szCs w:val="18"/>
        <w:lang w:val="en-GB"/>
      </w:rPr>
      <w:fldChar w:fldCharType="separate"/>
    </w:r>
    <w:r>
      <w:rPr>
        <w:sz w:val="18"/>
        <w:szCs w:val="18"/>
        <w:lang w:val="en-GB"/>
      </w:rPr>
      <w:t>a5e_contractnotice_enotices_en.docx</w:t>
    </w:r>
    <w:r>
      <w:rPr>
        <w:sz w:val="18"/>
        <w:szCs w:val="18"/>
        <w:lang w:val="en-GB"/>
      </w:rPr>
      <w:fldChar w:fldCharType="end"/>
    </w:r>
    <w:r>
      <w:rPr>
        <w:sz w:val="18"/>
        <w:szCs w:val="18"/>
        <w:lang w:val="en-GB"/>
      </w:rPr>
      <w:tab/>
      <w:t xml:space="preserve">Page </w:t>
    </w:r>
    <w:r>
      <w:rPr>
        <w:rStyle w:val="SayfaNumaras"/>
        <w:sz w:val="18"/>
        <w:szCs w:val="18"/>
      </w:rPr>
      <w:fldChar w:fldCharType="begin"/>
    </w:r>
    <w:r>
      <w:rPr>
        <w:rStyle w:val="SayfaNumaras"/>
        <w:sz w:val="18"/>
        <w:szCs w:val="18"/>
      </w:rPr>
      <w:instrText>PAGE</w:instrText>
    </w:r>
    <w:r>
      <w:rPr>
        <w:rStyle w:val="SayfaNumaras"/>
        <w:sz w:val="18"/>
        <w:szCs w:val="18"/>
      </w:rPr>
      <w:fldChar w:fldCharType="separate"/>
    </w:r>
    <w:r>
      <w:rPr>
        <w:rStyle w:val="SayfaNumaras"/>
        <w:sz w:val="18"/>
        <w:szCs w:val="18"/>
      </w:rPr>
      <w:t>3</w:t>
    </w:r>
    <w:r>
      <w:rPr>
        <w:rStyle w:val="SayfaNumaras"/>
        <w:sz w:val="18"/>
        <w:szCs w:val="18"/>
      </w:rPr>
      <w:fldChar w:fldCharType="end"/>
    </w:r>
    <w:r>
      <w:rPr>
        <w:rStyle w:val="SayfaNumaras"/>
        <w:sz w:val="18"/>
        <w:szCs w:val="18"/>
      </w:rPr>
      <w:t xml:space="preserve"> of </w:t>
    </w:r>
    <w:r>
      <w:rPr>
        <w:rStyle w:val="SayfaNumaras"/>
        <w:sz w:val="18"/>
        <w:szCs w:val="18"/>
      </w:rPr>
      <w:fldChar w:fldCharType="begin"/>
    </w:r>
    <w:r>
      <w:rPr>
        <w:rStyle w:val="SayfaNumaras"/>
        <w:sz w:val="18"/>
        <w:szCs w:val="18"/>
      </w:rPr>
      <w:instrText>NUMPAGES</w:instrText>
    </w:r>
    <w:r>
      <w:rPr>
        <w:rStyle w:val="SayfaNumaras"/>
        <w:sz w:val="18"/>
        <w:szCs w:val="18"/>
      </w:rPr>
      <w:fldChar w:fldCharType="separate"/>
    </w:r>
    <w:r>
      <w:rPr>
        <w:rStyle w:val="SayfaNumaras"/>
        <w:sz w:val="18"/>
        <w:szCs w:val="18"/>
      </w:rPr>
      <w:t>4</w:t>
    </w:r>
    <w:r>
      <w:rPr>
        <w:rStyle w:val="SayfaNumaras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4EE53" w14:textId="77777777" w:rsidR="00A96EC7" w:rsidRDefault="00BD4032">
    <w:pPr>
      <w:pStyle w:val="AltBilgi"/>
      <w:tabs>
        <w:tab w:val="clear" w:pos="4320"/>
        <w:tab w:val="clear" w:pos="8640"/>
        <w:tab w:val="right" w:pos="9214"/>
      </w:tabs>
      <w:spacing w:before="120" w:after="0"/>
      <w:rPr>
        <w:b/>
        <w:sz w:val="18"/>
        <w:szCs w:val="18"/>
        <w:lang w:val="en-GB"/>
      </w:rPr>
    </w:pPr>
    <w:r>
      <w:rPr>
        <w:b/>
        <w:sz w:val="18"/>
        <w:szCs w:val="18"/>
        <w:lang w:val="en-GB"/>
      </w:rPr>
      <w:t>December 2021</w:t>
    </w:r>
  </w:p>
  <w:p w14:paraId="7907D74A" w14:textId="77777777" w:rsidR="00A96EC7" w:rsidRDefault="00BD4032">
    <w:pPr>
      <w:pStyle w:val="AltBilgi"/>
      <w:tabs>
        <w:tab w:val="clear" w:pos="4320"/>
        <w:tab w:val="clear" w:pos="8640"/>
        <w:tab w:val="right" w:pos="9214"/>
      </w:tabs>
      <w:spacing w:before="0" w:after="0"/>
      <w:rPr>
        <w:b/>
        <w:sz w:val="20"/>
        <w:lang w:val="en-GB"/>
      </w:rPr>
    </w:pPr>
    <w:r>
      <w:rPr>
        <w:sz w:val="18"/>
        <w:szCs w:val="18"/>
        <w:lang w:val="en-GB"/>
      </w:rPr>
      <w:fldChar w:fldCharType="begin"/>
    </w:r>
    <w:r>
      <w:rPr>
        <w:sz w:val="18"/>
        <w:szCs w:val="18"/>
        <w:lang w:val="en-GB"/>
      </w:rPr>
      <w:instrText>FILENAME</w:instrText>
    </w:r>
    <w:r>
      <w:rPr>
        <w:sz w:val="18"/>
        <w:szCs w:val="18"/>
        <w:lang w:val="en-GB"/>
      </w:rPr>
      <w:fldChar w:fldCharType="separate"/>
    </w:r>
    <w:r>
      <w:rPr>
        <w:sz w:val="18"/>
        <w:szCs w:val="18"/>
        <w:lang w:val="en-GB"/>
      </w:rPr>
      <w:t>a5e_contractnotice_enotices_en.docx</w:t>
    </w:r>
    <w:r>
      <w:rPr>
        <w:sz w:val="18"/>
        <w:szCs w:val="18"/>
        <w:lang w:val="en-GB"/>
      </w:rPr>
      <w:fldChar w:fldCharType="end"/>
    </w:r>
    <w:r>
      <w:rPr>
        <w:sz w:val="18"/>
        <w:szCs w:val="18"/>
        <w:lang w:val="en-GB"/>
      </w:rPr>
      <w:tab/>
      <w:t xml:space="preserve">Page </w:t>
    </w:r>
    <w:r>
      <w:rPr>
        <w:rStyle w:val="SayfaNumaras"/>
        <w:sz w:val="18"/>
        <w:szCs w:val="18"/>
      </w:rPr>
      <w:fldChar w:fldCharType="begin"/>
    </w:r>
    <w:r>
      <w:rPr>
        <w:rStyle w:val="SayfaNumaras"/>
        <w:sz w:val="18"/>
        <w:szCs w:val="18"/>
      </w:rPr>
      <w:instrText>PAGE</w:instrText>
    </w:r>
    <w:r>
      <w:rPr>
        <w:rStyle w:val="SayfaNumaras"/>
        <w:sz w:val="18"/>
        <w:szCs w:val="18"/>
      </w:rPr>
      <w:fldChar w:fldCharType="separate"/>
    </w:r>
    <w:r>
      <w:rPr>
        <w:rStyle w:val="SayfaNumaras"/>
        <w:sz w:val="18"/>
        <w:szCs w:val="18"/>
      </w:rPr>
      <w:t>3</w:t>
    </w:r>
    <w:r>
      <w:rPr>
        <w:rStyle w:val="SayfaNumaras"/>
        <w:sz w:val="18"/>
        <w:szCs w:val="18"/>
      </w:rPr>
      <w:fldChar w:fldCharType="end"/>
    </w:r>
    <w:r>
      <w:rPr>
        <w:rStyle w:val="SayfaNumaras"/>
        <w:sz w:val="18"/>
        <w:szCs w:val="18"/>
      </w:rPr>
      <w:t xml:space="preserve"> of </w:t>
    </w:r>
    <w:r>
      <w:rPr>
        <w:rStyle w:val="SayfaNumaras"/>
        <w:sz w:val="18"/>
        <w:szCs w:val="18"/>
      </w:rPr>
      <w:fldChar w:fldCharType="begin"/>
    </w:r>
    <w:r>
      <w:rPr>
        <w:rStyle w:val="SayfaNumaras"/>
        <w:sz w:val="18"/>
        <w:szCs w:val="18"/>
      </w:rPr>
      <w:instrText>NUMPAGES</w:instrText>
    </w:r>
    <w:r>
      <w:rPr>
        <w:rStyle w:val="SayfaNumaras"/>
        <w:sz w:val="18"/>
        <w:szCs w:val="18"/>
      </w:rPr>
      <w:fldChar w:fldCharType="separate"/>
    </w:r>
    <w:r>
      <w:rPr>
        <w:rStyle w:val="SayfaNumaras"/>
        <w:sz w:val="18"/>
        <w:szCs w:val="18"/>
      </w:rPr>
      <w:t>4</w:t>
    </w:r>
    <w:r>
      <w:rPr>
        <w:rStyle w:val="SayfaNumara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0E943" w14:textId="77777777" w:rsidR="00DE236C" w:rsidRDefault="00DE236C">
      <w:pPr>
        <w:rPr>
          <w:sz w:val="12"/>
        </w:rPr>
      </w:pPr>
      <w:r>
        <w:separator/>
      </w:r>
    </w:p>
  </w:footnote>
  <w:footnote w:type="continuationSeparator" w:id="0">
    <w:p w14:paraId="1867C918" w14:textId="77777777" w:rsidR="00DE236C" w:rsidRDefault="00DE236C">
      <w:pPr>
        <w:rPr>
          <w:sz w:val="12"/>
        </w:rPr>
      </w:pPr>
      <w:r>
        <w:continuationSeparator/>
      </w:r>
    </w:p>
  </w:footnote>
  <w:footnote w:id="1">
    <w:p w14:paraId="45F18E46" w14:textId="77777777" w:rsidR="00A96EC7" w:rsidRDefault="00BD4032">
      <w:pPr>
        <w:pStyle w:val="DipnotMetni"/>
      </w:pPr>
      <w:r>
        <w:rPr>
          <w:rStyle w:val="FootnoteCharacters"/>
        </w:rPr>
        <w:footnoteRef/>
      </w:r>
      <w:r>
        <w:t xml:space="preserve"> </w:t>
      </w:r>
      <w:r>
        <w:rPr>
          <w:sz w:val="18"/>
          <w:szCs w:val="18"/>
        </w:rPr>
        <w:t xml:space="preserve">The Common Procurement Vocabulary (CPV) is the mandatory reference nomenclature applicable to procurement contracts. The list of CPV codes is available on:  </w:t>
      </w:r>
      <w:hyperlink r:id="rId1">
        <w:r>
          <w:rPr>
            <w:rStyle w:val="Kpr"/>
            <w:sz w:val="18"/>
            <w:szCs w:val="18"/>
          </w:rPr>
          <w:t>http://simap.ted.europa.eu/en/web/simap/cpv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3286A" w14:textId="77777777" w:rsidR="00A96EC7" w:rsidRDefault="00A96EC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CF87" w14:textId="77777777" w:rsidR="00A96EC7" w:rsidRDefault="00A96EC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6EFCB" w14:textId="77777777" w:rsidR="00A96EC7" w:rsidRDefault="00A96EC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01215"/>
    <w:multiLevelType w:val="multilevel"/>
    <w:tmpl w:val="DEF26C28"/>
    <w:lvl w:ilvl="0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0F2ABA"/>
    <w:multiLevelType w:val="multilevel"/>
    <w:tmpl w:val="C5225E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EC7"/>
    <w:rsid w:val="00121B6B"/>
    <w:rsid w:val="003926E3"/>
    <w:rsid w:val="003A4CC9"/>
    <w:rsid w:val="00480D0C"/>
    <w:rsid w:val="005A27C9"/>
    <w:rsid w:val="005C10A3"/>
    <w:rsid w:val="008E2935"/>
    <w:rsid w:val="00903499"/>
    <w:rsid w:val="00A16A45"/>
    <w:rsid w:val="00A96EC7"/>
    <w:rsid w:val="00B016BC"/>
    <w:rsid w:val="00BD4032"/>
    <w:rsid w:val="00C42E3B"/>
    <w:rsid w:val="00C45789"/>
    <w:rsid w:val="00D51CE4"/>
    <w:rsid w:val="00DE236C"/>
    <w:rsid w:val="00F36C50"/>
    <w:rsid w:val="00F8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2BF546"/>
  <w15:docId w15:val="{3DBFFEE3-C5CE-F148-BE0B-DBCD3907D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z w:val="24"/>
      <w:lang w:val="en-US" w:eastAsia="en-US"/>
    </w:rPr>
  </w:style>
  <w:style w:type="paragraph" w:styleId="Balk2">
    <w:name w:val="heading 2"/>
    <w:basedOn w:val="Normal"/>
    <w:next w:val="Normal"/>
    <w:qFormat/>
    <w:rsid w:val="007D6292"/>
    <w:pPr>
      <w:keepNext/>
      <w:widowControl/>
      <w:spacing w:before="120" w:after="120"/>
      <w:outlineLvl w:val="1"/>
    </w:pPr>
    <w:rPr>
      <w:rFonts w:ascii="Arial" w:hAnsi="Arial"/>
      <w:sz w:val="20"/>
      <w:lang w:val="fr-B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Definition">
    <w:name w:val="Definition"/>
    <w:qFormat/>
    <w:rPr>
      <w:i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styleId="Vurgu">
    <w:name w:val="Emphasis"/>
    <w:qFormat/>
    <w:rPr>
      <w:i/>
    </w:rPr>
  </w:style>
  <w:style w:type="character" w:styleId="Kpr">
    <w:name w:val="Hyperlink"/>
    <w:rPr>
      <w:color w:val="0000FF"/>
      <w:u w:val="single"/>
    </w:rPr>
  </w:style>
  <w:style w:type="character" w:styleId="zlenenKpr">
    <w:name w:val="FollowedHyperlink"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Gl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Variable">
    <w:name w:val="Variable"/>
    <w:qFormat/>
    <w:rPr>
      <w:i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character" w:styleId="SayfaNumaras">
    <w:name w:val="page number"/>
    <w:basedOn w:val="VarsaylanParagrafYazTipi"/>
    <w:qFormat/>
    <w:rsid w:val="007F095B"/>
  </w:style>
  <w:style w:type="character" w:customStyle="1" w:styleId="FootnoteCharacters">
    <w:name w:val="Footnote Characters"/>
    <w:semiHidden/>
    <w:qFormat/>
    <w:rsid w:val="001951FE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ltBilgiChar">
    <w:name w:val="Alt Bilgi Char"/>
    <w:link w:val="AltBilgi"/>
    <w:qFormat/>
    <w:rsid w:val="007727F3"/>
    <w:rPr>
      <w:sz w:val="24"/>
      <w:lang w:val="en-US" w:eastAsia="en-US"/>
    </w:rPr>
  </w:style>
  <w:style w:type="character" w:customStyle="1" w:styleId="BalonMetniChar">
    <w:name w:val="Balon Metni Char"/>
    <w:link w:val="BalonMetni"/>
    <w:qFormat/>
    <w:rsid w:val="00D240C3"/>
    <w:rPr>
      <w:rFonts w:ascii="Tahoma" w:hAnsi="Tahoma" w:cs="Tahoma"/>
      <w:sz w:val="16"/>
      <w:szCs w:val="16"/>
      <w:lang w:val="en-US" w:eastAsia="en-US"/>
    </w:rPr>
  </w:style>
  <w:style w:type="character" w:styleId="AklamaBavurusu">
    <w:name w:val="annotation reference"/>
    <w:qFormat/>
    <w:rsid w:val="00BC0714"/>
    <w:rPr>
      <w:sz w:val="16"/>
      <w:szCs w:val="16"/>
    </w:rPr>
  </w:style>
  <w:style w:type="character" w:customStyle="1" w:styleId="AklamaMetniChar">
    <w:name w:val="Açıklama Metni Char"/>
    <w:link w:val="AklamaMetni"/>
    <w:qFormat/>
    <w:rsid w:val="00BC0714"/>
    <w:rPr>
      <w:lang w:val="en-US" w:eastAsia="en-US"/>
    </w:rPr>
  </w:style>
  <w:style w:type="character" w:customStyle="1" w:styleId="AklamaKonusuChar">
    <w:name w:val="Açıklama Konusu Char"/>
    <w:link w:val="AklamaKonusu"/>
    <w:qFormat/>
    <w:rsid w:val="00BC0714"/>
    <w:rPr>
      <w:b/>
      <w:bCs/>
      <w:lang w:val="en-US" w:eastAsia="en-US"/>
    </w:rPr>
  </w:style>
  <w:style w:type="character" w:customStyle="1" w:styleId="FunoteChar">
    <w:name w:val="Fußnote Char"/>
    <w:uiPriority w:val="99"/>
    <w:qFormat/>
    <w:rsid w:val="006A3716"/>
    <w:rPr>
      <w:rFonts w:ascii="Times New Roman" w:eastAsia="Times New Roman" w:hAnsi="Times New Roman" w:cs="Times New Roman"/>
    </w:rPr>
  </w:style>
  <w:style w:type="character" w:customStyle="1" w:styleId="SonNotMetniChar">
    <w:name w:val="Son Not Metni Char"/>
    <w:link w:val="SonNotMetni"/>
    <w:qFormat/>
    <w:rsid w:val="005B3ED3"/>
    <w:rPr>
      <w:lang w:val="en-US" w:eastAsia="en-US"/>
    </w:rPr>
  </w:style>
  <w:style w:type="character" w:customStyle="1" w:styleId="AltyazChar">
    <w:name w:val="Altyazı Char"/>
    <w:basedOn w:val="VarsaylanParagrafYazTipi"/>
    <w:link w:val="Altyaz"/>
    <w:qFormat/>
    <w:rsid w:val="00EF74CF"/>
    <w:rPr>
      <w:rFonts w:ascii="Arial" w:hAnsi="Arial"/>
      <w:b/>
      <w:sz w:val="28"/>
      <w:lang w:eastAsia="en-US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GvdeMetni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  <w:pPr>
      <w:spacing w:before="0" w:after="140" w:line="276" w:lineRule="auto"/>
    </w:pPr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initionTerm">
    <w:name w:val="Definition Term"/>
    <w:basedOn w:val="Normal"/>
    <w:next w:val="DefinitionList"/>
    <w:qFormat/>
    <w:pPr>
      <w:spacing w:before="0" w:after="0"/>
    </w:pPr>
  </w:style>
  <w:style w:type="paragraph" w:customStyle="1" w:styleId="DefinitionList">
    <w:name w:val="Definition List"/>
    <w:basedOn w:val="Normal"/>
    <w:next w:val="DefinitionTerm"/>
    <w:qFormat/>
    <w:pPr>
      <w:spacing w:before="0" w:after="0"/>
      <w:ind w:left="360"/>
    </w:pPr>
  </w:style>
  <w:style w:type="paragraph" w:customStyle="1" w:styleId="H1">
    <w:name w:val="H1"/>
    <w:basedOn w:val="Normal"/>
    <w:next w:val="Normal"/>
    <w:qFormat/>
    <w:pPr>
      <w:keepNext/>
      <w:outlineLvl w:val="1"/>
    </w:pPr>
    <w:rPr>
      <w:b/>
      <w:kern w:val="2"/>
      <w:sz w:val="48"/>
    </w:rPr>
  </w:style>
  <w:style w:type="paragraph" w:customStyle="1" w:styleId="H2">
    <w:name w:val="H2"/>
    <w:basedOn w:val="Normal"/>
    <w:next w:val="Normal"/>
    <w:qFormat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qFormat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qFormat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qFormat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qFormat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qFormat/>
    <w:pPr>
      <w:spacing w:before="0" w:after="0"/>
    </w:pPr>
    <w:rPr>
      <w:i/>
    </w:rPr>
  </w:style>
  <w:style w:type="paragraph" w:customStyle="1" w:styleId="Blockquote">
    <w:name w:val="Blockquote"/>
    <w:basedOn w:val="Normal"/>
    <w:qFormat/>
    <w:pPr>
      <w:ind w:left="360" w:right="360"/>
    </w:pPr>
  </w:style>
  <w:style w:type="paragraph" w:customStyle="1" w:styleId="Preformatted">
    <w:name w:val="Preformatted"/>
    <w:basedOn w:val="Normal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FormunAlt">
    <w:name w:val="HTML Bottom of Form"/>
    <w:next w:val="Normal"/>
    <w:qFormat/>
    <w:pPr>
      <w:widowControl w:val="0"/>
      <w:pBdr>
        <w:top w:val="double" w:sz="2" w:space="0" w:color="000000"/>
      </w:pBdr>
      <w:jc w:val="center"/>
    </w:pPr>
    <w:rPr>
      <w:rFonts w:ascii="Arial" w:hAnsi="Arial"/>
      <w:vanish/>
      <w:sz w:val="16"/>
      <w:lang w:val="en-US" w:eastAsia="en-US"/>
    </w:rPr>
  </w:style>
  <w:style w:type="paragraph" w:styleId="z-Formunst">
    <w:name w:val="HTML Top of Form"/>
    <w:next w:val="Normal"/>
    <w:qFormat/>
    <w:pPr>
      <w:widowControl w:val="0"/>
      <w:pBdr>
        <w:bottom w:val="double" w:sz="2" w:space="0" w:color="000000"/>
      </w:pBdr>
      <w:jc w:val="center"/>
    </w:pPr>
    <w:rPr>
      <w:rFonts w:ascii="Arial" w:hAnsi="Arial"/>
      <w:vanish/>
      <w:sz w:val="16"/>
      <w:lang w:val="en-US" w:eastAsia="en-US"/>
    </w:rPr>
  </w:style>
  <w:style w:type="paragraph" w:styleId="BelgeBalantlar">
    <w:name w:val="Document Map"/>
    <w:basedOn w:val="Normal"/>
    <w:semiHidden/>
    <w:qFormat/>
    <w:pPr>
      <w:shd w:val="clear" w:color="auto" w:fill="000080"/>
    </w:pPr>
    <w:rPr>
      <w:rFonts w:ascii="Tahoma" w:hAnsi="Tahoma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paragraph" w:styleId="GvdeMetni3">
    <w:name w:val="Body Text 3"/>
    <w:basedOn w:val="Normal"/>
    <w:qFormat/>
    <w:rsid w:val="007D6292"/>
    <w:pPr>
      <w:widowControl/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pacing w:before="120" w:after="120" w:line="240" w:lineRule="exact"/>
      <w:jc w:val="both"/>
    </w:pPr>
    <w:rPr>
      <w:rFonts w:ascii="Arial" w:hAnsi="Arial"/>
      <w:b/>
      <w:lang w:val="en-GB"/>
    </w:rPr>
  </w:style>
  <w:style w:type="paragraph" w:styleId="DipnotMetni">
    <w:name w:val="footnote text"/>
    <w:basedOn w:val="Normal"/>
    <w:semiHidden/>
    <w:rsid w:val="001951FE"/>
    <w:rPr>
      <w:sz w:val="20"/>
    </w:rPr>
  </w:style>
  <w:style w:type="paragraph" w:styleId="BalonMetni">
    <w:name w:val="Balloon Text"/>
    <w:basedOn w:val="Normal"/>
    <w:link w:val="BalonMetniChar"/>
    <w:qFormat/>
    <w:rsid w:val="00D240C3"/>
    <w:pPr>
      <w:spacing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1F5D80"/>
    <w:pPr>
      <w:widowControl/>
      <w:spacing w:beforeAutospacing="1" w:afterAutospacing="1"/>
    </w:pPr>
    <w:rPr>
      <w:szCs w:val="24"/>
      <w:lang w:val="en-GB" w:eastAsia="en-GB"/>
    </w:rPr>
  </w:style>
  <w:style w:type="paragraph" w:styleId="AklamaMetni">
    <w:name w:val="annotation text"/>
    <w:basedOn w:val="Normal"/>
    <w:link w:val="AklamaMetniChar"/>
    <w:qFormat/>
    <w:rsid w:val="00BC0714"/>
    <w:rPr>
      <w:sz w:val="20"/>
    </w:rPr>
  </w:style>
  <w:style w:type="paragraph" w:styleId="AklamaKonusu">
    <w:name w:val="annotation subject"/>
    <w:basedOn w:val="AklamaMetni"/>
    <w:next w:val="AklamaMetni"/>
    <w:link w:val="AklamaKonusuChar"/>
    <w:qFormat/>
    <w:rsid w:val="00BC0714"/>
    <w:rPr>
      <w:b/>
      <w:bCs/>
    </w:rPr>
  </w:style>
  <w:style w:type="paragraph" w:customStyle="1" w:styleId="PRAGHeading2">
    <w:name w:val="PRAG Heading 2"/>
    <w:basedOn w:val="Normal"/>
    <w:qFormat/>
    <w:rsid w:val="00E25542"/>
    <w:pPr>
      <w:numPr>
        <w:numId w:val="1"/>
      </w:numPr>
    </w:pPr>
  </w:style>
  <w:style w:type="paragraph" w:styleId="SonNotMetni">
    <w:name w:val="endnote text"/>
    <w:basedOn w:val="Normal"/>
    <w:link w:val="SonNotMetniChar"/>
    <w:rsid w:val="005B3ED3"/>
    <w:rPr>
      <w:sz w:val="20"/>
    </w:rPr>
  </w:style>
  <w:style w:type="paragraph" w:styleId="Altyaz">
    <w:name w:val="Subtitle"/>
    <w:basedOn w:val="Normal"/>
    <w:link w:val="AltyazChar"/>
    <w:qFormat/>
    <w:rsid w:val="00EF74CF"/>
    <w:pPr>
      <w:widowControl/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Dzeltme">
    <w:name w:val="Revision"/>
    <w:uiPriority w:val="99"/>
    <w:semiHidden/>
    <w:qFormat/>
    <w:rsid w:val="00C91095"/>
    <w:rPr>
      <w:sz w:val="24"/>
      <w:lang w:val="en-US" w:eastAsia="en-US"/>
    </w:rPr>
  </w:style>
  <w:style w:type="paragraph" w:customStyle="1" w:styleId="NormalTablo1">
    <w:name w:val="Normal Tablo1"/>
    <w:qFormat/>
    <w:rPr>
      <w:lang w:val="en-GB" w:eastAsia="en-GB"/>
    </w:r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rakya.edu.tr/" TargetMode="External"/><Relationship Id="rId18" Type="http://schemas.openxmlformats.org/officeDocument/2006/relationships/hyperlink" Target="https://www.trakya.edu.tr/" TargetMode="External"/><Relationship Id="rId26" Type="http://schemas.openxmlformats.org/officeDocument/2006/relationships/hyperlink" Target="https://www.trakya.edu.tr/" TargetMode="External"/><Relationship Id="rId21" Type="http://schemas.openxmlformats.org/officeDocument/2006/relationships/hyperlink" Target="https://www.trakya.edu.tr/" TargetMode="External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trakya.edu.tr/" TargetMode="External"/><Relationship Id="rId17" Type="http://schemas.openxmlformats.org/officeDocument/2006/relationships/hyperlink" Target="https://www.trakya.edu.tr/" TargetMode="External"/><Relationship Id="rId25" Type="http://schemas.openxmlformats.org/officeDocument/2006/relationships/hyperlink" Target="https://www.trakya.edu.tr/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kya.edu.tr/" TargetMode="External"/><Relationship Id="rId20" Type="http://schemas.openxmlformats.org/officeDocument/2006/relationships/hyperlink" Target="https://www.trakya.edu.tr/" TargetMode="External"/><Relationship Id="rId29" Type="http://schemas.openxmlformats.org/officeDocument/2006/relationships/hyperlink" Target="https://www.trakya.edu.tr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mreatilgan@trakya.edu.tr" TargetMode="External"/><Relationship Id="rId24" Type="http://schemas.openxmlformats.org/officeDocument/2006/relationships/hyperlink" Target="https://www.trakya.edu.tr/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trakya.edu.tr/" TargetMode="External"/><Relationship Id="rId23" Type="http://schemas.openxmlformats.org/officeDocument/2006/relationships/hyperlink" Target="https://www.trakya.edu.tr/" TargetMode="External"/><Relationship Id="rId28" Type="http://schemas.openxmlformats.org/officeDocument/2006/relationships/hyperlink" Target="https://www.trakya.edu.tr/" TargetMode="External"/><Relationship Id="rId36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www.trakya.edu.tr/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rakya.edu.tr/" TargetMode="External"/><Relationship Id="rId22" Type="http://schemas.openxmlformats.org/officeDocument/2006/relationships/hyperlink" Target="https://www.trakya.edu.tr/" TargetMode="External"/><Relationship Id="rId27" Type="http://schemas.openxmlformats.org/officeDocument/2006/relationships/hyperlink" Target="https://www.trakya.edu.tr/" TargetMode="External"/><Relationship Id="rId30" Type="http://schemas.openxmlformats.org/officeDocument/2006/relationships/hyperlink" Target="https://www.trakya.edu.tr/" TargetMode="External"/><Relationship Id="rId35" Type="http://schemas.openxmlformats.org/officeDocument/2006/relationships/header" Target="head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simap.ted.europa.eu/en/web/simap/cp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A4B85E-19DA-40BE-B4E2-785A2C699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94EC57-681D-4000-8B0F-55F37C74BF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28DE78-9FE7-4C91-A060-088C43D106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353325-4279-4A03-A01A-96E7BA315D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4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Procurement notice for a service contract</vt:lpstr>
    </vt:vector>
  </TitlesOfParts>
  <Company>European Commission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notice for a service contract</dc:title>
  <dc:subject/>
  <dc:creator>ramatje</dc:creator>
  <dc:description/>
  <cp:lastModifiedBy>Burcu Ozer</cp:lastModifiedBy>
  <cp:revision>81</cp:revision>
  <cp:lastPrinted>2014-01-30T15:32:00Z</cp:lastPrinted>
  <dcterms:created xsi:type="dcterms:W3CDTF">2020-07-13T18:49:00Z</dcterms:created>
  <dcterms:modified xsi:type="dcterms:W3CDTF">2022-03-01T07:02:00Z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GENERATOR">
    <vt:lpwstr>Microsoft FrontPage 3.0</vt:lpwstr>
  </property>
</Properties>
</file>