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5BB25" w14:textId="77777777" w:rsidR="00D43074" w:rsidRPr="00A915B3" w:rsidRDefault="00D43074" w:rsidP="00D43074">
      <w:pPr>
        <w:spacing w:after="0" w:line="240" w:lineRule="auto"/>
        <w:ind w:left="23" w:hanging="23"/>
        <w:jc w:val="center"/>
        <w:rPr>
          <w:rFonts w:ascii="Times New Roman" w:eastAsia="Times New Roman" w:hAnsi="Times New Roman" w:cs="Times New Roman"/>
          <w:b/>
          <w:sz w:val="28"/>
          <w:szCs w:val="28"/>
          <w:lang w:val="en-US" w:eastAsia="bg-BG"/>
        </w:rPr>
      </w:pPr>
      <w:bookmarkStart w:id="0" w:name="_GoBack"/>
      <w:bookmarkEnd w:id="0"/>
      <w:r w:rsidRPr="00A915B3">
        <w:rPr>
          <w:rFonts w:ascii="Times New Roman" w:eastAsia="Times New Roman" w:hAnsi="Times New Roman" w:cs="Times New Roman"/>
          <w:b/>
          <w:sz w:val="28"/>
          <w:szCs w:val="28"/>
          <w:lang w:val="en-US" w:eastAsia="bg-BG"/>
        </w:rPr>
        <w:t>Questions and Answers</w:t>
      </w:r>
    </w:p>
    <w:p w14:paraId="0CD94992" w14:textId="77777777" w:rsidR="007168F9" w:rsidRPr="007168F9" w:rsidRDefault="00A915B3" w:rsidP="00D43074">
      <w:pPr>
        <w:spacing w:after="0" w:line="240" w:lineRule="auto"/>
        <w:ind w:left="23" w:hanging="23"/>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under tender procedure for</w:t>
      </w:r>
    </w:p>
    <w:p w14:paraId="06E81253" w14:textId="77777777" w:rsidR="00D43074" w:rsidRPr="00A915B3" w:rsidRDefault="00D43074" w:rsidP="00D43074">
      <w:pPr>
        <w:widowControl w:val="0"/>
        <w:snapToGrid w:val="0"/>
        <w:jc w:val="center"/>
        <w:rPr>
          <w:rFonts w:ascii="Times New Roman" w:hAnsi="Times New Roman" w:cs="Times New Roman"/>
          <w:b/>
          <w:sz w:val="28"/>
          <w:szCs w:val="28"/>
          <w:lang w:val="en-US"/>
        </w:rPr>
      </w:pPr>
      <w:r w:rsidRPr="00A915B3">
        <w:rPr>
          <w:rFonts w:ascii="Times New Roman" w:eastAsia="Times New Roman" w:hAnsi="Times New Roman" w:cs="Times New Roman"/>
          <w:b/>
          <w:sz w:val="28"/>
          <w:szCs w:val="28"/>
          <w:lang w:val="en-US" w:eastAsia="bg-BG"/>
        </w:rPr>
        <w:t xml:space="preserve">Providing service for </w:t>
      </w:r>
      <w:r w:rsidRPr="00A915B3">
        <w:rPr>
          <w:rFonts w:ascii="Times New Roman" w:hAnsi="Times New Roman" w:cs="Times New Roman"/>
          <w:b/>
          <w:sz w:val="28"/>
          <w:szCs w:val="28"/>
          <w:lang w:val="en-US"/>
        </w:rPr>
        <w:t>“Organization of events under Interreg - IPA CBC Programmes Bulgaria - Serbia, Bulgaria - the Former Yugoslav Republic of Macedonia and Bulgaria - Turkey”</w:t>
      </w:r>
    </w:p>
    <w:p w14:paraId="1013BB0B" w14:textId="77777777" w:rsidR="00A915B3" w:rsidRPr="00A915B3" w:rsidRDefault="00A915B3" w:rsidP="00A915B3">
      <w:pPr>
        <w:widowControl w:val="0"/>
        <w:snapToGrid w:val="0"/>
        <w:ind w:left="720"/>
        <w:jc w:val="center"/>
        <w:rPr>
          <w:rFonts w:ascii="Times New Roman" w:hAnsi="Times New Roman" w:cs="Times New Roman"/>
          <w:b/>
          <w:sz w:val="28"/>
          <w:szCs w:val="28"/>
          <w:lang w:val="en-US"/>
        </w:rPr>
      </w:pPr>
      <w:r w:rsidRPr="00A915B3">
        <w:rPr>
          <w:rFonts w:ascii="Times New Roman" w:hAnsi="Times New Roman" w:cs="Times New Roman"/>
          <w:b/>
          <w:sz w:val="28"/>
          <w:szCs w:val="28"/>
          <w:lang w:val="en-GB"/>
        </w:rPr>
        <w:t>Reference: Interreg-IPA CBC-TA-2017-3</w:t>
      </w:r>
    </w:p>
    <w:p w14:paraId="5FFB5402" w14:textId="77777777" w:rsidR="00D43074" w:rsidRPr="007168F9" w:rsidRDefault="00D43074" w:rsidP="00D43074">
      <w:pPr>
        <w:spacing w:after="0" w:line="240" w:lineRule="auto"/>
        <w:ind w:left="284" w:hanging="23"/>
        <w:jc w:val="both"/>
        <w:rPr>
          <w:rFonts w:ascii="Times New Roman" w:eastAsia="Times New Roman" w:hAnsi="Times New Roman" w:cs="Times New Roman"/>
          <w:b/>
          <w:sz w:val="24"/>
          <w:szCs w:val="24"/>
          <w:lang w:val="en-US" w:eastAsia="bg-BG"/>
        </w:rPr>
      </w:pPr>
    </w:p>
    <w:p w14:paraId="47D2C7B6" w14:textId="77777777" w:rsidR="00D43074" w:rsidRPr="007168F9" w:rsidRDefault="00D43074">
      <w:pPr>
        <w:rPr>
          <w:rFonts w:ascii="Times New Roman" w:hAnsi="Times New Roman" w:cs="Times New Roman"/>
          <w:lang w:val="en-US"/>
        </w:rPr>
      </w:pPr>
    </w:p>
    <w:tbl>
      <w:tblPr>
        <w:tblStyle w:val="TableGrid"/>
        <w:tblW w:w="14454" w:type="dxa"/>
        <w:tblLook w:val="04A0" w:firstRow="1" w:lastRow="0" w:firstColumn="1" w:lastColumn="0" w:noHBand="0" w:noVBand="1"/>
      </w:tblPr>
      <w:tblGrid>
        <w:gridCol w:w="6658"/>
        <w:gridCol w:w="7796"/>
      </w:tblGrid>
      <w:tr w:rsidR="00D43074" w:rsidRPr="007168F9" w14:paraId="3704B776" w14:textId="77777777" w:rsidTr="004D6286">
        <w:tc>
          <w:tcPr>
            <w:tcW w:w="6658" w:type="dxa"/>
            <w:shd w:val="clear" w:color="auto" w:fill="E7E6E6" w:themeFill="background2"/>
          </w:tcPr>
          <w:p w14:paraId="7C447C09" w14:textId="77777777" w:rsidR="00D43074" w:rsidRPr="007168F9" w:rsidRDefault="00D43074" w:rsidP="00D43074">
            <w:pPr>
              <w:jc w:val="center"/>
              <w:rPr>
                <w:rFonts w:ascii="Times New Roman" w:hAnsi="Times New Roman"/>
                <w:b/>
                <w:sz w:val="24"/>
                <w:szCs w:val="24"/>
                <w:lang w:val="en-US"/>
              </w:rPr>
            </w:pPr>
            <w:r w:rsidRPr="007168F9">
              <w:rPr>
                <w:rFonts w:ascii="Times New Roman" w:hAnsi="Times New Roman"/>
                <w:b/>
                <w:sz w:val="24"/>
                <w:szCs w:val="24"/>
                <w:lang w:val="en-US"/>
              </w:rPr>
              <w:t>Question</w:t>
            </w:r>
          </w:p>
        </w:tc>
        <w:tc>
          <w:tcPr>
            <w:tcW w:w="7796" w:type="dxa"/>
            <w:shd w:val="clear" w:color="auto" w:fill="E7E6E6" w:themeFill="background2"/>
          </w:tcPr>
          <w:p w14:paraId="6A576D30" w14:textId="77777777" w:rsidR="00D43074" w:rsidRPr="007168F9" w:rsidRDefault="00D43074" w:rsidP="00D43074">
            <w:pPr>
              <w:jc w:val="center"/>
              <w:rPr>
                <w:rFonts w:ascii="Times New Roman" w:hAnsi="Times New Roman"/>
                <w:b/>
                <w:sz w:val="24"/>
                <w:szCs w:val="24"/>
                <w:lang w:val="en-US"/>
              </w:rPr>
            </w:pPr>
            <w:r w:rsidRPr="007168F9">
              <w:rPr>
                <w:rFonts w:ascii="Times New Roman" w:hAnsi="Times New Roman"/>
                <w:b/>
                <w:sz w:val="24"/>
                <w:szCs w:val="24"/>
                <w:lang w:val="en-US"/>
              </w:rPr>
              <w:t>Answer</w:t>
            </w:r>
          </w:p>
        </w:tc>
      </w:tr>
      <w:tr w:rsidR="00D43074" w:rsidRPr="007168F9" w14:paraId="4AD116C9" w14:textId="77777777" w:rsidTr="007168F9">
        <w:tc>
          <w:tcPr>
            <w:tcW w:w="6658" w:type="dxa"/>
          </w:tcPr>
          <w:p w14:paraId="4AFEE85B" w14:textId="77777777" w:rsidR="00D43074" w:rsidRPr="007168F9" w:rsidRDefault="00D43074" w:rsidP="00A915B3">
            <w:pPr>
              <w:pStyle w:val="NormalWeb"/>
              <w:spacing w:before="240" w:beforeAutospacing="0" w:after="240" w:afterAutospacing="0" w:line="240" w:lineRule="atLeast"/>
              <w:jc w:val="both"/>
              <w:rPr>
                <w:lang w:val="en-US"/>
              </w:rPr>
            </w:pPr>
            <w:r w:rsidRPr="007168F9">
              <w:rPr>
                <w:lang w:val="en-US"/>
              </w:rPr>
              <w:t>1. Is it possible for the tenderer to prove their technical capacity by quoting 2 or 3 successfully accomplished contracts in the field of logistics in the past 5 years, on a JOINT value of 50000 EUR, or it is compulsory to show 50000 EUR under only one single assignment?</w:t>
            </w:r>
          </w:p>
        </w:tc>
        <w:tc>
          <w:tcPr>
            <w:tcW w:w="7796" w:type="dxa"/>
          </w:tcPr>
          <w:p w14:paraId="3024D7A2" w14:textId="77777777" w:rsidR="00BC52E0" w:rsidRPr="00BC52E0" w:rsidRDefault="00BC52E0" w:rsidP="00897425">
            <w:pPr>
              <w:pStyle w:val="Blockquote"/>
              <w:tabs>
                <w:tab w:val="left" w:pos="1276"/>
              </w:tabs>
              <w:ind w:left="0" w:right="26"/>
              <w:jc w:val="both"/>
              <w:rPr>
                <w:rFonts w:eastAsiaTheme="minorHAnsi"/>
                <w:snapToGrid/>
                <w:szCs w:val="24"/>
              </w:rPr>
            </w:pPr>
            <w:r>
              <w:rPr>
                <w:rFonts w:eastAsiaTheme="minorHAnsi"/>
                <w:snapToGrid/>
                <w:szCs w:val="24"/>
              </w:rPr>
              <w:t>The objective of the</w:t>
            </w:r>
            <w:r w:rsidRPr="00BC52E0">
              <w:rPr>
                <w:rFonts w:eastAsiaTheme="minorHAnsi"/>
                <w:snapToGrid/>
                <w:szCs w:val="24"/>
              </w:rPr>
              <w:t xml:space="preserve"> criterion </w:t>
            </w:r>
            <w:r>
              <w:rPr>
                <w:rFonts w:eastAsiaTheme="minorHAnsi"/>
                <w:snapToGrid/>
                <w:szCs w:val="24"/>
              </w:rPr>
              <w:t xml:space="preserve">for technical capacity of the candidate </w:t>
            </w:r>
            <w:r w:rsidRPr="00BC52E0">
              <w:rPr>
                <w:rFonts w:eastAsiaTheme="minorHAnsi"/>
                <w:snapToGrid/>
                <w:szCs w:val="24"/>
              </w:rPr>
              <w:t xml:space="preserve">is to examine whether or not </w:t>
            </w:r>
            <w:r>
              <w:rPr>
                <w:rFonts w:eastAsiaTheme="minorHAnsi"/>
                <w:snapToGrid/>
                <w:szCs w:val="24"/>
              </w:rPr>
              <w:t>it</w:t>
            </w:r>
            <w:r w:rsidRPr="00BC52E0">
              <w:rPr>
                <w:rFonts w:eastAsiaTheme="minorHAnsi"/>
                <w:snapToGrid/>
                <w:szCs w:val="24"/>
              </w:rPr>
              <w:t xml:space="preserve"> has sufficient expertise and experience to be able to handle the proposed contract.</w:t>
            </w:r>
          </w:p>
          <w:p w14:paraId="10711CE6" w14:textId="77777777" w:rsidR="00FA59E4" w:rsidRDefault="00BC52E0" w:rsidP="00287058">
            <w:pPr>
              <w:jc w:val="both"/>
              <w:rPr>
                <w:rFonts w:ascii="Times New Roman" w:hAnsi="Times New Roman" w:cs="Times New Roman"/>
                <w:sz w:val="24"/>
                <w:szCs w:val="24"/>
                <w:lang w:val="en-US"/>
              </w:rPr>
            </w:pPr>
            <w:r w:rsidRPr="00BC52E0">
              <w:rPr>
                <w:rFonts w:ascii="Times New Roman" w:hAnsi="Times New Roman" w:cs="Times New Roman"/>
                <w:sz w:val="24"/>
                <w:szCs w:val="24"/>
                <w:lang w:val="en-US"/>
              </w:rPr>
              <w:t xml:space="preserve">As stated in p. 16 “Selection criteria” </w:t>
            </w:r>
            <w:r>
              <w:rPr>
                <w:rFonts w:ascii="Times New Roman" w:hAnsi="Times New Roman" w:cs="Times New Roman"/>
                <w:sz w:val="24"/>
                <w:szCs w:val="24"/>
                <w:lang w:val="en-US"/>
              </w:rPr>
              <w:t xml:space="preserve">of </w:t>
            </w:r>
            <w:r w:rsidRPr="00BC52E0">
              <w:rPr>
                <w:rFonts w:ascii="Times New Roman" w:hAnsi="Times New Roman" w:cs="Times New Roman"/>
                <w:sz w:val="24"/>
                <w:szCs w:val="24"/>
                <w:lang w:val="en-US"/>
              </w:rPr>
              <w:t>the Contract notice</w:t>
            </w:r>
            <w:r>
              <w:rPr>
                <w:rFonts w:ascii="Times New Roman" w:hAnsi="Times New Roman" w:cs="Times New Roman"/>
                <w:sz w:val="24"/>
                <w:szCs w:val="24"/>
                <w:lang w:val="en-US"/>
              </w:rPr>
              <w:t>,</w:t>
            </w:r>
            <w:r w:rsidRPr="00BC52E0">
              <w:rPr>
                <w:rFonts w:ascii="Times New Roman" w:hAnsi="Times New Roman" w:cs="Times New Roman"/>
                <w:sz w:val="24"/>
                <w:szCs w:val="24"/>
                <w:lang w:val="en-US"/>
              </w:rPr>
              <w:t xml:space="preserve"> “The tenderer has provided services under at least one contract with a budget of at least EUR 50 000 in fields related to this contract which was implemented at any moment during the following period: 18.08.2012 - 18.08.2017”</w:t>
            </w:r>
            <w:r>
              <w:rPr>
                <w:rFonts w:ascii="Times New Roman" w:hAnsi="Times New Roman" w:cs="Times New Roman"/>
                <w:sz w:val="24"/>
                <w:szCs w:val="24"/>
                <w:lang w:val="en-US"/>
              </w:rPr>
              <w:t xml:space="preserve">. This means that the candidate has to prove his technical capacity by providing information for </w:t>
            </w:r>
            <w:r w:rsidR="00287058">
              <w:rPr>
                <w:rFonts w:ascii="Times New Roman" w:hAnsi="Times New Roman" w:cs="Times New Roman"/>
                <w:sz w:val="24"/>
                <w:szCs w:val="24"/>
                <w:lang w:val="en-US"/>
              </w:rPr>
              <w:t xml:space="preserve">at least </w:t>
            </w:r>
            <w:r w:rsidR="00287058" w:rsidRPr="00FF24D1">
              <w:rPr>
                <w:rFonts w:ascii="Times New Roman" w:hAnsi="Times New Roman" w:cs="Times New Roman"/>
                <w:b/>
                <w:sz w:val="24"/>
                <w:szCs w:val="24"/>
                <w:lang w:val="en-US"/>
              </w:rPr>
              <w:t xml:space="preserve">one </w:t>
            </w:r>
            <w:r w:rsidRPr="00FF24D1">
              <w:rPr>
                <w:rFonts w:ascii="Times New Roman" w:hAnsi="Times New Roman" w:cs="Times New Roman"/>
                <w:b/>
                <w:sz w:val="24"/>
                <w:szCs w:val="24"/>
                <w:lang w:val="en-US"/>
              </w:rPr>
              <w:t xml:space="preserve">successfully implemented contract at the amount of </w:t>
            </w:r>
            <w:r w:rsidR="00287058" w:rsidRPr="00FF24D1">
              <w:rPr>
                <w:rFonts w:ascii="Times New Roman" w:hAnsi="Times New Roman" w:cs="Times New Roman"/>
                <w:b/>
                <w:sz w:val="24"/>
                <w:szCs w:val="24"/>
                <w:lang w:val="en-US"/>
              </w:rPr>
              <w:t xml:space="preserve">at least </w:t>
            </w:r>
            <w:r w:rsidRPr="00FF24D1">
              <w:rPr>
                <w:rFonts w:ascii="Times New Roman" w:hAnsi="Times New Roman" w:cs="Times New Roman"/>
                <w:b/>
                <w:sz w:val="24"/>
                <w:szCs w:val="24"/>
                <w:lang w:val="en-US"/>
              </w:rPr>
              <w:t>EUR 50 000</w:t>
            </w:r>
            <w:r>
              <w:rPr>
                <w:rFonts w:ascii="Times New Roman" w:hAnsi="Times New Roman" w:cs="Times New Roman"/>
                <w:sz w:val="24"/>
                <w:szCs w:val="24"/>
                <w:lang w:val="en-US"/>
              </w:rPr>
              <w:t xml:space="preserve">. The candidate </w:t>
            </w:r>
            <w:r w:rsidR="00287058">
              <w:rPr>
                <w:rFonts w:ascii="Times New Roman" w:hAnsi="Times New Roman" w:cs="Times New Roman"/>
                <w:sz w:val="24"/>
                <w:szCs w:val="24"/>
                <w:lang w:val="en-US"/>
              </w:rPr>
              <w:t>can</w:t>
            </w:r>
            <w:r>
              <w:rPr>
                <w:rFonts w:ascii="Times New Roman" w:hAnsi="Times New Roman" w:cs="Times New Roman"/>
                <w:sz w:val="24"/>
                <w:szCs w:val="24"/>
                <w:lang w:val="en-US"/>
              </w:rPr>
              <w:t xml:space="preserve"> provide information for more than one successfully implemented contracts, each at the amount of at least EUR 50</w:t>
            </w:r>
            <w:r w:rsidR="00FA59E4">
              <w:rPr>
                <w:rFonts w:ascii="Times New Roman" w:hAnsi="Times New Roman" w:cs="Times New Roman"/>
                <w:sz w:val="24"/>
                <w:szCs w:val="24"/>
                <w:lang w:val="en-US"/>
              </w:rPr>
              <w:t> </w:t>
            </w:r>
            <w:r>
              <w:rPr>
                <w:rFonts w:ascii="Times New Roman" w:hAnsi="Times New Roman" w:cs="Times New Roman"/>
                <w:sz w:val="24"/>
                <w:szCs w:val="24"/>
                <w:lang w:val="en-US"/>
              </w:rPr>
              <w:t>000.</w:t>
            </w:r>
          </w:p>
          <w:p w14:paraId="5E6E5C20" w14:textId="1330BBA3" w:rsidR="00D43074" w:rsidRPr="00BC52E0" w:rsidRDefault="00C4579E" w:rsidP="00C4579E">
            <w:pPr>
              <w:jc w:val="both"/>
              <w:rPr>
                <w:rFonts w:ascii="Times New Roman" w:hAnsi="Times New Roman" w:cs="Times New Roman"/>
                <w:sz w:val="24"/>
                <w:szCs w:val="24"/>
                <w:lang w:val="en-US"/>
              </w:rPr>
            </w:pPr>
            <w:r w:rsidRPr="00C4579E">
              <w:rPr>
                <w:rFonts w:ascii="Times New Roman" w:hAnsi="Times New Roman" w:cs="Times New Roman"/>
                <w:sz w:val="24"/>
                <w:szCs w:val="24"/>
                <w:lang w:val="en-GB"/>
              </w:rPr>
              <w:t>Candidates/tenderers are allowed to refer either to projects completed within the reference period (although started earlier) or to projects not yet completed. In case of projects still on-going only the portion satisfactorily completed during the reference period will be taken into consideration. This portion will have to be supported by documentary evidence (similarly to projects completed) also detailing its value.</w:t>
            </w:r>
          </w:p>
        </w:tc>
      </w:tr>
      <w:tr w:rsidR="00D43074" w:rsidRPr="007168F9" w14:paraId="1D534AB6" w14:textId="77777777" w:rsidTr="007168F9">
        <w:tc>
          <w:tcPr>
            <w:tcW w:w="6658" w:type="dxa"/>
          </w:tcPr>
          <w:p w14:paraId="5263EAB8" w14:textId="77777777" w:rsidR="00D43074" w:rsidRPr="007168F9" w:rsidRDefault="00D43074" w:rsidP="00A915B3">
            <w:pPr>
              <w:pStyle w:val="NormalWeb"/>
              <w:spacing w:before="240" w:beforeAutospacing="0" w:after="240" w:afterAutospacing="0" w:line="240" w:lineRule="atLeast"/>
              <w:jc w:val="both"/>
              <w:rPr>
                <w:lang w:val="en-US"/>
              </w:rPr>
            </w:pPr>
            <w:r w:rsidRPr="007168F9">
              <w:rPr>
                <w:lang w:val="en-US"/>
              </w:rPr>
              <w:t xml:space="preserve">2. When we speak of using the resources of other entities to prove our capacity, how do we apply the following requirement from the Contract Notice: "With regard to technical and professional criteria, an economic operator may only rely on the capacities of other entities where the latter will perform the works or services for which these capacities are required" to a firm which eventually </w:t>
            </w:r>
            <w:r w:rsidRPr="007168F9">
              <w:rPr>
                <w:lang w:val="en-US"/>
              </w:rPr>
              <w:lastRenderedPageBreak/>
              <w:t>would show an accom</w:t>
            </w:r>
            <w:r w:rsidR="0009650A">
              <w:rPr>
                <w:lang w:val="en-US"/>
              </w:rPr>
              <w:t>p</w:t>
            </w:r>
            <w:r w:rsidRPr="007168F9">
              <w:rPr>
                <w:lang w:val="en-US"/>
              </w:rPr>
              <w:t>lished logistics contract for 50000 EUR instead of us? How exactly do we give this firm to perform a service "for which this capacity is required"?</w:t>
            </w:r>
          </w:p>
        </w:tc>
        <w:tc>
          <w:tcPr>
            <w:tcW w:w="7796" w:type="dxa"/>
          </w:tcPr>
          <w:p w14:paraId="5E307C8B" w14:textId="77777777" w:rsidR="00D43074" w:rsidRDefault="00D43074">
            <w:pPr>
              <w:rPr>
                <w:rFonts w:ascii="Times New Roman" w:hAnsi="Times New Roman" w:cs="Times New Roman"/>
                <w:lang w:val="en-US"/>
              </w:rPr>
            </w:pPr>
          </w:p>
          <w:p w14:paraId="65B6DEA9" w14:textId="78523FCF" w:rsidR="006D2E3B" w:rsidRDefault="00897425" w:rsidP="00897425">
            <w:pPr>
              <w:jc w:val="both"/>
              <w:rPr>
                <w:rFonts w:ascii="Times New Roman" w:hAnsi="Times New Roman" w:cs="Times New Roman"/>
                <w:sz w:val="24"/>
                <w:szCs w:val="24"/>
                <w:lang w:val="en-US"/>
              </w:rPr>
            </w:pPr>
            <w:r w:rsidRPr="00BC52E0">
              <w:rPr>
                <w:rFonts w:ascii="Times New Roman" w:hAnsi="Times New Roman" w:cs="Times New Roman"/>
                <w:sz w:val="24"/>
                <w:szCs w:val="24"/>
                <w:lang w:val="en-US"/>
              </w:rPr>
              <w:t xml:space="preserve">As stated in p. 16 “Selection criteria” </w:t>
            </w:r>
            <w:r>
              <w:rPr>
                <w:rFonts w:ascii="Times New Roman" w:hAnsi="Times New Roman" w:cs="Times New Roman"/>
                <w:sz w:val="24"/>
                <w:szCs w:val="24"/>
                <w:lang w:val="en-US"/>
              </w:rPr>
              <w:t xml:space="preserve">of </w:t>
            </w:r>
            <w:r w:rsidRPr="00BC52E0">
              <w:rPr>
                <w:rFonts w:ascii="Times New Roman" w:hAnsi="Times New Roman" w:cs="Times New Roman"/>
                <w:sz w:val="24"/>
                <w:szCs w:val="24"/>
                <w:lang w:val="en-US"/>
              </w:rPr>
              <w:t>the Contract notice</w:t>
            </w:r>
            <w:r>
              <w:rPr>
                <w:rFonts w:ascii="Times New Roman" w:hAnsi="Times New Roman" w:cs="Times New Roman"/>
                <w:sz w:val="24"/>
                <w:szCs w:val="24"/>
                <w:lang w:val="en-US"/>
              </w:rPr>
              <w:t>, “</w:t>
            </w:r>
            <w:r w:rsidRPr="00897425">
              <w:rPr>
                <w:rFonts w:ascii="Times New Roman" w:hAnsi="Times New Roman" w:cs="Times New Roman"/>
                <w:sz w:val="24"/>
                <w:szCs w:val="24"/>
                <w:lang w:val="en-US"/>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w:t>
            </w:r>
            <w:r w:rsidRPr="00897425">
              <w:rPr>
                <w:rFonts w:ascii="Times New Roman" w:hAnsi="Times New Roman" w:cs="Times New Roman"/>
                <w:sz w:val="24"/>
                <w:szCs w:val="24"/>
                <w:lang w:val="en-US"/>
              </w:rPr>
              <w:lastRenderedPageBreak/>
              <w:t>contract</w:t>
            </w:r>
            <w:r>
              <w:rPr>
                <w:rFonts w:ascii="Times New Roman" w:hAnsi="Times New Roman" w:cs="Times New Roman"/>
                <w:sz w:val="24"/>
                <w:szCs w:val="24"/>
                <w:lang w:val="en-US"/>
              </w:rPr>
              <w:t xml:space="preserve">”. </w:t>
            </w:r>
          </w:p>
          <w:p w14:paraId="3C062D0D" w14:textId="34110BC1" w:rsidR="007202B4" w:rsidRDefault="006D2E3B" w:rsidP="007202B4">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897425">
              <w:rPr>
                <w:rFonts w:ascii="Times New Roman" w:hAnsi="Times New Roman" w:cs="Times New Roman"/>
                <w:sz w:val="24"/>
                <w:szCs w:val="24"/>
                <w:lang w:val="en-US"/>
              </w:rPr>
              <w:t xml:space="preserve"> candidate may rely on the technical</w:t>
            </w:r>
            <w:r w:rsidR="00320AF3">
              <w:rPr>
                <w:rFonts w:ascii="Times New Roman" w:hAnsi="Times New Roman" w:cs="Times New Roman"/>
                <w:sz w:val="24"/>
                <w:szCs w:val="24"/>
                <w:lang w:val="en-US"/>
              </w:rPr>
              <w:t xml:space="preserve"> and</w:t>
            </w:r>
            <w:r w:rsidR="00174E0C" w:rsidRPr="00EC3E04">
              <w:rPr>
                <w:rFonts w:ascii="Times New Roman" w:hAnsi="Times New Roman" w:cs="Times New Roman"/>
                <w:sz w:val="24"/>
                <w:szCs w:val="24"/>
                <w:lang w:val="en-US"/>
              </w:rPr>
              <w:t xml:space="preserve"> </w:t>
            </w:r>
            <w:r w:rsidR="00174E0C">
              <w:rPr>
                <w:rFonts w:ascii="Times New Roman" w:hAnsi="Times New Roman" w:cs="Times New Roman"/>
                <w:sz w:val="24"/>
                <w:szCs w:val="24"/>
                <w:lang w:val="en-US"/>
              </w:rPr>
              <w:t>professional capacity</w:t>
            </w:r>
            <w:r w:rsidR="00897425">
              <w:rPr>
                <w:rFonts w:ascii="Times New Roman" w:hAnsi="Times New Roman" w:cs="Times New Roman"/>
                <w:sz w:val="24"/>
                <w:szCs w:val="24"/>
                <w:lang w:val="en-US"/>
              </w:rPr>
              <w:t xml:space="preserve"> of other entity in case he intends to sub-contract the implementation </w:t>
            </w:r>
            <w:r w:rsidR="007202B4">
              <w:rPr>
                <w:rFonts w:ascii="Times New Roman" w:hAnsi="Times New Roman" w:cs="Times New Roman"/>
                <w:sz w:val="24"/>
                <w:szCs w:val="24"/>
                <w:lang w:val="en-US"/>
              </w:rPr>
              <w:t xml:space="preserve">of </w:t>
            </w:r>
            <w:r w:rsidR="00320AF3" w:rsidRPr="00554F03">
              <w:rPr>
                <w:rFonts w:ascii="Times New Roman" w:hAnsi="Times New Roman" w:cs="Times New Roman"/>
                <w:sz w:val="24"/>
                <w:szCs w:val="24"/>
                <w:lang w:val="en-US"/>
              </w:rPr>
              <w:t>part</w:t>
            </w:r>
            <w:r w:rsidR="00320AF3">
              <w:rPr>
                <w:rFonts w:ascii="Times New Roman" w:hAnsi="Times New Roman" w:cs="Times New Roman"/>
                <w:sz w:val="24"/>
                <w:szCs w:val="24"/>
                <w:lang w:val="en-US"/>
              </w:rPr>
              <w:t xml:space="preserve"> </w:t>
            </w:r>
            <w:r w:rsidR="00897425">
              <w:rPr>
                <w:rFonts w:ascii="Times New Roman" w:hAnsi="Times New Roman" w:cs="Times New Roman"/>
                <w:sz w:val="24"/>
                <w:szCs w:val="24"/>
                <w:lang w:val="en-US"/>
              </w:rPr>
              <w:t>of the service to the same other entity</w:t>
            </w:r>
            <w:r w:rsidR="00C7010A">
              <w:rPr>
                <w:rFonts w:ascii="Times New Roman" w:hAnsi="Times New Roman" w:cs="Times New Roman"/>
                <w:sz w:val="24"/>
                <w:szCs w:val="24"/>
              </w:rPr>
              <w:t xml:space="preserve"> </w:t>
            </w:r>
            <w:r>
              <w:rPr>
                <w:rFonts w:ascii="Times New Roman" w:hAnsi="Times New Roman" w:cs="Times New Roman"/>
                <w:sz w:val="24"/>
                <w:szCs w:val="24"/>
                <w:lang w:val="en-US"/>
              </w:rPr>
              <w:t>which</w:t>
            </w:r>
            <w:r w:rsidR="00C7010A">
              <w:t xml:space="preserve"> </w:t>
            </w:r>
            <w:r w:rsidR="00C7010A" w:rsidRPr="00C7010A">
              <w:rPr>
                <w:rFonts w:ascii="Times New Roman" w:hAnsi="Times New Roman" w:cs="Times New Roman"/>
                <w:sz w:val="24"/>
                <w:szCs w:val="24"/>
                <w:lang w:val="en-US"/>
              </w:rPr>
              <w:t>will perform the services for whic</w:t>
            </w:r>
            <w:r w:rsidR="00C7010A">
              <w:rPr>
                <w:rFonts w:ascii="Times New Roman" w:hAnsi="Times New Roman" w:cs="Times New Roman"/>
                <w:sz w:val="24"/>
                <w:szCs w:val="24"/>
                <w:lang w:val="en-US"/>
              </w:rPr>
              <w:t>h these capacities are required</w:t>
            </w:r>
            <w:r w:rsidR="00897425">
              <w:rPr>
                <w:rFonts w:ascii="Times New Roman" w:hAnsi="Times New Roman" w:cs="Times New Roman"/>
                <w:sz w:val="24"/>
                <w:szCs w:val="24"/>
                <w:lang w:val="en-US"/>
              </w:rPr>
              <w:t xml:space="preserve">. In such case this other entity </w:t>
            </w:r>
            <w:r w:rsidR="00897425" w:rsidRPr="00897425">
              <w:rPr>
                <w:rFonts w:ascii="Times New Roman" w:hAnsi="Times New Roman" w:cs="Times New Roman"/>
                <w:sz w:val="24"/>
                <w:szCs w:val="24"/>
                <w:lang w:val="en-US"/>
              </w:rPr>
              <w:t xml:space="preserve">must respect the same rules of eligibility </w:t>
            </w:r>
            <w:r w:rsidR="00897425">
              <w:rPr>
                <w:rFonts w:ascii="Times New Roman" w:hAnsi="Times New Roman" w:cs="Times New Roman"/>
                <w:sz w:val="24"/>
                <w:szCs w:val="24"/>
                <w:lang w:val="en-US"/>
              </w:rPr>
              <w:t>(including</w:t>
            </w:r>
            <w:r w:rsidR="00897425" w:rsidRPr="00897425">
              <w:rPr>
                <w:rFonts w:ascii="Times New Roman" w:hAnsi="Times New Roman" w:cs="Times New Roman"/>
                <w:sz w:val="24"/>
                <w:szCs w:val="24"/>
                <w:lang w:val="en-US"/>
              </w:rPr>
              <w:t xml:space="preserve"> nationality</w:t>
            </w:r>
            <w:r w:rsidR="00897425">
              <w:rPr>
                <w:rFonts w:ascii="Times New Roman" w:hAnsi="Times New Roman" w:cs="Times New Roman"/>
                <w:sz w:val="24"/>
                <w:szCs w:val="24"/>
                <w:lang w:val="en-US"/>
              </w:rPr>
              <w:t>)</w:t>
            </w:r>
            <w:r w:rsidR="00897425" w:rsidRPr="00897425">
              <w:rPr>
                <w:rFonts w:ascii="Times New Roman" w:hAnsi="Times New Roman" w:cs="Times New Roman"/>
                <w:sz w:val="24"/>
                <w:szCs w:val="24"/>
                <w:lang w:val="en-US"/>
              </w:rPr>
              <w:t xml:space="preserve">, as the </w:t>
            </w:r>
            <w:r w:rsidR="00897425">
              <w:rPr>
                <w:rFonts w:ascii="Times New Roman" w:hAnsi="Times New Roman" w:cs="Times New Roman"/>
                <w:sz w:val="24"/>
                <w:szCs w:val="24"/>
                <w:lang w:val="en-US"/>
              </w:rPr>
              <w:t>candidate</w:t>
            </w:r>
            <w:r w:rsidR="00897425" w:rsidRPr="008974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54F03">
              <w:rPr>
                <w:rFonts w:ascii="Times New Roman" w:hAnsi="Times New Roman" w:cs="Times New Roman"/>
                <w:sz w:val="24"/>
                <w:szCs w:val="24"/>
                <w:lang w:val="en-US"/>
              </w:rPr>
              <w:t>The data for the other entities for the relevant selection criterion should be included in the tender in a separate document. Proof of capacity will also have to be furnished.</w:t>
            </w:r>
            <w:r>
              <w:rPr>
                <w:rFonts w:ascii="Times New Roman" w:hAnsi="Times New Roman" w:cs="Times New Roman"/>
                <w:sz w:val="24"/>
                <w:szCs w:val="24"/>
                <w:lang w:val="en-US"/>
              </w:rPr>
              <w:t xml:space="preserve"> </w:t>
            </w:r>
            <w:r w:rsidR="00320AF3" w:rsidRPr="00EC3E04">
              <w:rPr>
                <w:rFonts w:ascii="Times New Roman" w:hAnsi="Times New Roman" w:cs="Times New Roman"/>
                <w:sz w:val="24"/>
                <w:szCs w:val="24"/>
                <w:lang w:val="en-US"/>
              </w:rPr>
              <w:t xml:space="preserve">If the tenderer intends to subcontract one or more parts of the contracted services, this must be clearly stated in the Organisation and Methodology and the Tender submission form. </w:t>
            </w:r>
          </w:p>
          <w:p w14:paraId="7D045875" w14:textId="6C515DF2" w:rsidR="00FA59E4" w:rsidRDefault="00C4579E" w:rsidP="00B073EF">
            <w:pPr>
              <w:jc w:val="both"/>
              <w:rPr>
                <w:rFonts w:ascii="Times New Roman" w:hAnsi="Times New Roman" w:cs="Times New Roman"/>
                <w:sz w:val="24"/>
                <w:szCs w:val="24"/>
                <w:lang w:val="en-US"/>
              </w:rPr>
            </w:pPr>
            <w:r w:rsidRPr="00702A97">
              <w:rPr>
                <w:rFonts w:ascii="Times New Roman" w:hAnsi="Times New Roman" w:cs="Times New Roman"/>
                <w:sz w:val="24"/>
                <w:szCs w:val="24"/>
                <w:lang w:val="en-US"/>
              </w:rPr>
              <w:t xml:space="preserve">It should be taken into account that </w:t>
            </w:r>
            <w:r>
              <w:rPr>
                <w:rFonts w:ascii="Times New Roman" w:hAnsi="Times New Roman" w:cs="Times New Roman"/>
                <w:sz w:val="24"/>
                <w:szCs w:val="24"/>
                <w:lang w:val="en-US"/>
              </w:rPr>
              <w:t xml:space="preserve">the </w:t>
            </w:r>
            <w:r w:rsidRPr="00702A97">
              <w:rPr>
                <w:rFonts w:ascii="Times New Roman" w:hAnsi="Times New Roman" w:cs="Times New Roman"/>
                <w:sz w:val="24"/>
                <w:szCs w:val="24"/>
                <w:lang w:val="en-US"/>
              </w:rPr>
              <w:t>tenderer must provide the majority of the services itself</w:t>
            </w:r>
            <w:r>
              <w:rPr>
                <w:rFonts w:ascii="Times New Roman" w:hAnsi="Times New Roman" w:cs="Times New Roman"/>
                <w:sz w:val="24"/>
                <w:szCs w:val="24"/>
                <w:lang w:val="en-US"/>
              </w:rPr>
              <w:t xml:space="preserve">. </w:t>
            </w:r>
            <w:r w:rsidR="00B073EF">
              <w:rPr>
                <w:rFonts w:ascii="Times New Roman" w:hAnsi="Times New Roman" w:cs="Times New Roman"/>
                <w:sz w:val="24"/>
                <w:szCs w:val="24"/>
                <w:lang w:val="en-US"/>
              </w:rPr>
              <w:t>Therefore, it is not feasible the tenderer to rely on other entity for the whole contract</w:t>
            </w:r>
            <w:r w:rsidR="00B073EF">
              <w:rPr>
                <w:rFonts w:ascii="Times New Roman" w:hAnsi="Times New Roman" w:cs="Times New Roman"/>
                <w:sz w:val="24"/>
                <w:szCs w:val="24"/>
              </w:rPr>
              <w:t xml:space="preserve">, </w:t>
            </w:r>
            <w:r w:rsidR="00B073EF">
              <w:rPr>
                <w:rFonts w:ascii="Times New Roman" w:hAnsi="Times New Roman" w:cs="Times New Roman"/>
                <w:sz w:val="24"/>
                <w:szCs w:val="24"/>
                <w:lang w:val="en-US"/>
              </w:rPr>
              <w:t>while</w:t>
            </w:r>
            <w:r>
              <w:rPr>
                <w:rFonts w:ascii="Times New Roman" w:hAnsi="Times New Roman" w:cs="Times New Roman"/>
                <w:sz w:val="24"/>
                <w:szCs w:val="24"/>
                <w:lang w:val="en-US"/>
              </w:rPr>
              <w:t xml:space="preserve"> the technical capacity of the tenderer should be proved by </w:t>
            </w:r>
            <w:r w:rsidRPr="00BC52E0">
              <w:rPr>
                <w:rFonts w:ascii="Times New Roman" w:hAnsi="Times New Roman" w:cs="Times New Roman"/>
                <w:sz w:val="24"/>
                <w:szCs w:val="24"/>
                <w:lang w:val="en-US"/>
              </w:rPr>
              <w:t xml:space="preserve">at least </w:t>
            </w:r>
            <w:r w:rsidRPr="006D2E3B">
              <w:rPr>
                <w:rFonts w:ascii="Times New Roman" w:hAnsi="Times New Roman" w:cs="Times New Roman"/>
                <w:sz w:val="24"/>
                <w:szCs w:val="24"/>
                <w:lang w:val="en-US"/>
              </w:rPr>
              <w:t>one contract</w:t>
            </w:r>
            <w:r w:rsidRPr="00BC52E0">
              <w:rPr>
                <w:rFonts w:ascii="Times New Roman" w:hAnsi="Times New Roman" w:cs="Times New Roman"/>
                <w:sz w:val="24"/>
                <w:szCs w:val="24"/>
                <w:lang w:val="en-US"/>
              </w:rPr>
              <w:t xml:space="preserve"> with a budget of at least EUR 50 000 in fields related to this contract</w:t>
            </w:r>
            <w:r>
              <w:rPr>
                <w:rFonts w:ascii="Times New Roman" w:hAnsi="Times New Roman" w:cs="Times New Roman"/>
                <w:sz w:val="24"/>
                <w:szCs w:val="24"/>
                <w:lang w:val="en-US"/>
              </w:rPr>
              <w:t xml:space="preserve"> during the period referred in the contract notice</w:t>
            </w:r>
            <w:r w:rsidR="00B073EF">
              <w:rPr>
                <w:rFonts w:ascii="Times New Roman" w:hAnsi="Times New Roman" w:cs="Times New Roman"/>
                <w:sz w:val="24"/>
                <w:szCs w:val="24"/>
                <w:lang w:val="en-US"/>
              </w:rPr>
              <w:t>.</w:t>
            </w:r>
          </w:p>
          <w:p w14:paraId="6202B7D5" w14:textId="185D4DA0" w:rsidR="00B073EF" w:rsidRPr="00702A97" w:rsidRDefault="00B073EF" w:rsidP="00236C87">
            <w:pPr>
              <w:jc w:val="both"/>
              <w:rPr>
                <w:rFonts w:ascii="Times New Roman" w:hAnsi="Times New Roman" w:cs="Times New Roman"/>
                <w:lang w:val="en-US"/>
              </w:rPr>
            </w:pPr>
            <w:r>
              <w:rPr>
                <w:rFonts w:ascii="Times New Roman" w:hAnsi="Times New Roman" w:cs="Times New Roman"/>
                <w:sz w:val="24"/>
                <w:szCs w:val="24"/>
                <w:lang w:val="en-US"/>
              </w:rPr>
              <w:t xml:space="preserve">The </w:t>
            </w:r>
            <w:r w:rsidR="00236C87">
              <w:rPr>
                <w:rFonts w:ascii="Times New Roman" w:hAnsi="Times New Roman" w:cs="Times New Roman"/>
                <w:sz w:val="24"/>
                <w:szCs w:val="24"/>
                <w:lang w:val="en-US"/>
              </w:rPr>
              <w:t>conditions for participation in the</w:t>
            </w:r>
            <w:r>
              <w:rPr>
                <w:rFonts w:ascii="Times New Roman" w:hAnsi="Times New Roman" w:cs="Times New Roman"/>
                <w:sz w:val="24"/>
                <w:szCs w:val="24"/>
                <w:lang w:val="en-US"/>
              </w:rPr>
              <w:t xml:space="preserve"> tender provide the opportunity the </w:t>
            </w:r>
            <w:r w:rsidR="00236C87">
              <w:rPr>
                <w:rFonts w:ascii="Times New Roman" w:hAnsi="Times New Roman" w:cs="Times New Roman"/>
                <w:sz w:val="24"/>
                <w:szCs w:val="24"/>
                <w:lang w:val="en-US"/>
              </w:rPr>
              <w:t xml:space="preserve">tenderer to participate </w:t>
            </w:r>
            <w:r w:rsidR="006D2E3B" w:rsidRPr="00702A97">
              <w:rPr>
                <w:rFonts w:ascii="Times New Roman" w:hAnsi="Times New Roman" w:cs="Times New Roman"/>
                <w:sz w:val="24"/>
                <w:szCs w:val="24"/>
                <w:lang w:val="en-US"/>
              </w:rPr>
              <w:t>in a grouping (consortium)</w:t>
            </w:r>
            <w:r w:rsidR="00236C87">
              <w:rPr>
                <w:rFonts w:ascii="Times New Roman" w:hAnsi="Times New Roman" w:cs="Times New Roman"/>
                <w:sz w:val="24"/>
                <w:szCs w:val="24"/>
                <w:lang w:val="en-US"/>
              </w:rPr>
              <w:t xml:space="preserve">. </w:t>
            </w:r>
            <w:r w:rsidR="00236C87" w:rsidRPr="00236C87">
              <w:rPr>
                <w:rFonts w:ascii="Times New Roman" w:hAnsi="Times New Roman" w:cs="Times New Roman"/>
                <w:sz w:val="24"/>
                <w:szCs w:val="24"/>
                <w:lang w:val="en-GB"/>
              </w:rPr>
              <w:t>If a tenderer has implemented the project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r w:rsidR="00236C87">
              <w:rPr>
                <w:rFonts w:ascii="Times New Roman" w:hAnsi="Times New Roman" w:cs="Times New Roman"/>
                <w:sz w:val="24"/>
                <w:szCs w:val="24"/>
                <w:lang w:val="en-GB"/>
              </w:rPr>
              <w:t>.</w:t>
            </w:r>
          </w:p>
        </w:tc>
      </w:tr>
      <w:tr w:rsidR="00D43074" w:rsidRPr="007168F9" w14:paraId="1C941FC1" w14:textId="77777777" w:rsidTr="007168F9">
        <w:tc>
          <w:tcPr>
            <w:tcW w:w="6658" w:type="dxa"/>
          </w:tcPr>
          <w:p w14:paraId="1F65E3EA" w14:textId="2AC2813B" w:rsidR="00D43074" w:rsidRPr="007168F9" w:rsidRDefault="00D43074" w:rsidP="00A915B3">
            <w:pPr>
              <w:pStyle w:val="NormalWeb"/>
              <w:spacing w:before="240" w:beforeAutospacing="0" w:after="240" w:afterAutospacing="0" w:line="240" w:lineRule="atLeast"/>
              <w:jc w:val="both"/>
              <w:rPr>
                <w:lang w:val="en-US"/>
              </w:rPr>
            </w:pPr>
            <w:r w:rsidRPr="007168F9">
              <w:rPr>
                <w:lang w:val="en-US"/>
              </w:rPr>
              <w:lastRenderedPageBreak/>
              <w:t>3. In regard to proving our financial capacity, do we have to show an average turnover for the past three years above the sum of 64000 EUR, or this sum plus VAT, i.e. 64000x1.2=76800 EUR?</w:t>
            </w:r>
          </w:p>
        </w:tc>
        <w:tc>
          <w:tcPr>
            <w:tcW w:w="7796" w:type="dxa"/>
          </w:tcPr>
          <w:p w14:paraId="22E5398A" w14:textId="77777777" w:rsidR="00FA59E4" w:rsidRDefault="00FA59E4" w:rsidP="00554F03">
            <w:pPr>
              <w:jc w:val="both"/>
              <w:rPr>
                <w:rFonts w:ascii="Times New Roman" w:hAnsi="Times New Roman" w:cs="Times New Roman"/>
                <w:sz w:val="24"/>
                <w:szCs w:val="24"/>
                <w:lang w:val="en-US"/>
              </w:rPr>
            </w:pPr>
          </w:p>
          <w:p w14:paraId="4EDD1915" w14:textId="77777777" w:rsidR="00D43074" w:rsidRDefault="00174E0C" w:rsidP="00554F03">
            <w:pPr>
              <w:jc w:val="both"/>
              <w:rPr>
                <w:rFonts w:ascii="Times New Roman" w:hAnsi="Times New Roman" w:cs="Times New Roman"/>
                <w:sz w:val="24"/>
                <w:szCs w:val="24"/>
                <w:lang w:val="en-US"/>
              </w:rPr>
            </w:pPr>
            <w:r w:rsidRPr="00BC52E0">
              <w:rPr>
                <w:rFonts w:ascii="Times New Roman" w:hAnsi="Times New Roman" w:cs="Times New Roman"/>
                <w:sz w:val="24"/>
                <w:szCs w:val="24"/>
                <w:lang w:val="en-US"/>
              </w:rPr>
              <w:t xml:space="preserve">As stated in p. 16 “Selection criteria” </w:t>
            </w:r>
            <w:r>
              <w:rPr>
                <w:rFonts w:ascii="Times New Roman" w:hAnsi="Times New Roman" w:cs="Times New Roman"/>
                <w:sz w:val="24"/>
                <w:szCs w:val="24"/>
                <w:lang w:val="en-US"/>
              </w:rPr>
              <w:t xml:space="preserve">of </w:t>
            </w:r>
            <w:r w:rsidRPr="00BC52E0">
              <w:rPr>
                <w:rFonts w:ascii="Times New Roman" w:hAnsi="Times New Roman" w:cs="Times New Roman"/>
                <w:sz w:val="24"/>
                <w:szCs w:val="24"/>
                <w:lang w:val="en-US"/>
              </w:rPr>
              <w:t>the Contract notice</w:t>
            </w:r>
            <w:r>
              <w:rPr>
                <w:rFonts w:ascii="Times New Roman" w:hAnsi="Times New Roman" w:cs="Times New Roman"/>
                <w:sz w:val="24"/>
                <w:szCs w:val="24"/>
                <w:lang w:val="en-US"/>
              </w:rPr>
              <w:t>,</w:t>
            </w:r>
            <w:r w:rsidRPr="00174E0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74E0C">
              <w:rPr>
                <w:rFonts w:ascii="Times New Roman" w:hAnsi="Times New Roman" w:cs="Times New Roman"/>
                <w:sz w:val="24"/>
                <w:szCs w:val="24"/>
                <w:lang w:val="en-US"/>
              </w:rPr>
              <w:t>The average annual turnover of the tenderer over the past three years (2014, 2015 and 2016) must exceed the maximum budget of the contract.</w:t>
            </w:r>
            <w:r>
              <w:rPr>
                <w:rFonts w:ascii="Times New Roman" w:hAnsi="Times New Roman" w:cs="Times New Roman"/>
                <w:sz w:val="24"/>
                <w:szCs w:val="24"/>
                <w:lang w:val="en-US"/>
              </w:rPr>
              <w:t xml:space="preserve">” </w:t>
            </w:r>
            <w:r w:rsidR="0009650A">
              <w:rPr>
                <w:rFonts w:ascii="Times New Roman" w:hAnsi="Times New Roman" w:cs="Times New Roman"/>
                <w:sz w:val="24"/>
                <w:szCs w:val="24"/>
                <w:lang w:val="en-US"/>
              </w:rPr>
              <w:t>Since t</w:t>
            </w:r>
            <w:r>
              <w:rPr>
                <w:rFonts w:ascii="Times New Roman" w:hAnsi="Times New Roman" w:cs="Times New Roman"/>
                <w:sz w:val="24"/>
                <w:szCs w:val="24"/>
                <w:lang w:val="en-US"/>
              </w:rPr>
              <w:t>he m</w:t>
            </w:r>
            <w:r w:rsidR="0009650A">
              <w:rPr>
                <w:rFonts w:ascii="Times New Roman" w:hAnsi="Times New Roman" w:cs="Times New Roman"/>
                <w:sz w:val="24"/>
                <w:szCs w:val="24"/>
                <w:lang w:val="en-US"/>
              </w:rPr>
              <w:t xml:space="preserve">aximum budget of the contract, as defined in p. 9 “Maximum budget”, is </w:t>
            </w:r>
            <w:r w:rsidR="0009650A" w:rsidRPr="0009650A">
              <w:rPr>
                <w:rFonts w:ascii="Times New Roman" w:hAnsi="Times New Roman" w:cs="Times New Roman"/>
                <w:sz w:val="24"/>
                <w:szCs w:val="24"/>
                <w:lang w:val="en-US"/>
              </w:rPr>
              <w:t>EUR 64 000</w:t>
            </w:r>
            <w:r w:rsidR="0009650A">
              <w:rPr>
                <w:rFonts w:ascii="Times New Roman" w:hAnsi="Times New Roman" w:cs="Times New Roman"/>
                <w:sz w:val="24"/>
                <w:szCs w:val="24"/>
                <w:lang w:val="en-US"/>
              </w:rPr>
              <w:t xml:space="preserve"> VAT excluded, the candidate has to demonstrate annual turnover for the mentioned three years exceeding </w:t>
            </w:r>
            <w:r w:rsidR="0009650A" w:rsidRPr="0009650A">
              <w:rPr>
                <w:rFonts w:ascii="Times New Roman" w:hAnsi="Times New Roman" w:cs="Times New Roman"/>
                <w:sz w:val="24"/>
                <w:szCs w:val="24"/>
                <w:lang w:val="en-US"/>
              </w:rPr>
              <w:t>64 000</w:t>
            </w:r>
            <w:r w:rsidR="0009650A">
              <w:rPr>
                <w:rFonts w:ascii="Times New Roman" w:hAnsi="Times New Roman" w:cs="Times New Roman"/>
                <w:sz w:val="24"/>
                <w:szCs w:val="24"/>
                <w:lang w:val="en-US"/>
              </w:rPr>
              <w:t xml:space="preserve"> VAT excluded.</w:t>
            </w:r>
          </w:p>
          <w:p w14:paraId="13180C14" w14:textId="77777777" w:rsidR="00FA59E4" w:rsidRPr="007168F9" w:rsidRDefault="00FA59E4" w:rsidP="00554F03">
            <w:pPr>
              <w:jc w:val="both"/>
              <w:rPr>
                <w:rFonts w:ascii="Times New Roman" w:hAnsi="Times New Roman" w:cs="Times New Roman"/>
                <w:lang w:val="en-US"/>
              </w:rPr>
            </w:pPr>
          </w:p>
        </w:tc>
      </w:tr>
    </w:tbl>
    <w:p w14:paraId="7992E356" w14:textId="77777777" w:rsidR="00AC57E9" w:rsidRPr="007168F9" w:rsidRDefault="00AC57E9">
      <w:pPr>
        <w:rPr>
          <w:rFonts w:ascii="Times New Roman" w:hAnsi="Times New Roman" w:cs="Times New Roman"/>
          <w:lang w:val="en-US"/>
        </w:rPr>
      </w:pPr>
    </w:p>
    <w:sectPr w:rsidR="00AC57E9" w:rsidRPr="007168F9" w:rsidSect="007168F9">
      <w:pgSz w:w="16838" w:h="11906"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E42C4"/>
    <w:multiLevelType w:val="hybridMultilevel"/>
    <w:tmpl w:val="13A05ADE"/>
    <w:lvl w:ilvl="0" w:tplc="B1801CD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74"/>
    <w:rsid w:val="0009650A"/>
    <w:rsid w:val="00174E0C"/>
    <w:rsid w:val="00236C87"/>
    <w:rsid w:val="00287058"/>
    <w:rsid w:val="00320AF3"/>
    <w:rsid w:val="003F1983"/>
    <w:rsid w:val="004D6286"/>
    <w:rsid w:val="00554F03"/>
    <w:rsid w:val="00561DB9"/>
    <w:rsid w:val="00651E5E"/>
    <w:rsid w:val="006D2E3B"/>
    <w:rsid w:val="00702A97"/>
    <w:rsid w:val="007168F9"/>
    <w:rsid w:val="007202B4"/>
    <w:rsid w:val="00897425"/>
    <w:rsid w:val="00A915B3"/>
    <w:rsid w:val="00AB111C"/>
    <w:rsid w:val="00AC57E9"/>
    <w:rsid w:val="00B073EF"/>
    <w:rsid w:val="00BC52E0"/>
    <w:rsid w:val="00C4579E"/>
    <w:rsid w:val="00C7010A"/>
    <w:rsid w:val="00D43074"/>
    <w:rsid w:val="00EC3E04"/>
    <w:rsid w:val="00FA59E4"/>
    <w:rsid w:val="00FF24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3074"/>
    <w:pPr>
      <w:spacing w:before="100" w:beforeAutospacing="1" w:after="100" w:afterAutospacing="1" w:line="240" w:lineRule="auto"/>
    </w:pPr>
    <w:rPr>
      <w:rFonts w:ascii="Times New Roman" w:hAnsi="Times New Roman" w:cs="Times New Roman"/>
      <w:sz w:val="24"/>
      <w:szCs w:val="24"/>
      <w:lang w:eastAsia="bg-BG"/>
    </w:rPr>
  </w:style>
  <w:style w:type="paragraph" w:customStyle="1" w:styleId="Blockquote">
    <w:name w:val="Blockquote"/>
    <w:basedOn w:val="Normal"/>
    <w:rsid w:val="00BC52E0"/>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FF2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D1"/>
    <w:rPr>
      <w:rFonts w:ascii="Segoe UI" w:hAnsi="Segoe UI" w:cs="Segoe UI"/>
      <w:sz w:val="18"/>
      <w:szCs w:val="18"/>
    </w:rPr>
  </w:style>
  <w:style w:type="paragraph" w:styleId="Revision">
    <w:name w:val="Revision"/>
    <w:hidden/>
    <w:uiPriority w:val="99"/>
    <w:semiHidden/>
    <w:rsid w:val="00FA59E4"/>
    <w:pPr>
      <w:spacing w:after="0" w:line="240" w:lineRule="auto"/>
    </w:pPr>
  </w:style>
  <w:style w:type="character" w:styleId="CommentReference">
    <w:name w:val="annotation reference"/>
    <w:basedOn w:val="DefaultParagraphFont"/>
    <w:uiPriority w:val="99"/>
    <w:semiHidden/>
    <w:unhideWhenUsed/>
    <w:rsid w:val="00EC3E04"/>
    <w:rPr>
      <w:sz w:val="16"/>
      <w:szCs w:val="16"/>
    </w:rPr>
  </w:style>
  <w:style w:type="paragraph" w:styleId="CommentText">
    <w:name w:val="annotation text"/>
    <w:basedOn w:val="Normal"/>
    <w:link w:val="CommentTextChar"/>
    <w:uiPriority w:val="99"/>
    <w:semiHidden/>
    <w:unhideWhenUsed/>
    <w:rsid w:val="00EC3E04"/>
    <w:pPr>
      <w:spacing w:line="240" w:lineRule="auto"/>
    </w:pPr>
    <w:rPr>
      <w:sz w:val="20"/>
      <w:szCs w:val="20"/>
    </w:rPr>
  </w:style>
  <w:style w:type="character" w:customStyle="1" w:styleId="CommentTextChar">
    <w:name w:val="Comment Text Char"/>
    <w:basedOn w:val="DefaultParagraphFont"/>
    <w:link w:val="CommentText"/>
    <w:uiPriority w:val="99"/>
    <w:semiHidden/>
    <w:rsid w:val="00EC3E04"/>
    <w:rPr>
      <w:sz w:val="20"/>
      <w:szCs w:val="20"/>
    </w:rPr>
  </w:style>
  <w:style w:type="paragraph" w:styleId="CommentSubject">
    <w:name w:val="annotation subject"/>
    <w:basedOn w:val="CommentText"/>
    <w:next w:val="CommentText"/>
    <w:link w:val="CommentSubjectChar"/>
    <w:uiPriority w:val="99"/>
    <w:semiHidden/>
    <w:unhideWhenUsed/>
    <w:rsid w:val="00EC3E04"/>
    <w:rPr>
      <w:b/>
      <w:bCs/>
    </w:rPr>
  </w:style>
  <w:style w:type="character" w:customStyle="1" w:styleId="CommentSubjectChar">
    <w:name w:val="Comment Subject Char"/>
    <w:basedOn w:val="CommentTextChar"/>
    <w:link w:val="CommentSubject"/>
    <w:uiPriority w:val="99"/>
    <w:semiHidden/>
    <w:rsid w:val="00EC3E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3074"/>
    <w:pPr>
      <w:spacing w:before="100" w:beforeAutospacing="1" w:after="100" w:afterAutospacing="1" w:line="240" w:lineRule="auto"/>
    </w:pPr>
    <w:rPr>
      <w:rFonts w:ascii="Times New Roman" w:hAnsi="Times New Roman" w:cs="Times New Roman"/>
      <w:sz w:val="24"/>
      <w:szCs w:val="24"/>
      <w:lang w:eastAsia="bg-BG"/>
    </w:rPr>
  </w:style>
  <w:style w:type="paragraph" w:customStyle="1" w:styleId="Blockquote">
    <w:name w:val="Blockquote"/>
    <w:basedOn w:val="Normal"/>
    <w:rsid w:val="00BC52E0"/>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FF2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D1"/>
    <w:rPr>
      <w:rFonts w:ascii="Segoe UI" w:hAnsi="Segoe UI" w:cs="Segoe UI"/>
      <w:sz w:val="18"/>
      <w:szCs w:val="18"/>
    </w:rPr>
  </w:style>
  <w:style w:type="paragraph" w:styleId="Revision">
    <w:name w:val="Revision"/>
    <w:hidden/>
    <w:uiPriority w:val="99"/>
    <w:semiHidden/>
    <w:rsid w:val="00FA59E4"/>
    <w:pPr>
      <w:spacing w:after="0" w:line="240" w:lineRule="auto"/>
    </w:pPr>
  </w:style>
  <w:style w:type="character" w:styleId="CommentReference">
    <w:name w:val="annotation reference"/>
    <w:basedOn w:val="DefaultParagraphFont"/>
    <w:uiPriority w:val="99"/>
    <w:semiHidden/>
    <w:unhideWhenUsed/>
    <w:rsid w:val="00EC3E04"/>
    <w:rPr>
      <w:sz w:val="16"/>
      <w:szCs w:val="16"/>
    </w:rPr>
  </w:style>
  <w:style w:type="paragraph" w:styleId="CommentText">
    <w:name w:val="annotation text"/>
    <w:basedOn w:val="Normal"/>
    <w:link w:val="CommentTextChar"/>
    <w:uiPriority w:val="99"/>
    <w:semiHidden/>
    <w:unhideWhenUsed/>
    <w:rsid w:val="00EC3E04"/>
    <w:pPr>
      <w:spacing w:line="240" w:lineRule="auto"/>
    </w:pPr>
    <w:rPr>
      <w:sz w:val="20"/>
      <w:szCs w:val="20"/>
    </w:rPr>
  </w:style>
  <w:style w:type="character" w:customStyle="1" w:styleId="CommentTextChar">
    <w:name w:val="Comment Text Char"/>
    <w:basedOn w:val="DefaultParagraphFont"/>
    <w:link w:val="CommentText"/>
    <w:uiPriority w:val="99"/>
    <w:semiHidden/>
    <w:rsid w:val="00EC3E04"/>
    <w:rPr>
      <w:sz w:val="20"/>
      <w:szCs w:val="20"/>
    </w:rPr>
  </w:style>
  <w:style w:type="paragraph" w:styleId="CommentSubject">
    <w:name w:val="annotation subject"/>
    <w:basedOn w:val="CommentText"/>
    <w:next w:val="CommentText"/>
    <w:link w:val="CommentSubjectChar"/>
    <w:uiPriority w:val="99"/>
    <w:semiHidden/>
    <w:unhideWhenUsed/>
    <w:rsid w:val="00EC3E04"/>
    <w:rPr>
      <w:b/>
      <w:bCs/>
    </w:rPr>
  </w:style>
  <w:style w:type="character" w:customStyle="1" w:styleId="CommentSubjectChar">
    <w:name w:val="Comment Subject Char"/>
    <w:basedOn w:val="CommentTextChar"/>
    <w:link w:val="CommentSubject"/>
    <w:uiPriority w:val="99"/>
    <w:semiHidden/>
    <w:rsid w:val="00EC3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983">
      <w:bodyDiv w:val="1"/>
      <w:marLeft w:val="0"/>
      <w:marRight w:val="0"/>
      <w:marTop w:val="0"/>
      <w:marBottom w:val="0"/>
      <w:divBdr>
        <w:top w:val="none" w:sz="0" w:space="0" w:color="auto"/>
        <w:left w:val="none" w:sz="0" w:space="0" w:color="auto"/>
        <w:bottom w:val="none" w:sz="0" w:space="0" w:color="auto"/>
        <w:right w:val="none" w:sz="0" w:space="0" w:color="auto"/>
      </w:divBdr>
    </w:div>
    <w:div w:id="458230355">
      <w:bodyDiv w:val="1"/>
      <w:marLeft w:val="0"/>
      <w:marRight w:val="0"/>
      <w:marTop w:val="0"/>
      <w:marBottom w:val="0"/>
      <w:divBdr>
        <w:top w:val="none" w:sz="0" w:space="0" w:color="auto"/>
        <w:left w:val="none" w:sz="0" w:space="0" w:color="auto"/>
        <w:bottom w:val="none" w:sz="0" w:space="0" w:color="auto"/>
        <w:right w:val="none" w:sz="0" w:space="0" w:color="auto"/>
      </w:divBdr>
    </w:div>
    <w:div w:id="469052328">
      <w:bodyDiv w:val="1"/>
      <w:marLeft w:val="0"/>
      <w:marRight w:val="0"/>
      <w:marTop w:val="0"/>
      <w:marBottom w:val="0"/>
      <w:divBdr>
        <w:top w:val="none" w:sz="0" w:space="0" w:color="auto"/>
        <w:left w:val="none" w:sz="0" w:space="0" w:color="auto"/>
        <w:bottom w:val="none" w:sz="0" w:space="0" w:color="auto"/>
        <w:right w:val="none" w:sz="0" w:space="0" w:color="auto"/>
      </w:divBdr>
    </w:div>
    <w:div w:id="18387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Vaklinova</dc:creator>
  <cp:lastModifiedBy>Stefan Atanasov</cp:lastModifiedBy>
  <cp:revision>2</cp:revision>
  <dcterms:created xsi:type="dcterms:W3CDTF">2017-08-02T10:21:00Z</dcterms:created>
  <dcterms:modified xsi:type="dcterms:W3CDTF">2017-08-02T10:21:00Z</dcterms:modified>
</cp:coreProperties>
</file>