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698F4" w14:textId="77777777" w:rsidR="00CD2624" w:rsidRPr="00E725FE" w:rsidRDefault="00CD2624" w:rsidP="009D1893">
      <w:pPr>
        <w:pStyle w:val="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30968E8D" w14:textId="77777777" w:rsidR="009D1893" w:rsidRDefault="00CD2624" w:rsidP="009D1893">
      <w:pPr>
        <w:pStyle w:val="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1AE77CC2" w14:textId="77777777" w:rsidR="00CD2624" w:rsidRPr="00E725FE" w:rsidRDefault="00CD2624" w:rsidP="009D1893">
      <w:pPr>
        <w:pStyle w:val="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3DA9E788" w14:textId="77777777"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3A242A11" w14:textId="77777777"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</w:t>
      </w:r>
      <w:r w:rsidR="002F72CF">
        <w:rPr>
          <w:b/>
          <w:sz w:val="22"/>
          <w:szCs w:val="22"/>
        </w:rPr>
        <w:t>………………………………</w:t>
      </w:r>
      <w:proofErr w:type="gramStart"/>
      <w:r w:rsidR="002F72CF">
        <w:rPr>
          <w:b/>
          <w:sz w:val="22"/>
          <w:szCs w:val="22"/>
        </w:rPr>
        <w:t>…..</w:t>
      </w:r>
      <w:proofErr w:type="gramEnd"/>
    </w:p>
    <w:p w14:paraId="186EA9F7" w14:textId="77777777"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THE </w:t>
      </w:r>
      <w:r w:rsidRPr="002F72CF">
        <w:rPr>
          <w:b/>
          <w:sz w:val="22"/>
          <w:szCs w:val="22"/>
        </w:rPr>
        <w:t>GENERAL BUDGET</w:t>
      </w:r>
      <w:r w:rsidR="003B7759" w:rsidRPr="002F72CF">
        <w:rPr>
          <w:b/>
          <w:sz w:val="22"/>
          <w:szCs w:val="22"/>
        </w:rPr>
        <w:t>OF THE UNION</w:t>
      </w:r>
    </w:p>
    <w:p w14:paraId="687B2FC3" w14:textId="77777777" w:rsidR="00D364B4" w:rsidRPr="002F72CF" w:rsidRDefault="00D364B4" w:rsidP="00D364B4">
      <w:pPr>
        <w:spacing w:after="120"/>
        <w:rPr>
          <w:sz w:val="22"/>
          <w:szCs w:val="22"/>
        </w:rPr>
      </w:pPr>
      <w:r w:rsidRPr="002F72CF">
        <w:rPr>
          <w:sz w:val="22"/>
          <w:szCs w:val="22"/>
        </w:rPr>
        <w:t>Between</w:t>
      </w:r>
    </w:p>
    <w:p w14:paraId="3FC2B5EE" w14:textId="77777777" w:rsidR="00CC308D" w:rsidRPr="00CC308D" w:rsidRDefault="00CC308D" w:rsidP="00CC308D">
      <w:pPr>
        <w:spacing w:before="240"/>
        <w:jc w:val="both"/>
        <w:rPr>
          <w:b/>
          <w:bCs/>
          <w:snapToGrid/>
          <w:sz w:val="22"/>
          <w:szCs w:val="22"/>
          <w:lang w:eastAsia="en-GB"/>
        </w:rPr>
      </w:pPr>
      <w:r w:rsidRPr="00CC308D">
        <w:rPr>
          <w:b/>
          <w:bCs/>
          <w:snapToGrid/>
          <w:sz w:val="22"/>
          <w:szCs w:val="22"/>
          <w:lang w:eastAsia="en-GB"/>
        </w:rPr>
        <w:t xml:space="preserve">Municipality of </w:t>
      </w:r>
      <w:proofErr w:type="spellStart"/>
      <w:r w:rsidRPr="00CC308D">
        <w:rPr>
          <w:b/>
          <w:bCs/>
          <w:snapToGrid/>
          <w:sz w:val="22"/>
          <w:szCs w:val="22"/>
          <w:lang w:eastAsia="en-GB"/>
        </w:rPr>
        <w:t>Suloglu</w:t>
      </w:r>
      <w:proofErr w:type="spellEnd"/>
    </w:p>
    <w:p w14:paraId="2BCA3BB6" w14:textId="77777777" w:rsidR="00CC308D" w:rsidRPr="00CC308D" w:rsidRDefault="00CC308D" w:rsidP="00CC308D">
      <w:pPr>
        <w:tabs>
          <w:tab w:val="left" w:pos="284"/>
        </w:tabs>
        <w:jc w:val="both"/>
        <w:rPr>
          <w:snapToGrid/>
          <w:sz w:val="22"/>
          <w:szCs w:val="22"/>
          <w:lang w:eastAsia="en-GB"/>
        </w:rPr>
      </w:pPr>
      <w:r w:rsidRPr="00CC308D">
        <w:rPr>
          <w:snapToGrid/>
          <w:sz w:val="22"/>
          <w:szCs w:val="22"/>
          <w:lang w:eastAsia="en-GB"/>
        </w:rPr>
        <w:t xml:space="preserve">Address: Republic of Turkey, 22560 </w:t>
      </w:r>
      <w:proofErr w:type="spellStart"/>
      <w:r w:rsidRPr="00CC308D">
        <w:rPr>
          <w:snapToGrid/>
          <w:sz w:val="22"/>
          <w:szCs w:val="22"/>
          <w:lang w:eastAsia="en-GB"/>
        </w:rPr>
        <w:t>Suloglu</w:t>
      </w:r>
      <w:proofErr w:type="spellEnd"/>
      <w:r w:rsidRPr="00CC308D">
        <w:rPr>
          <w:snapToGrid/>
          <w:sz w:val="22"/>
          <w:szCs w:val="22"/>
          <w:lang w:eastAsia="en-GB"/>
        </w:rPr>
        <w:t xml:space="preserve">, Merkez </w:t>
      </w:r>
      <w:proofErr w:type="spellStart"/>
      <w:r w:rsidRPr="00CC308D">
        <w:rPr>
          <w:snapToGrid/>
          <w:sz w:val="22"/>
          <w:szCs w:val="22"/>
          <w:lang w:eastAsia="en-GB"/>
        </w:rPr>
        <w:t>Mah</w:t>
      </w:r>
      <w:proofErr w:type="spellEnd"/>
      <w:r w:rsidRPr="00CC308D">
        <w:rPr>
          <w:snapToGrid/>
          <w:sz w:val="22"/>
          <w:szCs w:val="22"/>
          <w:lang w:eastAsia="en-GB"/>
        </w:rPr>
        <w:t xml:space="preserve">. </w:t>
      </w:r>
      <w:proofErr w:type="spellStart"/>
      <w:r w:rsidRPr="00CC308D">
        <w:rPr>
          <w:snapToGrid/>
          <w:sz w:val="22"/>
          <w:szCs w:val="22"/>
          <w:lang w:eastAsia="en-GB"/>
        </w:rPr>
        <w:t>Kemalbalıkesir</w:t>
      </w:r>
      <w:proofErr w:type="spellEnd"/>
      <w:r w:rsidRPr="00CC308D">
        <w:rPr>
          <w:snapToGrid/>
          <w:sz w:val="22"/>
          <w:szCs w:val="22"/>
          <w:lang w:eastAsia="en-GB"/>
        </w:rPr>
        <w:t xml:space="preserve"> Cad. No.46</w:t>
      </w:r>
    </w:p>
    <w:p w14:paraId="08617D34" w14:textId="77777777" w:rsidR="00CC308D" w:rsidRPr="00CC308D" w:rsidRDefault="00CC308D" w:rsidP="00CC308D">
      <w:pPr>
        <w:tabs>
          <w:tab w:val="left" w:pos="284"/>
        </w:tabs>
        <w:jc w:val="both"/>
        <w:rPr>
          <w:snapToGrid/>
          <w:sz w:val="22"/>
          <w:szCs w:val="22"/>
          <w:lang w:eastAsia="en-GB"/>
        </w:rPr>
      </w:pPr>
      <w:r w:rsidRPr="00CC308D">
        <w:rPr>
          <w:snapToGrid/>
          <w:sz w:val="22"/>
          <w:szCs w:val="22"/>
          <w:lang w:eastAsia="en-GB"/>
        </w:rPr>
        <w:t>Registration No. 7850017896</w:t>
      </w:r>
    </w:p>
    <w:p w14:paraId="1F0CDD54" w14:textId="77777777" w:rsidR="00CC308D" w:rsidRPr="00CC308D" w:rsidRDefault="00CC308D" w:rsidP="00CC308D">
      <w:pPr>
        <w:tabs>
          <w:tab w:val="left" w:pos="284"/>
        </w:tabs>
        <w:jc w:val="both"/>
        <w:rPr>
          <w:snapToGrid/>
          <w:sz w:val="22"/>
          <w:szCs w:val="22"/>
          <w:lang w:eastAsia="en-GB"/>
        </w:rPr>
      </w:pPr>
      <w:r w:rsidRPr="00CC308D">
        <w:rPr>
          <w:snapToGrid/>
          <w:sz w:val="22"/>
          <w:szCs w:val="22"/>
          <w:lang w:eastAsia="en-GB"/>
        </w:rPr>
        <w:t xml:space="preserve">Represented by Mehmet </w:t>
      </w:r>
      <w:proofErr w:type="spellStart"/>
      <w:r w:rsidRPr="00CC308D">
        <w:rPr>
          <w:snapToGrid/>
          <w:sz w:val="22"/>
          <w:szCs w:val="22"/>
          <w:lang w:eastAsia="en-GB"/>
        </w:rPr>
        <w:t>Ormankiran</w:t>
      </w:r>
      <w:proofErr w:type="spellEnd"/>
      <w:r w:rsidRPr="00CC308D">
        <w:rPr>
          <w:snapToGrid/>
          <w:sz w:val="22"/>
          <w:szCs w:val="22"/>
          <w:lang w:eastAsia="en-GB"/>
        </w:rPr>
        <w:t>, Mayor,</w:t>
      </w:r>
    </w:p>
    <w:p w14:paraId="4674C1BC" w14:textId="4B93A426" w:rsidR="00CD2624" w:rsidRPr="00E725FE" w:rsidRDefault="00CC308D" w:rsidP="00CC308D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 xml:space="preserve"> </w:t>
      </w:r>
      <w:r w:rsidR="00CD2624"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="00CD2624"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="00CD2624" w:rsidRPr="00E725FE">
        <w:rPr>
          <w:sz w:val="22"/>
          <w:szCs w:val="22"/>
        </w:rPr>
        <w:t>),</w:t>
      </w:r>
    </w:p>
    <w:p w14:paraId="083925D6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136D42BC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61A5DE6B" w14:textId="77777777" w:rsidR="00CD2624" w:rsidRPr="00E725FE" w:rsidRDefault="00CD2624" w:rsidP="006E6032">
      <w:pPr>
        <w:rPr>
          <w:sz w:val="22"/>
          <w:szCs w:val="22"/>
        </w:rPr>
      </w:pPr>
    </w:p>
    <w:p w14:paraId="33528A96" w14:textId="77777777" w:rsidR="00CD2624" w:rsidRPr="002F72CF" w:rsidRDefault="00CD2624" w:rsidP="006E6032">
      <w:pPr>
        <w:rPr>
          <w:sz w:val="22"/>
          <w:szCs w:val="22"/>
        </w:rPr>
      </w:pPr>
      <w:r w:rsidRPr="002F72CF">
        <w:rPr>
          <w:sz w:val="22"/>
          <w:szCs w:val="22"/>
        </w:rPr>
        <w:t xml:space="preserve">&lt;Full official </w:t>
      </w:r>
      <w:r w:rsidR="0034613B" w:rsidRPr="002F72CF">
        <w:rPr>
          <w:sz w:val="22"/>
          <w:szCs w:val="22"/>
        </w:rPr>
        <w:t>n</w:t>
      </w:r>
      <w:r w:rsidRPr="002F72CF">
        <w:rPr>
          <w:sz w:val="22"/>
          <w:szCs w:val="22"/>
        </w:rPr>
        <w:t xml:space="preserve">ame of </w:t>
      </w:r>
      <w:r w:rsidR="0034613B" w:rsidRPr="002F72CF">
        <w:rPr>
          <w:sz w:val="22"/>
          <w:szCs w:val="22"/>
        </w:rPr>
        <w:t>the c</w:t>
      </w:r>
      <w:r w:rsidRPr="002F72CF">
        <w:rPr>
          <w:sz w:val="22"/>
          <w:szCs w:val="22"/>
        </w:rPr>
        <w:t>ontractor&gt;</w:t>
      </w:r>
    </w:p>
    <w:p w14:paraId="009B5C8F" w14:textId="77777777" w:rsidR="00CD2624" w:rsidRPr="002F72CF" w:rsidRDefault="00CD2624" w:rsidP="006E6032">
      <w:pPr>
        <w:jc w:val="both"/>
        <w:rPr>
          <w:sz w:val="22"/>
          <w:szCs w:val="22"/>
        </w:rPr>
      </w:pPr>
      <w:r w:rsidRPr="002F72CF">
        <w:rPr>
          <w:sz w:val="22"/>
          <w:szCs w:val="22"/>
        </w:rPr>
        <w:t>[</w:t>
      </w:r>
      <w:r w:rsidR="007F26B5" w:rsidRPr="002F72CF">
        <w:rPr>
          <w:sz w:val="22"/>
          <w:szCs w:val="22"/>
        </w:rPr>
        <w:t>&lt;</w:t>
      </w:r>
      <w:r w:rsidRPr="002F72CF">
        <w:rPr>
          <w:sz w:val="22"/>
          <w:szCs w:val="22"/>
        </w:rPr>
        <w:t>Legal status/title</w:t>
      </w:r>
      <w:r w:rsidR="007F26B5" w:rsidRPr="002F72CF">
        <w:rPr>
          <w:sz w:val="22"/>
          <w:szCs w:val="22"/>
        </w:rPr>
        <w:t>&gt;</w:t>
      </w:r>
      <w:r w:rsidRPr="002F72CF">
        <w:rPr>
          <w:sz w:val="22"/>
          <w:szCs w:val="22"/>
        </w:rPr>
        <w:t>]</w:t>
      </w:r>
      <w:r w:rsidRPr="002F72CF">
        <w:rPr>
          <w:rStyle w:val="ab"/>
          <w:sz w:val="22"/>
          <w:szCs w:val="22"/>
        </w:rPr>
        <w:footnoteReference w:id="1"/>
      </w:r>
    </w:p>
    <w:p w14:paraId="633A9909" w14:textId="77777777" w:rsidR="00CD2624" w:rsidRPr="002F72CF" w:rsidRDefault="00CD2624" w:rsidP="006E6032">
      <w:pPr>
        <w:jc w:val="both"/>
        <w:rPr>
          <w:sz w:val="22"/>
          <w:szCs w:val="22"/>
        </w:rPr>
      </w:pPr>
      <w:r w:rsidRPr="002F72CF">
        <w:rPr>
          <w:sz w:val="22"/>
          <w:szCs w:val="22"/>
        </w:rPr>
        <w:t>[</w:t>
      </w:r>
      <w:r w:rsidR="007F26B5" w:rsidRPr="002F72CF">
        <w:rPr>
          <w:sz w:val="22"/>
          <w:szCs w:val="22"/>
        </w:rPr>
        <w:t>&lt;</w:t>
      </w:r>
      <w:r w:rsidRPr="002F72CF">
        <w:rPr>
          <w:sz w:val="22"/>
          <w:szCs w:val="22"/>
        </w:rPr>
        <w:t>Official registration number</w:t>
      </w:r>
      <w:r w:rsidR="007F26B5" w:rsidRPr="002F72CF">
        <w:rPr>
          <w:sz w:val="22"/>
          <w:szCs w:val="22"/>
        </w:rPr>
        <w:t>&gt;</w:t>
      </w:r>
      <w:r w:rsidRPr="002F72CF">
        <w:rPr>
          <w:sz w:val="22"/>
          <w:szCs w:val="22"/>
        </w:rPr>
        <w:t>]</w:t>
      </w:r>
      <w:r w:rsidRPr="002F72CF">
        <w:rPr>
          <w:rStyle w:val="ab"/>
          <w:sz w:val="22"/>
          <w:szCs w:val="22"/>
        </w:rPr>
        <w:footnoteReference w:id="2"/>
      </w:r>
    </w:p>
    <w:p w14:paraId="5A0DEC39" w14:textId="77777777" w:rsidR="00CD2624" w:rsidRPr="002F72CF" w:rsidRDefault="007F26B5" w:rsidP="006E6032">
      <w:pPr>
        <w:jc w:val="both"/>
        <w:rPr>
          <w:sz w:val="22"/>
          <w:szCs w:val="22"/>
        </w:rPr>
      </w:pPr>
      <w:r w:rsidRPr="002F72CF">
        <w:rPr>
          <w:sz w:val="22"/>
          <w:szCs w:val="22"/>
        </w:rPr>
        <w:t>&lt;</w:t>
      </w:r>
      <w:r w:rsidR="00CD2624" w:rsidRPr="002F72CF">
        <w:rPr>
          <w:sz w:val="22"/>
          <w:szCs w:val="22"/>
        </w:rPr>
        <w:t>Full official address</w:t>
      </w:r>
      <w:r w:rsidRPr="002F72CF">
        <w:rPr>
          <w:sz w:val="22"/>
          <w:szCs w:val="22"/>
        </w:rPr>
        <w:t>&gt;</w:t>
      </w:r>
    </w:p>
    <w:p w14:paraId="632C38F9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2F72CF">
        <w:rPr>
          <w:sz w:val="22"/>
          <w:szCs w:val="22"/>
        </w:rPr>
        <w:t>[</w:t>
      </w:r>
      <w:r w:rsidR="007F26B5" w:rsidRPr="002F72CF">
        <w:rPr>
          <w:sz w:val="22"/>
          <w:szCs w:val="22"/>
        </w:rPr>
        <w:t>&lt;</w:t>
      </w:r>
      <w:r w:rsidRPr="002F72CF">
        <w:rPr>
          <w:sz w:val="22"/>
          <w:szCs w:val="22"/>
        </w:rPr>
        <w:t>VAT number</w:t>
      </w:r>
      <w:r w:rsidR="007F26B5" w:rsidRPr="002F72CF">
        <w:rPr>
          <w:sz w:val="22"/>
          <w:szCs w:val="22"/>
        </w:rPr>
        <w:t>&gt;</w:t>
      </w:r>
      <w:r w:rsidRPr="002F72CF">
        <w:rPr>
          <w:sz w:val="22"/>
          <w:szCs w:val="22"/>
        </w:rPr>
        <w:t>]</w:t>
      </w:r>
      <w:r w:rsidR="00E725FE" w:rsidRPr="002F72CF">
        <w:rPr>
          <w:sz w:val="22"/>
          <w:szCs w:val="22"/>
        </w:rPr>
        <w:t>,</w:t>
      </w:r>
      <w:r w:rsidRPr="002F72CF">
        <w:rPr>
          <w:rStyle w:val="ab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14:paraId="3292825F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39A04F27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5609606F" w14:textId="77777777" w:rsidR="00CD2624" w:rsidRPr="00E725FE" w:rsidRDefault="00CD2624" w:rsidP="006E6032">
      <w:pPr>
        <w:rPr>
          <w:sz w:val="22"/>
          <w:szCs w:val="22"/>
        </w:rPr>
      </w:pPr>
    </w:p>
    <w:p w14:paraId="40C5774A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727E1A1C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6ABCA845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629041E5" w14:textId="77777777" w:rsidR="00CD2624" w:rsidRPr="002F72CF" w:rsidRDefault="00CD2624" w:rsidP="009D1893">
      <w:pPr>
        <w:spacing w:before="240"/>
        <w:jc w:val="center"/>
        <w:outlineLvl w:val="0"/>
        <w:rPr>
          <w:sz w:val="22"/>
          <w:szCs w:val="22"/>
          <w:lang w:val="en-US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2F72CF">
        <w:rPr>
          <w:b/>
          <w:sz w:val="28"/>
          <w:lang w:val="en-US"/>
        </w:rPr>
        <w:t>“</w:t>
      </w:r>
      <w:proofErr w:type="spellStart"/>
      <w:r w:rsidR="002F72CF">
        <w:rPr>
          <w:b/>
          <w:sz w:val="28"/>
          <w:lang w:val="en-US"/>
        </w:rPr>
        <w:t>Suloglu</w:t>
      </w:r>
      <w:proofErr w:type="spellEnd"/>
      <w:r w:rsidR="002F72CF">
        <w:rPr>
          <w:b/>
          <w:sz w:val="28"/>
          <w:lang w:val="en-US"/>
        </w:rPr>
        <w:t xml:space="preserve"> and </w:t>
      </w:r>
      <w:proofErr w:type="spellStart"/>
      <w:r w:rsidR="002F72CF">
        <w:rPr>
          <w:b/>
          <w:sz w:val="28"/>
          <w:lang w:val="en-US"/>
        </w:rPr>
        <w:t>Sozopol</w:t>
      </w:r>
      <w:proofErr w:type="spellEnd"/>
      <w:r w:rsidR="002F72CF">
        <w:rPr>
          <w:b/>
          <w:sz w:val="28"/>
          <w:lang w:val="en-US"/>
        </w:rPr>
        <w:t xml:space="preserve"> – Informed, Trained, Equipped”</w:t>
      </w:r>
    </w:p>
    <w:p w14:paraId="533CDE6F" w14:textId="3B983F83" w:rsidR="004677C7" w:rsidRPr="00CC308D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2F72CF" w:rsidRPr="00CC308D">
        <w:rPr>
          <w:b/>
          <w:sz w:val="22"/>
          <w:szCs w:val="22"/>
        </w:rPr>
        <w:t>“Implementation of construction works”</w:t>
      </w:r>
    </w:p>
    <w:p w14:paraId="612E25E8" w14:textId="1C1750E1" w:rsidR="00CD2624" w:rsidRPr="002172EF" w:rsidRDefault="004677C7" w:rsidP="00F14473">
      <w:pPr>
        <w:spacing w:before="240"/>
        <w:ind w:left="720" w:hanging="720"/>
        <w:jc w:val="center"/>
        <w:rPr>
          <w:color w:val="FF0000"/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CC308D" w:rsidRPr="008F0110">
        <w:rPr>
          <w:b/>
          <w:sz w:val="22"/>
          <w:szCs w:val="22"/>
        </w:rPr>
        <w:t>035-WORKS-Suloglu-04</w:t>
      </w:r>
    </w:p>
    <w:p w14:paraId="42713077" w14:textId="77777777"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14:paraId="0B5D1063" w14:textId="5824F14D" w:rsidR="00CD2624" w:rsidRPr="00F06886" w:rsidRDefault="002F72CF" w:rsidP="002F72CF">
      <w:pPr>
        <w:spacing w:before="240"/>
        <w:ind w:right="-567"/>
        <w:jc w:val="both"/>
        <w:rPr>
          <w:b/>
          <w:sz w:val="22"/>
          <w:szCs w:val="22"/>
        </w:rPr>
      </w:pPr>
      <w:r w:rsidRPr="00F06886">
        <w:rPr>
          <w:b/>
          <w:sz w:val="22"/>
          <w:szCs w:val="22"/>
        </w:rPr>
        <w:t>Rec</w:t>
      </w:r>
      <w:r w:rsidR="00CD2624" w:rsidRPr="00F06886">
        <w:rPr>
          <w:b/>
          <w:sz w:val="22"/>
          <w:szCs w:val="22"/>
        </w:rPr>
        <w:t>onstruction of</w:t>
      </w:r>
      <w:r w:rsidRPr="00F06886">
        <w:rPr>
          <w:b/>
          <w:sz w:val="22"/>
          <w:szCs w:val="22"/>
        </w:rPr>
        <w:t xml:space="preserve"> existing building </w:t>
      </w:r>
      <w:r w:rsidR="00F06886" w:rsidRPr="00F06886">
        <w:rPr>
          <w:sz w:val="22"/>
          <w:szCs w:val="22"/>
        </w:rPr>
        <w:t xml:space="preserve">located on the 1997 parcel with a surface area of 4.600 m2 in Edirne province - </w:t>
      </w:r>
      <w:proofErr w:type="spellStart"/>
      <w:r w:rsidR="00F06886" w:rsidRPr="00F06886">
        <w:rPr>
          <w:sz w:val="22"/>
          <w:szCs w:val="22"/>
        </w:rPr>
        <w:t>Suloglu</w:t>
      </w:r>
      <w:proofErr w:type="spellEnd"/>
      <w:r w:rsidR="00F06886" w:rsidRPr="00F06886">
        <w:rPr>
          <w:sz w:val="22"/>
          <w:szCs w:val="22"/>
        </w:rPr>
        <w:t xml:space="preserve"> District, with a total area of 242 m2, consisting of a ground floor and a mezzanine floor with a living area of 172.00 m2, acco</w:t>
      </w:r>
      <w:bookmarkStart w:id="4" w:name="_GoBack"/>
      <w:bookmarkEnd w:id="4"/>
      <w:r w:rsidR="00F06886" w:rsidRPr="00F06886">
        <w:rPr>
          <w:sz w:val="22"/>
          <w:szCs w:val="22"/>
        </w:rPr>
        <w:t>rding to the design projects</w:t>
      </w:r>
      <w:r w:rsidR="00F06886" w:rsidRPr="00F06886">
        <w:rPr>
          <w:sz w:val="22"/>
          <w:szCs w:val="22"/>
        </w:rPr>
        <w:t>,</w:t>
      </w:r>
      <w:r w:rsidR="00F06886" w:rsidRPr="00F06886">
        <w:rPr>
          <w:sz w:val="22"/>
          <w:szCs w:val="22"/>
        </w:rPr>
        <w:t xml:space="preserve"> </w:t>
      </w:r>
      <w:r w:rsidR="00CD2624" w:rsidRPr="00F06886">
        <w:rPr>
          <w:sz w:val="22"/>
          <w:szCs w:val="22"/>
        </w:rPr>
        <w:t xml:space="preserve">and has accepted a tender by the </w:t>
      </w:r>
      <w:r w:rsidR="0034613B" w:rsidRPr="00F06886">
        <w:rPr>
          <w:sz w:val="22"/>
          <w:szCs w:val="22"/>
        </w:rPr>
        <w:t>c</w:t>
      </w:r>
      <w:r w:rsidR="00CD2624" w:rsidRPr="00F06886">
        <w:rPr>
          <w:sz w:val="22"/>
          <w:szCs w:val="22"/>
        </w:rPr>
        <w:t>ontractor for the execution and completion of such works and the remedying of any defects therein.</w:t>
      </w:r>
    </w:p>
    <w:p w14:paraId="0C4A6090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lastRenderedPageBreak/>
        <w:t>It is hereby agreed as follows:</w:t>
      </w:r>
    </w:p>
    <w:p w14:paraId="1C672970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3CAD7F36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66F60611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0753B703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31A092BB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7829E2F3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72CF">
        <w:rPr>
          <w:sz w:val="22"/>
          <w:szCs w:val="22"/>
        </w:rPr>
        <w:t xml:space="preserve">and/or </w:t>
      </w:r>
      <w:r w:rsidR="0034613B" w:rsidRPr="002F72CF">
        <w:rPr>
          <w:sz w:val="22"/>
          <w:szCs w:val="22"/>
        </w:rPr>
        <w:t>p</w:t>
      </w:r>
      <w:r w:rsidR="00900E37" w:rsidRPr="002F72CF">
        <w:rPr>
          <w:sz w:val="22"/>
          <w:szCs w:val="22"/>
        </w:rPr>
        <w:t>erformance</w:t>
      </w:r>
      <w:r w:rsidR="00900E37" w:rsidRPr="002F0C4E">
        <w:t xml:space="preserve">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79F48E5E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3606A35C" w14:textId="77777777"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37B5D9F6" w14:textId="77777777"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56778E87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43A3BAEB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7B469618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5DF916EB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28BD781A" w14:textId="5064EA30" w:rsidR="00CD2624" w:rsidRDefault="00CD2624" w:rsidP="00F14473">
      <w:pPr>
        <w:tabs>
          <w:tab w:val="left" w:pos="851"/>
          <w:tab w:val="right" w:leader="dot" w:pos="8505"/>
        </w:tabs>
        <w:spacing w:before="120" w:after="240"/>
        <w:ind w:left="850" w:right="101" w:hanging="288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</w:t>
      </w:r>
      <w:r w:rsidRPr="00F14473">
        <w:rPr>
          <w:sz w:val="22"/>
          <w:szCs w:val="22"/>
        </w:rPr>
        <w:t>excluding VAT</w:t>
      </w:r>
      <w:r w:rsidRPr="00E725FE">
        <w:rPr>
          <w:sz w:val="22"/>
          <w:szCs w:val="22"/>
        </w:rPr>
        <w:t>/other taxes)</w:t>
      </w:r>
      <w:r w:rsidR="002F72CF">
        <w:rPr>
          <w:sz w:val="22"/>
          <w:szCs w:val="22"/>
        </w:rPr>
        <w:t xml:space="preserve"> -</w:t>
      </w:r>
      <w:r w:rsidR="007F26B5">
        <w:rPr>
          <w:sz w:val="22"/>
          <w:szCs w:val="22"/>
        </w:rPr>
        <w:t xml:space="preserve"> </w:t>
      </w:r>
      <w:r w:rsidR="002F72CF">
        <w:rPr>
          <w:sz w:val="22"/>
          <w:szCs w:val="22"/>
        </w:rPr>
        <w:t>……………</w:t>
      </w:r>
      <w:proofErr w:type="gramStart"/>
      <w:r w:rsidR="002F72CF">
        <w:rPr>
          <w:sz w:val="22"/>
          <w:szCs w:val="22"/>
        </w:rPr>
        <w:t>…..</w:t>
      </w:r>
      <w:proofErr w:type="gramEnd"/>
      <w:r w:rsidR="00D0622A" w:rsidRPr="002F72CF">
        <w:rPr>
          <w:sz w:val="22"/>
          <w:szCs w:val="22"/>
        </w:rPr>
        <w:t>EUR</w:t>
      </w:r>
      <w:r w:rsidR="002F72CF">
        <w:rPr>
          <w:sz w:val="22"/>
          <w:szCs w:val="22"/>
        </w:rPr>
        <w:t xml:space="preserve"> (in words)</w:t>
      </w:r>
    </w:p>
    <w:p w14:paraId="4799B538" w14:textId="77777777" w:rsidR="00F14473" w:rsidRDefault="00F14473" w:rsidP="00F14473">
      <w:pPr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>
        <w:rPr>
          <w:sz w:val="22"/>
          <w:szCs w:val="22"/>
        </w:rPr>
        <w:t>wi</w:t>
      </w:r>
      <w:r w:rsidRPr="00E725FE">
        <w:rPr>
          <w:sz w:val="22"/>
          <w:szCs w:val="22"/>
        </w:rPr>
        <w:t xml:space="preserve">ll </w:t>
      </w:r>
      <w:r>
        <w:rPr>
          <w:sz w:val="22"/>
          <w:szCs w:val="22"/>
        </w:rPr>
        <w:t xml:space="preserve">not </w:t>
      </w:r>
      <w:r w:rsidRPr="00E725FE">
        <w:rPr>
          <w:sz w:val="22"/>
          <w:szCs w:val="22"/>
        </w:rPr>
        <w:t>be paid in compliance with the binding regulations, national law and international agreements concerning the execution of the pro</w:t>
      </w:r>
      <w:r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07B54994" w14:textId="77777777" w:rsidR="002F0C4E" w:rsidRPr="00DD74D3" w:rsidRDefault="00271F29" w:rsidP="00F14473">
      <w:pPr>
        <w:spacing w:before="240" w:after="240"/>
        <w:ind w:left="562" w:right="-43" w:hanging="562"/>
        <w:jc w:val="both"/>
        <w:rPr>
          <w:sz w:val="22"/>
          <w:szCs w:val="22"/>
        </w:rPr>
      </w:pPr>
      <w:r w:rsidRPr="00DD74D3">
        <w:rPr>
          <w:sz w:val="22"/>
          <w:szCs w:val="22"/>
        </w:rPr>
        <w:t xml:space="preserve"> </w:t>
      </w:r>
      <w:r w:rsidR="001E702D" w:rsidRPr="00DD74D3">
        <w:rPr>
          <w:sz w:val="22"/>
          <w:szCs w:val="22"/>
        </w:rPr>
        <w:t>(5)</w:t>
      </w:r>
      <w:r w:rsidR="001E702D"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14:paraId="225790AC" w14:textId="77777777" w:rsidTr="00BA6B6D">
        <w:tc>
          <w:tcPr>
            <w:tcW w:w="360" w:type="dxa"/>
            <w:shd w:val="clear" w:color="auto" w:fill="auto"/>
          </w:tcPr>
          <w:p w14:paraId="50D454D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14:paraId="7CC84832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14:paraId="2A86A2EC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0A24FBD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14:paraId="47DE6B9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14:paraId="3AD1EC00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660D8880" w14:textId="77777777" w:rsidTr="00BA6B6D">
        <w:tc>
          <w:tcPr>
            <w:tcW w:w="360" w:type="dxa"/>
            <w:shd w:val="clear" w:color="auto" w:fill="auto"/>
          </w:tcPr>
          <w:p w14:paraId="1455D3B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BA7633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14:paraId="1F9682D0" w14:textId="77777777" w:rsidR="002F0C4E" w:rsidRPr="00F1447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6C2517C3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14:paraId="343CAF1E" w14:textId="77777777" w:rsidTr="00BA6B6D">
        <w:tc>
          <w:tcPr>
            <w:tcW w:w="360" w:type="dxa"/>
            <w:shd w:val="clear" w:color="auto" w:fill="auto"/>
          </w:tcPr>
          <w:p w14:paraId="303A8FA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1A6153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6B88E27A" w14:textId="77777777" w:rsidR="002F0C4E" w:rsidRPr="00F1447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F1447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F1447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7D655A0D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14:paraId="05A91310" w14:textId="77777777" w:rsidTr="00BA6B6D">
        <w:tc>
          <w:tcPr>
            <w:tcW w:w="360" w:type="dxa"/>
            <w:shd w:val="clear" w:color="auto" w:fill="auto"/>
          </w:tcPr>
          <w:p w14:paraId="1716D84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627324F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14:paraId="765DA1B1" w14:textId="77777777" w:rsidR="002F0C4E" w:rsidRPr="00F14473" w:rsidRDefault="005A2354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>6</w:t>
            </w:r>
            <w:r w:rsidR="002F0C4E" w:rsidRPr="00F14473">
              <w:rPr>
                <w:rFonts w:eastAsia="Calibri"/>
                <w:snapToGrid/>
                <w:sz w:val="22"/>
                <w:szCs w:val="22"/>
              </w:rPr>
              <w:t xml:space="preserve"> months implementation of works</w:t>
            </w:r>
          </w:p>
        </w:tc>
        <w:tc>
          <w:tcPr>
            <w:tcW w:w="1047" w:type="dxa"/>
            <w:shd w:val="clear" w:color="auto" w:fill="auto"/>
          </w:tcPr>
          <w:p w14:paraId="01110994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14:paraId="1D6E4F8F" w14:textId="77777777" w:rsidTr="00BA6B6D">
        <w:tc>
          <w:tcPr>
            <w:tcW w:w="360" w:type="dxa"/>
            <w:shd w:val="clear" w:color="auto" w:fill="auto"/>
          </w:tcPr>
          <w:p w14:paraId="424D0B4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0B7810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3ADE4515" w14:textId="77777777" w:rsidR="002F0C4E" w:rsidRPr="00F1447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14:paraId="7C0D1868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14:paraId="0B6AB457" w14:textId="77777777" w:rsidTr="00BA6B6D">
        <w:tc>
          <w:tcPr>
            <w:tcW w:w="360" w:type="dxa"/>
            <w:shd w:val="clear" w:color="auto" w:fill="auto"/>
          </w:tcPr>
          <w:p w14:paraId="2BEEEB8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7CD837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723835C7" w14:textId="77777777" w:rsidR="002F0C4E" w:rsidRPr="00F1447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14:paraId="7174082E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525E9FB1" w14:textId="77777777" w:rsidTr="00BA6B6D">
        <w:tc>
          <w:tcPr>
            <w:tcW w:w="360" w:type="dxa"/>
            <w:shd w:val="clear" w:color="auto" w:fill="auto"/>
          </w:tcPr>
          <w:p w14:paraId="1795292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059665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14:paraId="10B7B38F" w14:textId="77777777" w:rsidR="002F0C4E" w:rsidRPr="00F1447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14:paraId="72701EE8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14:paraId="4D98EE83" w14:textId="77777777" w:rsidTr="00BA6B6D">
        <w:tc>
          <w:tcPr>
            <w:tcW w:w="360" w:type="dxa"/>
            <w:shd w:val="clear" w:color="auto" w:fill="auto"/>
          </w:tcPr>
          <w:p w14:paraId="13213B6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7CF143D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14:paraId="4EC4BCB7" w14:textId="77777777" w:rsidR="002F0C4E" w:rsidRPr="00F1447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6C888D12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14:paraId="4D863B39" w14:textId="77777777" w:rsidTr="00BA6B6D">
        <w:tc>
          <w:tcPr>
            <w:tcW w:w="360" w:type="dxa"/>
            <w:shd w:val="clear" w:color="auto" w:fill="auto"/>
          </w:tcPr>
          <w:p w14:paraId="7F0304E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31E0390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14:paraId="01F7DDF8" w14:textId="49EDD300" w:rsidR="002F0C4E" w:rsidRPr="00F14473" w:rsidRDefault="00C55687" w:rsidP="00EA2C49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sz w:val="22"/>
                <w:szCs w:val="22"/>
              </w:rPr>
              <w:t xml:space="preserve">The project site supervisor will be assigned by the Contracting Authority </w:t>
            </w:r>
          </w:p>
        </w:tc>
        <w:tc>
          <w:tcPr>
            <w:tcW w:w="1047" w:type="dxa"/>
            <w:shd w:val="clear" w:color="auto" w:fill="auto"/>
          </w:tcPr>
          <w:p w14:paraId="1D0B1736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14:paraId="0ED6286D" w14:textId="77777777" w:rsidTr="00BA6B6D">
        <w:tc>
          <w:tcPr>
            <w:tcW w:w="360" w:type="dxa"/>
            <w:shd w:val="clear" w:color="auto" w:fill="auto"/>
          </w:tcPr>
          <w:p w14:paraId="319AEAED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1F334B2F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14:paraId="0DD80FB0" w14:textId="2F3635EE" w:rsidR="002F0C4E" w:rsidRPr="00F14473" w:rsidRDefault="00F14473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>6 %</w:t>
            </w:r>
            <w:r w:rsidR="002F0C4E" w:rsidRPr="00F14473">
              <w:rPr>
                <w:rFonts w:eastAsia="Calibri"/>
                <w:snapToGrid/>
                <w:sz w:val="22"/>
                <w:szCs w:val="22"/>
              </w:rPr>
              <w:t xml:space="preserve"> performance</w:t>
            </w:r>
            <w:r w:rsidRPr="00F14473">
              <w:rPr>
                <w:rFonts w:eastAsia="Calibri"/>
                <w:snapToGrid/>
                <w:sz w:val="22"/>
                <w:szCs w:val="22"/>
              </w:rPr>
              <w:t xml:space="preserve"> </w:t>
            </w:r>
            <w:r w:rsidR="002F0C4E" w:rsidRPr="00F14473">
              <w:rPr>
                <w:rFonts w:eastAsia="Calibri"/>
                <w:snapToGrid/>
                <w:sz w:val="22"/>
                <w:szCs w:val="22"/>
              </w:rPr>
              <w:t>guarantee</w:t>
            </w:r>
          </w:p>
          <w:p w14:paraId="34DE7C99" w14:textId="77777777" w:rsidR="002F0C4E" w:rsidRPr="00F1447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565ED31F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F14473" w:rsidRPr="00DD74D3" w14:paraId="21A66D54" w14:textId="77777777" w:rsidTr="00BA6B6D">
        <w:tc>
          <w:tcPr>
            <w:tcW w:w="360" w:type="dxa"/>
            <w:shd w:val="clear" w:color="auto" w:fill="auto"/>
          </w:tcPr>
          <w:p w14:paraId="48D9A11C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60067BE6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14:paraId="73CC0064" w14:textId="27A6F4EC" w:rsidR="00F14473" w:rsidRPr="002172EF" w:rsidRDefault="00F14473" w:rsidP="00F14473">
            <w:pPr>
              <w:jc w:val="both"/>
              <w:rPr>
                <w:rFonts w:eastAsia="Calibri"/>
                <w:snapToGrid/>
                <w:color w:val="FF0000"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7437F45C" w14:textId="77777777" w:rsidR="00F14473" w:rsidRPr="00DD74D3" w:rsidRDefault="00F14473" w:rsidP="00F14473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F14473" w:rsidRPr="00DD74D3" w14:paraId="44B8BDDF" w14:textId="77777777" w:rsidTr="00BA6B6D">
        <w:tc>
          <w:tcPr>
            <w:tcW w:w="360" w:type="dxa"/>
            <w:shd w:val="clear" w:color="auto" w:fill="auto"/>
          </w:tcPr>
          <w:p w14:paraId="08BCE565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1B8F7CE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400788CE" w14:textId="77777777" w:rsidR="00F14473" w:rsidRPr="00F1447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7C18210C" w14:textId="77777777" w:rsidR="00F14473" w:rsidRPr="00DD74D3" w:rsidRDefault="00F14473" w:rsidP="00F14473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F14473" w:rsidRPr="00DD74D3" w14:paraId="05313511" w14:textId="77777777" w:rsidTr="00BA6B6D">
        <w:tc>
          <w:tcPr>
            <w:tcW w:w="360" w:type="dxa"/>
            <w:shd w:val="clear" w:color="auto" w:fill="auto"/>
          </w:tcPr>
          <w:p w14:paraId="7E58FF3B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74477DD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58B735D2" w14:textId="77777777" w:rsidR="00F14473" w:rsidRPr="00F1447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07989FA5" w14:textId="77777777" w:rsidR="00F14473" w:rsidRPr="00DD74D3" w:rsidRDefault="00F14473" w:rsidP="00F14473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F14473" w:rsidRPr="00DD74D3" w14:paraId="67F29043" w14:textId="77777777" w:rsidTr="00BA6B6D">
        <w:tc>
          <w:tcPr>
            <w:tcW w:w="360" w:type="dxa"/>
            <w:shd w:val="clear" w:color="auto" w:fill="auto"/>
          </w:tcPr>
          <w:p w14:paraId="4BCD8286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615351C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6A33244" w14:textId="77777777" w:rsidR="00F14473" w:rsidRPr="00F1447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0DCC0BEF" w14:textId="77777777" w:rsidR="00F14473" w:rsidRPr="00DD74D3" w:rsidRDefault="00F14473" w:rsidP="00F14473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F14473" w:rsidRPr="00DD74D3" w14:paraId="69C025F9" w14:textId="77777777" w:rsidTr="00BA6B6D">
        <w:tc>
          <w:tcPr>
            <w:tcW w:w="360" w:type="dxa"/>
            <w:shd w:val="clear" w:color="auto" w:fill="auto"/>
          </w:tcPr>
          <w:p w14:paraId="5F953C45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7B360C6A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14:paraId="6387272E" w14:textId="1A8AB289" w:rsidR="00F14473" w:rsidRPr="00F1447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>lump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14:paraId="52F70679" w14:textId="77777777" w:rsidR="00F14473" w:rsidRPr="00DD74D3" w:rsidRDefault="00F14473" w:rsidP="00F14473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F14473" w:rsidRPr="00DD74D3" w14:paraId="2B400282" w14:textId="77777777" w:rsidTr="00BA6B6D">
        <w:tc>
          <w:tcPr>
            <w:tcW w:w="360" w:type="dxa"/>
            <w:shd w:val="clear" w:color="auto" w:fill="auto"/>
          </w:tcPr>
          <w:p w14:paraId="0B7DAF61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FBDE19F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6285723E" w14:textId="256EDF1F" w:rsidR="00F14473" w:rsidRPr="00F1447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 xml:space="preserve">Interim payment for 70 % of the contract price, after </w:t>
            </w:r>
            <w:r w:rsidRPr="00F14473">
              <w:rPr>
                <w:sz w:val="22"/>
                <w:szCs w:val="22"/>
              </w:rPr>
              <w:t xml:space="preserve">issuing of the signed </w:t>
            </w:r>
            <w:r w:rsidR="008C53C5">
              <w:rPr>
                <w:sz w:val="22"/>
                <w:szCs w:val="22"/>
              </w:rPr>
              <w:t>provisional acceptance certificate</w:t>
            </w:r>
            <w:r w:rsidRPr="00F1447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47" w:type="dxa"/>
            <w:shd w:val="clear" w:color="auto" w:fill="auto"/>
          </w:tcPr>
          <w:p w14:paraId="347C9A80" w14:textId="77777777" w:rsidR="00F14473" w:rsidRPr="00DD74D3" w:rsidRDefault="00F14473" w:rsidP="00F14473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F14473" w:rsidRPr="00BA6B6D" w14:paraId="751DF84B" w14:textId="77777777" w:rsidTr="00BA6B6D">
        <w:tc>
          <w:tcPr>
            <w:tcW w:w="360" w:type="dxa"/>
            <w:shd w:val="clear" w:color="auto" w:fill="auto"/>
          </w:tcPr>
          <w:p w14:paraId="51ACFF2E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4C66C43" w14:textId="77777777" w:rsidR="00F14473" w:rsidRPr="00DD74D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7B343D66" w14:textId="5B4D656D" w:rsidR="00F14473" w:rsidRPr="00F14473" w:rsidRDefault="00F14473" w:rsidP="00F14473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F14473">
              <w:rPr>
                <w:rFonts w:eastAsia="Calibri"/>
                <w:snapToGrid/>
                <w:sz w:val="22"/>
                <w:szCs w:val="22"/>
              </w:rPr>
              <w:t xml:space="preserve">Retention money for 10% of the contract price, </w:t>
            </w:r>
            <w:r w:rsidR="008C53C5">
              <w:rPr>
                <w:rFonts w:eastAsia="Calibri"/>
                <w:snapToGrid/>
                <w:sz w:val="22"/>
                <w:szCs w:val="22"/>
              </w:rPr>
              <w:t>12</w:t>
            </w:r>
            <w:r w:rsidRPr="00F14473">
              <w:rPr>
                <w:rFonts w:eastAsia="Calibri"/>
                <w:snapToGrid/>
                <w:sz w:val="22"/>
                <w:szCs w:val="22"/>
              </w:rPr>
              <w:t xml:space="preserve"> months a</w:t>
            </w:r>
            <w:r w:rsidRPr="00F14473">
              <w:rPr>
                <w:sz w:val="22"/>
                <w:szCs w:val="22"/>
              </w:rPr>
              <w:t>fter</w:t>
            </w:r>
            <w:r w:rsidR="008C53C5">
              <w:rPr>
                <w:sz w:val="22"/>
                <w:szCs w:val="22"/>
              </w:rPr>
              <w:t xml:space="preserve"> the signed provisional acceptance certificate and after</w:t>
            </w:r>
            <w:r w:rsidRPr="00F14473">
              <w:rPr>
                <w:sz w:val="22"/>
                <w:szCs w:val="22"/>
              </w:rPr>
              <w:t xml:space="preserve"> issuing of the signed Final statement of account</w:t>
            </w:r>
          </w:p>
        </w:tc>
        <w:tc>
          <w:tcPr>
            <w:tcW w:w="1047" w:type="dxa"/>
            <w:shd w:val="clear" w:color="auto" w:fill="auto"/>
          </w:tcPr>
          <w:p w14:paraId="1E246406" w14:textId="77777777" w:rsidR="00F14473" w:rsidRPr="00BA6B6D" w:rsidRDefault="00F14473" w:rsidP="00F14473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47, 49</w:t>
            </w:r>
          </w:p>
        </w:tc>
      </w:tr>
    </w:tbl>
    <w:p w14:paraId="19CB4557" w14:textId="77777777"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14:paraId="262FEA42" w14:textId="77777777" w:rsidR="002E200A" w:rsidRDefault="002E200A" w:rsidP="00D43732">
      <w:pPr>
        <w:spacing w:after="240"/>
        <w:rPr>
          <w:sz w:val="22"/>
          <w:szCs w:val="22"/>
        </w:rPr>
      </w:pPr>
      <w:r w:rsidRPr="00D43732">
        <w:rPr>
          <w:sz w:val="22"/>
          <w:szCs w:val="22"/>
        </w:rPr>
        <w:t>I</w:t>
      </w:r>
      <w:r w:rsidRPr="002E200A">
        <w:rPr>
          <w:sz w:val="22"/>
          <w:szCs w:val="22"/>
        </w:rPr>
        <w:t xml:space="preserve">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173A9CAD" w14:textId="77777777" w:rsidR="000578F3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</w:t>
      </w:r>
      <w:r w:rsidRPr="00D43732">
        <w:rPr>
          <w:sz w:val="22"/>
          <w:szCs w:val="22"/>
        </w:rPr>
        <w:t>in three</w:t>
      </w:r>
      <w:r w:rsidRPr="00E725FE">
        <w:rPr>
          <w:sz w:val="22"/>
          <w:szCs w:val="22"/>
        </w:rPr>
        <w:t xml:space="preserve"> originals, </w:t>
      </w:r>
      <w:r w:rsidR="00D43732" w:rsidRPr="00D43732">
        <w:rPr>
          <w:sz w:val="22"/>
          <w:szCs w:val="22"/>
        </w:rPr>
        <w:t>two</w:t>
      </w:r>
      <w:r w:rsidRPr="00D43732">
        <w:rPr>
          <w:sz w:val="22"/>
          <w:szCs w:val="22"/>
        </w:rPr>
        <w:t xml:space="preserve"> original</w:t>
      </w:r>
      <w:r w:rsidR="00D43732" w:rsidRPr="00D43732">
        <w:rPr>
          <w:sz w:val="22"/>
          <w:szCs w:val="22"/>
        </w:rPr>
        <w:t>s</w:t>
      </w:r>
      <w:r w:rsidRPr="00D43732">
        <w:rPr>
          <w:sz w:val="22"/>
          <w:szCs w:val="22"/>
        </w:rPr>
        <w:t xml:space="preserve"> for the </w:t>
      </w:r>
      <w:r w:rsidR="00D43732" w:rsidRPr="00D43732">
        <w:rPr>
          <w:sz w:val="22"/>
          <w:szCs w:val="22"/>
        </w:rPr>
        <w:t>C</w:t>
      </w:r>
      <w:r w:rsidRPr="00D43732">
        <w:rPr>
          <w:sz w:val="22"/>
          <w:szCs w:val="22"/>
        </w:rPr>
        <w:t xml:space="preserve">ontracting </w:t>
      </w:r>
      <w:r w:rsidR="00D43732" w:rsidRPr="00D43732">
        <w:rPr>
          <w:sz w:val="22"/>
          <w:szCs w:val="22"/>
        </w:rPr>
        <w:t>Authority</w:t>
      </w:r>
      <w:r w:rsidR="00D43732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and one original for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p w14:paraId="3E996340" w14:textId="77777777" w:rsidR="000F3174" w:rsidRPr="00E725FE" w:rsidRDefault="000F3174" w:rsidP="002F0C4E">
      <w:pPr>
        <w:jc w:val="both"/>
        <w:rPr>
          <w:sz w:val="22"/>
          <w:szCs w:val="22"/>
        </w:rPr>
      </w:pPr>
    </w:p>
    <w:tbl>
      <w:tblPr>
        <w:tblW w:w="9977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2268"/>
        <w:gridCol w:w="1134"/>
        <w:gridCol w:w="2268"/>
        <w:gridCol w:w="2322"/>
      </w:tblGrid>
      <w:tr w:rsidR="00CD2624" w:rsidRPr="00E725FE" w14:paraId="106D6F45" w14:textId="77777777" w:rsidTr="00D43732">
        <w:trPr>
          <w:trHeight w:val="520"/>
        </w:trPr>
        <w:tc>
          <w:tcPr>
            <w:tcW w:w="4253" w:type="dxa"/>
            <w:gridSpan w:val="3"/>
          </w:tcPr>
          <w:p w14:paraId="1D817641" w14:textId="77777777" w:rsidR="00CD2624" w:rsidRPr="00E725FE" w:rsidRDefault="00CD2624" w:rsidP="00F85D5B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D43732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5724" w:type="dxa"/>
            <w:gridSpan w:val="3"/>
          </w:tcPr>
          <w:p w14:paraId="0AA25397" w14:textId="77777777" w:rsidR="00CD2624" w:rsidRPr="00E725FE" w:rsidRDefault="00CD2624" w:rsidP="00F85D5B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D43732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D43732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59BF7AC2" w14:textId="77777777" w:rsidTr="00D43732">
        <w:trPr>
          <w:cantSplit/>
          <w:trHeight w:val="555"/>
        </w:trPr>
        <w:tc>
          <w:tcPr>
            <w:tcW w:w="1134" w:type="dxa"/>
          </w:tcPr>
          <w:p w14:paraId="5152725F" w14:textId="77777777" w:rsidR="00CD2624" w:rsidRPr="00E725FE" w:rsidRDefault="00CD2624" w:rsidP="00CD2624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gridSpan w:val="2"/>
          </w:tcPr>
          <w:p w14:paraId="62FA8B37" w14:textId="77777777" w:rsidR="00CD2624" w:rsidRPr="00E725FE" w:rsidRDefault="00CD2624" w:rsidP="00BF1706">
            <w:pPr>
              <w:pStyle w:val="a7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BB9B9D" w14:textId="77777777" w:rsidR="00CD2624" w:rsidRPr="00E725FE" w:rsidRDefault="00CD2624" w:rsidP="00CD2624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4590" w:type="dxa"/>
            <w:gridSpan w:val="2"/>
          </w:tcPr>
          <w:p w14:paraId="784DBFAE" w14:textId="53902CE4" w:rsidR="00CD2624" w:rsidRPr="00CC308D" w:rsidRDefault="00CC308D" w:rsidP="00BF1706">
            <w:pPr>
              <w:pStyle w:val="a7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CC308D">
              <w:rPr>
                <w:rFonts w:ascii="Times New Roman" w:hAnsi="Times New Roman"/>
                <w:sz w:val="22"/>
                <w:szCs w:val="22"/>
              </w:rPr>
              <w:t xml:space="preserve">Mehmet </w:t>
            </w:r>
            <w:proofErr w:type="spellStart"/>
            <w:r w:rsidRPr="00CC308D">
              <w:rPr>
                <w:rFonts w:ascii="Times New Roman" w:hAnsi="Times New Roman"/>
                <w:sz w:val="22"/>
                <w:szCs w:val="22"/>
              </w:rPr>
              <w:t>Ormankiran</w:t>
            </w:r>
            <w:proofErr w:type="spellEnd"/>
          </w:p>
        </w:tc>
      </w:tr>
      <w:tr w:rsidR="00CD2624" w:rsidRPr="00E725FE" w14:paraId="626A6D14" w14:textId="77777777" w:rsidTr="00D43732">
        <w:trPr>
          <w:cantSplit/>
          <w:trHeight w:val="577"/>
        </w:trPr>
        <w:tc>
          <w:tcPr>
            <w:tcW w:w="1134" w:type="dxa"/>
          </w:tcPr>
          <w:p w14:paraId="21D54AC1" w14:textId="77777777" w:rsidR="00CD2624" w:rsidRPr="00E725FE" w:rsidRDefault="00CD2624" w:rsidP="00CD2624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gridSpan w:val="2"/>
          </w:tcPr>
          <w:p w14:paraId="0EA1A5A2" w14:textId="77777777" w:rsidR="00CD2624" w:rsidRPr="00E725FE" w:rsidRDefault="00CD2624" w:rsidP="00BF1706">
            <w:pPr>
              <w:pStyle w:val="a7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5BF152" w14:textId="77777777" w:rsidR="00CD2624" w:rsidRPr="00E725FE" w:rsidRDefault="00CD2624" w:rsidP="00CD2624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4590" w:type="dxa"/>
            <w:gridSpan w:val="2"/>
          </w:tcPr>
          <w:p w14:paraId="6445BCD7" w14:textId="77777777" w:rsidR="00CD2624" w:rsidRPr="00E725FE" w:rsidRDefault="00D43732" w:rsidP="00BF1706">
            <w:pPr>
              <w:pStyle w:val="a7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Mayor</w:t>
            </w:r>
          </w:p>
        </w:tc>
      </w:tr>
      <w:tr w:rsidR="00CD2624" w:rsidRPr="00E725FE" w14:paraId="040530E4" w14:textId="77777777" w:rsidTr="00D43732">
        <w:trPr>
          <w:cantSplit/>
          <w:trHeight w:val="878"/>
        </w:trPr>
        <w:tc>
          <w:tcPr>
            <w:tcW w:w="1134" w:type="dxa"/>
          </w:tcPr>
          <w:p w14:paraId="27E78477" w14:textId="77777777" w:rsidR="00CD2624" w:rsidRPr="00E725FE" w:rsidRDefault="00CD2624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gridSpan w:val="2"/>
          </w:tcPr>
          <w:p w14:paraId="77D187CB" w14:textId="77777777" w:rsidR="00CD2624" w:rsidRPr="00E725FE" w:rsidRDefault="00CD2624" w:rsidP="00BF1706">
            <w:pPr>
              <w:pStyle w:val="a7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C536A49" w14:textId="77777777" w:rsidR="00CD2624" w:rsidRPr="00E725FE" w:rsidRDefault="00CD2624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4590" w:type="dxa"/>
            <w:gridSpan w:val="2"/>
          </w:tcPr>
          <w:p w14:paraId="67214FF4" w14:textId="77777777" w:rsidR="00CD2624" w:rsidRPr="00E725FE" w:rsidRDefault="00CD2624" w:rsidP="00BF1706">
            <w:pPr>
              <w:pStyle w:val="a7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5BCE44A4" w14:textId="77777777" w:rsidTr="00D43732">
        <w:trPr>
          <w:cantSplit/>
          <w:trHeight w:val="428"/>
        </w:trPr>
        <w:tc>
          <w:tcPr>
            <w:tcW w:w="1134" w:type="dxa"/>
          </w:tcPr>
          <w:p w14:paraId="563147DC" w14:textId="77777777" w:rsidR="00CD2624" w:rsidRPr="00E725FE" w:rsidRDefault="00CD2624" w:rsidP="00CD2624">
            <w:pPr>
              <w:pStyle w:val="a7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gridSpan w:val="2"/>
          </w:tcPr>
          <w:p w14:paraId="3B9EA321" w14:textId="77777777" w:rsidR="00CD2624" w:rsidRPr="00E725FE" w:rsidRDefault="00CD2624" w:rsidP="00BF1706">
            <w:pPr>
              <w:pStyle w:val="a7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E50B85" w14:textId="77777777" w:rsidR="00CD2624" w:rsidRPr="00E725FE" w:rsidRDefault="00CD2624" w:rsidP="00CD2624">
            <w:pPr>
              <w:pStyle w:val="a7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4590" w:type="dxa"/>
            <w:gridSpan w:val="2"/>
          </w:tcPr>
          <w:p w14:paraId="20F7C1B0" w14:textId="77777777" w:rsidR="00CD2624" w:rsidRPr="00E725FE" w:rsidRDefault="00CD2624" w:rsidP="00BF1706">
            <w:pPr>
              <w:pStyle w:val="a7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23D08095" w14:textId="77777777" w:rsidTr="00D43732">
        <w:trPr>
          <w:cantSplit/>
          <w:trHeight w:val="660"/>
        </w:trPr>
        <w:tc>
          <w:tcPr>
            <w:tcW w:w="9977" w:type="dxa"/>
            <w:gridSpan w:val="6"/>
          </w:tcPr>
          <w:p w14:paraId="132C4144" w14:textId="77777777" w:rsidR="00CD2624" w:rsidRPr="009D1893" w:rsidRDefault="00CD2624" w:rsidP="00F85D5B">
            <w:pPr>
              <w:pStyle w:val="a7"/>
              <w:spacing w:before="240" w:after="24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3732" w:rsidRPr="00E725FE" w14:paraId="5C533D6A" w14:textId="77777777" w:rsidTr="00D43732">
        <w:trPr>
          <w:cantSplit/>
          <w:trHeight w:val="574"/>
        </w:trPr>
        <w:tc>
          <w:tcPr>
            <w:tcW w:w="1985" w:type="dxa"/>
            <w:gridSpan w:val="2"/>
          </w:tcPr>
          <w:p w14:paraId="10E1946C" w14:textId="77777777" w:rsidR="00D43732" w:rsidRPr="00BA558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3907A0DE" w14:textId="77777777" w:rsidR="00D43732" w:rsidRPr="00E725F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74B32FE0" w14:textId="5D170862" w:rsidR="00D43732" w:rsidRPr="002172EF" w:rsidRDefault="00D43732" w:rsidP="001457C3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2322" w:type="dxa"/>
          </w:tcPr>
          <w:p w14:paraId="19408C4E" w14:textId="77777777" w:rsidR="00D43732" w:rsidRPr="002172EF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D43732" w:rsidRPr="00E725FE" w14:paraId="1E0A52BC" w14:textId="77777777" w:rsidTr="00D43732">
        <w:trPr>
          <w:cantSplit/>
          <w:trHeight w:val="568"/>
        </w:trPr>
        <w:tc>
          <w:tcPr>
            <w:tcW w:w="1985" w:type="dxa"/>
            <w:gridSpan w:val="2"/>
          </w:tcPr>
          <w:p w14:paraId="0067E461" w14:textId="77777777" w:rsidR="00D43732" w:rsidRPr="00BA558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2CB0FAB0" w14:textId="77777777" w:rsidR="00D43732" w:rsidRPr="00E725F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C8DF42E" w14:textId="57A98479" w:rsidR="00D43732" w:rsidRPr="00E725FE" w:rsidRDefault="00D43732" w:rsidP="001457C3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0CDD3A18" w14:textId="77777777" w:rsidR="00D43732" w:rsidRPr="00E725F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3732" w:rsidRPr="00E725FE" w14:paraId="3D02C47B" w14:textId="77777777" w:rsidTr="00D43732">
        <w:trPr>
          <w:cantSplit/>
          <w:trHeight w:val="890"/>
        </w:trPr>
        <w:tc>
          <w:tcPr>
            <w:tcW w:w="1985" w:type="dxa"/>
            <w:gridSpan w:val="2"/>
          </w:tcPr>
          <w:p w14:paraId="0D14A9A0" w14:textId="77777777" w:rsidR="00D43732" w:rsidRPr="00BA558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6CBC22DC" w14:textId="77777777" w:rsidR="00D43732" w:rsidRPr="00E725F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892338F" w14:textId="1D4BECE0" w:rsidR="00D43732" w:rsidRPr="00E725FE" w:rsidRDefault="00D43732" w:rsidP="001457C3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6BD09C22" w14:textId="77777777" w:rsidR="00D43732" w:rsidRPr="00E725F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43732" w:rsidRPr="00E725FE" w14:paraId="4CA3A04C" w14:textId="77777777" w:rsidTr="00D43732">
        <w:trPr>
          <w:cantSplit/>
          <w:trHeight w:val="409"/>
        </w:trPr>
        <w:tc>
          <w:tcPr>
            <w:tcW w:w="1985" w:type="dxa"/>
            <w:gridSpan w:val="2"/>
          </w:tcPr>
          <w:p w14:paraId="2E386D8A" w14:textId="77777777" w:rsidR="00D43732" w:rsidRPr="00BA558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45CF0C37" w14:textId="77777777" w:rsidR="00D43732" w:rsidRPr="00E725F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331485F4" w14:textId="04CB1BD4" w:rsidR="00D43732" w:rsidRPr="00E725FE" w:rsidRDefault="00D43732" w:rsidP="001457C3">
            <w:pPr>
              <w:pStyle w:val="a7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3563B1AA" w14:textId="77777777" w:rsidR="00D43732" w:rsidRPr="00E725FE" w:rsidRDefault="00D43732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C495FC6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846CF" w14:textId="77777777" w:rsidR="00BA558E" w:rsidRPr="00E725FE" w:rsidRDefault="00BA558E">
      <w:r w:rsidRPr="00E725FE">
        <w:separator/>
      </w:r>
    </w:p>
  </w:endnote>
  <w:endnote w:type="continuationSeparator" w:id="0">
    <w:p w14:paraId="3F7F03C8" w14:textId="77777777" w:rsidR="00BA558E" w:rsidRPr="00E725FE" w:rsidRDefault="00BA558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5C986" w14:textId="77777777" w:rsidR="009D1893" w:rsidRDefault="009D1893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14:paraId="60A10CC5" w14:textId="77777777" w:rsidR="009D1893" w:rsidRDefault="009D189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95673" w14:textId="77777777" w:rsidR="009D1893" w:rsidRPr="00063B37" w:rsidRDefault="003D0290" w:rsidP="00063B37">
    <w:pPr>
      <w:pStyle w:val="a4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>
      <w:rPr>
        <w:b/>
        <w:sz w:val="18"/>
      </w:rPr>
      <w:t>July 2019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PAGE </w:instrText>
    </w:r>
    <w:r w:rsidR="009D1893" w:rsidRPr="00063B37">
      <w:rPr>
        <w:rStyle w:val="ac"/>
        <w:sz w:val="18"/>
        <w:szCs w:val="18"/>
      </w:rPr>
      <w:fldChar w:fldCharType="separate"/>
    </w:r>
    <w:r w:rsidR="00EA2C49">
      <w:rPr>
        <w:rStyle w:val="ac"/>
        <w:noProof/>
        <w:sz w:val="18"/>
        <w:szCs w:val="18"/>
      </w:rPr>
      <w:t>3</w:t>
    </w:r>
    <w:r w:rsidR="009D1893" w:rsidRPr="00063B37">
      <w:rPr>
        <w:rStyle w:val="ac"/>
        <w:sz w:val="18"/>
        <w:szCs w:val="18"/>
      </w:rPr>
      <w:fldChar w:fldCharType="end"/>
    </w:r>
    <w:r w:rsidR="009D1893" w:rsidRPr="00063B37">
      <w:rPr>
        <w:rStyle w:val="ac"/>
        <w:sz w:val="18"/>
        <w:szCs w:val="18"/>
      </w:rPr>
      <w:t xml:space="preserve"> of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NUMPAGES </w:instrText>
    </w:r>
    <w:r w:rsidR="009D1893" w:rsidRPr="00063B37">
      <w:rPr>
        <w:rStyle w:val="ac"/>
        <w:sz w:val="18"/>
        <w:szCs w:val="18"/>
      </w:rPr>
      <w:fldChar w:fldCharType="separate"/>
    </w:r>
    <w:r w:rsidR="00EA2C49">
      <w:rPr>
        <w:rStyle w:val="ac"/>
        <w:noProof/>
        <w:sz w:val="18"/>
        <w:szCs w:val="18"/>
      </w:rPr>
      <w:t>3</w:t>
    </w:r>
    <w:r w:rsidR="009D1893" w:rsidRPr="00063B37">
      <w:rPr>
        <w:rStyle w:val="ac"/>
        <w:sz w:val="18"/>
        <w:szCs w:val="18"/>
      </w:rPr>
      <w:fldChar w:fldCharType="end"/>
    </w:r>
  </w:p>
  <w:p w14:paraId="41A67988" w14:textId="77777777"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9259B" w14:textId="77777777" w:rsidR="009D1893" w:rsidRPr="00063B37" w:rsidRDefault="00DD74D3" w:rsidP="009D1893">
    <w:pPr>
      <w:pStyle w:val="a4"/>
      <w:tabs>
        <w:tab w:val="clear" w:pos="4320"/>
        <w:tab w:val="clear" w:pos="8640"/>
        <w:tab w:val="right" w:pos="9214"/>
      </w:tabs>
      <w:spacing w:before="60"/>
      <w:ind w:right="6"/>
      <w:rPr>
        <w:rStyle w:val="ac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PAGE </w:instrText>
    </w:r>
    <w:r w:rsidR="009D1893" w:rsidRPr="00063B37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</w:rPr>
      <w:t>1</w:t>
    </w:r>
    <w:r w:rsidR="009D1893" w:rsidRPr="00063B37">
      <w:rPr>
        <w:rStyle w:val="ac"/>
        <w:sz w:val="18"/>
        <w:szCs w:val="18"/>
      </w:rPr>
      <w:fldChar w:fldCharType="end"/>
    </w:r>
    <w:r w:rsidR="009D1893" w:rsidRPr="00063B37">
      <w:rPr>
        <w:rStyle w:val="ac"/>
        <w:sz w:val="18"/>
        <w:szCs w:val="18"/>
      </w:rPr>
      <w:t xml:space="preserve"> of </w:t>
    </w:r>
    <w:r w:rsidR="009D1893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NUMPAGES </w:instrText>
    </w:r>
    <w:r w:rsidR="009D1893" w:rsidRPr="00063B37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</w:rPr>
      <w:t>4</w:t>
    </w:r>
    <w:r w:rsidR="009D1893" w:rsidRPr="00063B37">
      <w:rPr>
        <w:rStyle w:val="ac"/>
        <w:sz w:val="18"/>
        <w:szCs w:val="18"/>
      </w:rPr>
      <w:fldChar w:fldCharType="end"/>
    </w:r>
  </w:p>
  <w:p w14:paraId="5DE47C4E" w14:textId="77777777" w:rsidR="009D1893" w:rsidRPr="00E725FE" w:rsidRDefault="009D1893" w:rsidP="00063B37">
    <w:pPr>
      <w:pStyle w:val="a4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14575" w14:textId="77777777" w:rsidR="00BA558E" w:rsidRPr="00E725FE" w:rsidRDefault="00BA558E">
      <w:r w:rsidRPr="00E725FE">
        <w:separator/>
      </w:r>
    </w:p>
  </w:footnote>
  <w:footnote w:type="continuationSeparator" w:id="0">
    <w:p w14:paraId="3A3C0091" w14:textId="77777777" w:rsidR="00BA558E" w:rsidRPr="00E725FE" w:rsidRDefault="00BA558E">
      <w:r w:rsidRPr="00E725FE">
        <w:continuationSeparator/>
      </w:r>
    </w:p>
  </w:footnote>
  <w:footnote w:id="1">
    <w:p w14:paraId="62644A39" w14:textId="77777777"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14:paraId="3C8056BB" w14:textId="77777777"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14:paraId="228C1E99" w14:textId="77777777"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4"/>
      <w:gridCol w:w="5453"/>
      <w:gridCol w:w="1298"/>
    </w:tblGrid>
    <w:tr w:rsidR="002F72CF" w:rsidRPr="008B1ADB" w14:paraId="4BE7C648" w14:textId="77777777" w:rsidTr="001457C3">
      <w:trPr>
        <w:jc w:val="center"/>
      </w:trPr>
      <w:tc>
        <w:tcPr>
          <w:tcW w:w="2900" w:type="dxa"/>
          <w:shd w:val="clear" w:color="auto" w:fill="auto"/>
        </w:tcPr>
        <w:p w14:paraId="32AAB4B9" w14:textId="77777777" w:rsidR="002F72CF" w:rsidRPr="008B1ADB" w:rsidRDefault="00F06886" w:rsidP="001457C3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pict w14:anchorId="34CE8D6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5" type="#_x0000_t75" alt="Description: Description: C:\Users\UTS\Desktop\Interreg BG TR Logo 3 lines.jpg" style="width:139pt;height:43.2pt;visibility:visible;mso-wrap-style:square">
                <v:imagedata r:id="rId1" o:title="Interreg BG TR Logo 3 lines"/>
              </v:shape>
            </w:pict>
          </w:r>
        </w:p>
      </w:tc>
      <w:tc>
        <w:tcPr>
          <w:tcW w:w="5549" w:type="dxa"/>
          <w:vAlign w:val="center"/>
        </w:tcPr>
        <w:p w14:paraId="59E3E80F" w14:textId="77777777" w:rsidR="002F72CF" w:rsidRDefault="002F72CF" w:rsidP="001457C3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5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5"/>
        <w:p w14:paraId="174A72E6" w14:textId="77777777" w:rsidR="002F72CF" w:rsidRPr="002971AA" w:rsidRDefault="002F72CF" w:rsidP="001457C3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14:paraId="1E26A72A" w14:textId="77777777" w:rsidR="002F72CF" w:rsidRPr="008B1ADB" w:rsidRDefault="00F06886" w:rsidP="001457C3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pict w14:anchorId="7314072D">
              <v:shape id="Picture 9" o:spid="_x0000_i1026" type="#_x0000_t75" style="width:53.85pt;height:45.7pt;visibility:visible;mso-wrap-style:square">
                <v:imagedata r:id="rId2" o:title=""/>
              </v:shape>
            </w:pict>
          </w:r>
          <w:r w:rsidR="002F72CF">
            <w:rPr>
              <w:rFonts w:ascii="Calibri" w:hAnsi="Calibri"/>
              <w:noProof/>
            </w:rPr>
            <w:t xml:space="preserve">   </w:t>
          </w:r>
        </w:p>
      </w:tc>
    </w:tr>
  </w:tbl>
  <w:p w14:paraId="15AE91B3" w14:textId="77777777" w:rsidR="00F062A3" w:rsidRPr="002F72CF" w:rsidRDefault="00F062A3" w:rsidP="002F72C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A067A" w14:textId="77777777" w:rsidR="009D1893" w:rsidRDefault="009D1893" w:rsidP="0058294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0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3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3"/>
  </w:num>
  <w:num w:numId="17">
    <w:abstractNumId w:val="12"/>
  </w:num>
  <w:num w:numId="18">
    <w:abstractNumId w:val="17"/>
  </w:num>
  <w:num w:numId="19">
    <w:abstractNumId w:val="48"/>
  </w:num>
  <w:num w:numId="20">
    <w:abstractNumId w:val="74"/>
  </w:num>
  <w:num w:numId="21">
    <w:abstractNumId w:val="26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59"/>
  </w:num>
  <w:num w:numId="27">
    <w:abstractNumId w:val="7"/>
  </w:num>
  <w:num w:numId="28">
    <w:abstractNumId w:val="70"/>
  </w:num>
  <w:num w:numId="29">
    <w:abstractNumId w:val="37"/>
  </w:num>
  <w:num w:numId="30">
    <w:abstractNumId w:val="22"/>
  </w:num>
  <w:num w:numId="31">
    <w:abstractNumId w:val="75"/>
  </w:num>
  <w:num w:numId="32">
    <w:abstractNumId w:val="79"/>
  </w:num>
  <w:num w:numId="33">
    <w:abstractNumId w:val="11"/>
  </w:num>
  <w:num w:numId="34">
    <w:abstractNumId w:val="67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2"/>
  </w:num>
  <w:num w:numId="41">
    <w:abstractNumId w:val="15"/>
  </w:num>
  <w:num w:numId="42">
    <w:abstractNumId w:val="39"/>
  </w:num>
  <w:num w:numId="43">
    <w:abstractNumId w:val="57"/>
  </w:num>
  <w:num w:numId="44">
    <w:abstractNumId w:val="69"/>
  </w:num>
  <w:num w:numId="45">
    <w:abstractNumId w:val="45"/>
  </w:num>
  <w:num w:numId="46">
    <w:abstractNumId w:val="51"/>
  </w:num>
  <w:num w:numId="47">
    <w:abstractNumId w:val="34"/>
  </w:num>
  <w:num w:numId="48">
    <w:abstractNumId w:val="68"/>
  </w:num>
  <w:num w:numId="49">
    <w:abstractNumId w:val="29"/>
  </w:num>
  <w:num w:numId="50">
    <w:abstractNumId w:val="65"/>
  </w:num>
  <w:num w:numId="51">
    <w:abstractNumId w:val="50"/>
  </w:num>
  <w:num w:numId="52">
    <w:abstractNumId w:val="61"/>
  </w:num>
  <w:num w:numId="53">
    <w:abstractNumId w:val="6"/>
  </w:num>
  <w:num w:numId="54">
    <w:abstractNumId w:val="46"/>
  </w:num>
  <w:num w:numId="55">
    <w:abstractNumId w:val="76"/>
  </w:num>
  <w:num w:numId="56">
    <w:abstractNumId w:val="27"/>
  </w:num>
  <w:num w:numId="57">
    <w:abstractNumId w:val="66"/>
  </w:num>
  <w:num w:numId="58">
    <w:abstractNumId w:val="60"/>
  </w:num>
  <w:num w:numId="59">
    <w:abstractNumId w:val="71"/>
  </w:num>
  <w:num w:numId="60">
    <w:abstractNumId w:val="23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8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2"/>
  </w:num>
  <w:num w:numId="113">
    <w:abstractNumId w:val="77"/>
  </w:num>
  <w:num w:numId="114">
    <w:abstractNumId w:val="2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27978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172EF"/>
    <w:rsid w:val="002223C1"/>
    <w:rsid w:val="002475C4"/>
    <w:rsid w:val="00247FEF"/>
    <w:rsid w:val="00252888"/>
    <w:rsid w:val="00253B57"/>
    <w:rsid w:val="00271F29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2F72CF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2354"/>
    <w:rsid w:val="005A3B22"/>
    <w:rsid w:val="005B5F79"/>
    <w:rsid w:val="005C3075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C53C5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3B08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558E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687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308D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3732"/>
    <w:rsid w:val="00D45870"/>
    <w:rsid w:val="00D57736"/>
    <w:rsid w:val="00D60BA1"/>
    <w:rsid w:val="00D61604"/>
    <w:rsid w:val="00D6283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A2C49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06886"/>
    <w:rsid w:val="00F13755"/>
    <w:rsid w:val="00F14473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9"/>
    <o:shapelayout v:ext="edit">
      <o:idmap v:ext="edit" data="1"/>
    </o:shapelayout>
  </w:shapeDefaults>
  <w:decimalSymbol w:val="."/>
  <w:listSeparator w:val=","/>
  <w14:docId w14:val="70A5F2B2"/>
  <w15:docId w15:val="{B7D18A3E-31D4-4691-BDC4-D96088FB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B7759"/>
    <w:rPr>
      <w:snapToGrid w:val="0"/>
      <w:sz w:val="24"/>
      <w:lang w:val="en-GB" w:eastAsia="en-US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0"/>
    <w:next w:val="a0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0"/>
    <w:next w:val="a0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0"/>
    <w:next w:val="a0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0"/>
    <w:next w:val="a0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0"/>
    <w:next w:val="a0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0"/>
    <w:next w:val="a0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oddl-nadpis">
    <w:name w:val="oddíl-nadpis"/>
    <w:basedOn w:val="a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0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0"/>
    <w:next w:val="a0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0"/>
    <w:next w:val="a0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0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4">
    <w:name w:val="footer"/>
    <w:basedOn w:val="a0"/>
    <w:pPr>
      <w:tabs>
        <w:tab w:val="center" w:pos="4320"/>
        <w:tab w:val="right" w:pos="8640"/>
      </w:tabs>
    </w:pPr>
  </w:style>
  <w:style w:type="paragraph" w:styleId="a5">
    <w:name w:val="header"/>
    <w:basedOn w:val="a0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0"/>
    <w:pPr>
      <w:jc w:val="both"/>
    </w:pPr>
    <w:rPr>
      <w:sz w:val="22"/>
    </w:rPr>
  </w:style>
  <w:style w:type="paragraph" w:styleId="a7">
    <w:name w:val="Body Text"/>
    <w:basedOn w:val="a0"/>
    <w:pPr>
      <w:jc w:val="both"/>
    </w:pPr>
    <w:rPr>
      <w:rFonts w:ascii="Arial" w:hAnsi="Arial"/>
      <w:sz w:val="20"/>
    </w:rPr>
  </w:style>
  <w:style w:type="paragraph" w:styleId="a8">
    <w:name w:val="Normal Indent"/>
    <w:basedOn w:val="a0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9">
    <w:name w:val="footnote text"/>
    <w:basedOn w:val="a0"/>
    <w:autoRedefine/>
    <w:semiHidden/>
    <w:rsid w:val="003B7759"/>
    <w:rPr>
      <w:sz w:val="20"/>
    </w:rPr>
  </w:style>
  <w:style w:type="character" w:styleId="aa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basedOn w:val="a1"/>
  </w:style>
  <w:style w:type="paragraph" w:styleId="ad">
    <w:name w:val="Plain Text"/>
    <w:basedOn w:val="a0"/>
    <w:rPr>
      <w:rFonts w:ascii="Courier New" w:hAnsi="Courier New"/>
      <w:sz w:val="20"/>
    </w:rPr>
  </w:style>
  <w:style w:type="character" w:styleId="ae">
    <w:name w:val="FollowedHyperlink"/>
    <w:rPr>
      <w:color w:val="800080"/>
      <w:u w:val="single"/>
    </w:rPr>
  </w:style>
  <w:style w:type="paragraph" w:customStyle="1" w:styleId="Blockquote">
    <w:name w:val="Blockquote"/>
    <w:basedOn w:val="a0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0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0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0"/>
    <w:pPr>
      <w:spacing w:before="120" w:after="120"/>
      <w:ind w:left="1418" w:hanging="567"/>
      <w:jc w:val="both"/>
    </w:pPr>
  </w:style>
  <w:style w:type="paragraph" w:styleId="af">
    <w:name w:val="Subtitle"/>
    <w:basedOn w:val="a0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0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0"/>
    <w:next w:val="a0"/>
    <w:autoRedefine/>
    <w:semiHidden/>
    <w:pPr>
      <w:ind w:left="480"/>
    </w:pPr>
  </w:style>
  <w:style w:type="paragraph" w:styleId="40">
    <w:name w:val="toc 4"/>
    <w:basedOn w:val="a0"/>
    <w:next w:val="a0"/>
    <w:autoRedefine/>
    <w:semiHidden/>
    <w:pPr>
      <w:ind w:left="720"/>
    </w:pPr>
  </w:style>
  <w:style w:type="paragraph" w:styleId="50">
    <w:name w:val="toc 5"/>
    <w:basedOn w:val="a0"/>
    <w:next w:val="a0"/>
    <w:autoRedefine/>
    <w:semiHidden/>
    <w:pPr>
      <w:ind w:left="960"/>
    </w:pPr>
  </w:style>
  <w:style w:type="paragraph" w:styleId="6">
    <w:name w:val="toc 6"/>
    <w:basedOn w:val="a0"/>
    <w:next w:val="a0"/>
    <w:autoRedefine/>
    <w:semiHidden/>
    <w:pPr>
      <w:ind w:left="1200"/>
    </w:pPr>
  </w:style>
  <w:style w:type="paragraph" w:styleId="70">
    <w:name w:val="toc 7"/>
    <w:basedOn w:val="a0"/>
    <w:next w:val="a0"/>
    <w:autoRedefine/>
    <w:semiHidden/>
    <w:pPr>
      <w:ind w:left="1440"/>
    </w:pPr>
  </w:style>
  <w:style w:type="paragraph" w:styleId="80">
    <w:name w:val="toc 8"/>
    <w:basedOn w:val="a0"/>
    <w:next w:val="a0"/>
    <w:autoRedefine/>
    <w:semiHidden/>
    <w:pPr>
      <w:ind w:left="1680"/>
    </w:pPr>
  </w:style>
  <w:style w:type="paragraph" w:styleId="9">
    <w:name w:val="toc 9"/>
    <w:basedOn w:val="a0"/>
    <w:next w:val="a0"/>
    <w:autoRedefine/>
    <w:semiHidden/>
    <w:pPr>
      <w:ind w:left="1920"/>
    </w:pPr>
  </w:style>
  <w:style w:type="paragraph" w:styleId="af1">
    <w:name w:val="Balloon Text"/>
    <w:basedOn w:val="a0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0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0"/>
    <w:next w:val="a0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0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0"/>
    <w:next w:val="a0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0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0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0"/>
    <w:next w:val="a0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3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0"/>
    <w:next w:val="a0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3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0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0"/>
    <w:next w:val="a0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0"/>
    <w:rsid w:val="00F9163A"/>
    <w:rPr>
      <w:snapToGrid/>
      <w:lang w:eastAsia="en-GB"/>
    </w:rPr>
  </w:style>
  <w:style w:type="paragraph" w:customStyle="1" w:styleId="Text2">
    <w:name w:val="Text 2"/>
    <w:basedOn w:val="a0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2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0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0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0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0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0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0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table" w:customStyle="1" w:styleId="TableGrid1">
    <w:name w:val="Table Grid1"/>
    <w:basedOn w:val="a2"/>
    <w:next w:val="af4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af9">
    <w:name w:val="List Paragraph"/>
    <w:basedOn w:val="a0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a">
    <w:name w:val="List Number"/>
    <w:basedOn w:val="a0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a0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a0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a0"/>
    <w:rsid w:val="000F3174"/>
    <w:pPr>
      <w:numPr>
        <w:ilvl w:val="3"/>
        <w:numId w:val="114"/>
      </w:numPr>
      <w:spacing w:after="240"/>
      <w:jc w:val="both"/>
    </w:pPr>
    <w:rPr>
      <w:snapToGrid/>
    </w:rPr>
  </w:style>
  <w:style w:type="character" w:customStyle="1" w:styleId="hps">
    <w:name w:val="hps"/>
    <w:rsid w:val="002F72CF"/>
  </w:style>
  <w:style w:type="character" w:customStyle="1" w:styleId="StyleBold">
    <w:name w:val="Style Bold"/>
    <w:rsid w:val="002F72CF"/>
    <w:rPr>
      <w:bCs/>
    </w:rPr>
  </w:style>
  <w:style w:type="character" w:customStyle="1" w:styleId="shorttext">
    <w:name w:val="short_text"/>
    <w:rsid w:val="002F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DDCAC-22F7-438B-B5F6-FFFBC86F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lenovo</cp:lastModifiedBy>
  <cp:revision>21</cp:revision>
  <cp:lastPrinted>2015-01-23T10:55:00Z</cp:lastPrinted>
  <dcterms:created xsi:type="dcterms:W3CDTF">2018-12-18T13:17:00Z</dcterms:created>
  <dcterms:modified xsi:type="dcterms:W3CDTF">2020-01-27T20:11:00Z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