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050EE" w:rsidRPr="00F162E3" w:rsidRDefault="003D764D" w:rsidP="000A06F9">
      <w:pPr>
        <w:pStyle w:val="af1"/>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C95246" w:rsidRPr="00C95246" w:rsidRDefault="003D764D" w:rsidP="00C95246">
      <w:pPr>
        <w:ind w:left="1134" w:hanging="504"/>
        <w:jc w:val="both"/>
        <w:rPr>
          <w:snapToGrid/>
          <w:sz w:val="22"/>
          <w:szCs w:val="22"/>
          <w:lang w:val="en-US" w:eastAsia="en-GB"/>
        </w:rPr>
      </w:pPr>
      <w:r w:rsidRPr="00F162E3">
        <w:rPr>
          <w:sz w:val="22"/>
          <w:szCs w:val="22"/>
        </w:rPr>
        <w:t>4.1</w:t>
      </w:r>
      <w:r w:rsidRPr="00F162E3">
        <w:rPr>
          <w:sz w:val="22"/>
          <w:szCs w:val="22"/>
        </w:rPr>
        <w:tab/>
      </w:r>
      <w:r w:rsidR="00C95246" w:rsidRPr="00C95246">
        <w:rPr>
          <w:snapToGrid/>
          <w:sz w:val="22"/>
          <w:szCs w:val="22"/>
          <w:lang w:eastAsia="en-GB"/>
        </w:rPr>
        <w:t>Communications between the Contracting Authority and/or the Supervisor on the one hand, and the Contractor on the other, shall be exclusively in writing. Official communications</w:t>
      </w:r>
      <w:r w:rsidR="00C95246" w:rsidRPr="00C95246">
        <w:rPr>
          <w:snapToGrid/>
          <w:sz w:val="22"/>
          <w:szCs w:val="22"/>
          <w:lang w:val="en-US" w:eastAsia="en-GB"/>
        </w:rPr>
        <w:t xml:space="preserve"> </w:t>
      </w:r>
      <w:r w:rsidR="00C95246" w:rsidRPr="00C95246">
        <w:rPr>
          <w:snapToGrid/>
          <w:sz w:val="22"/>
          <w:szCs w:val="22"/>
          <w:lang w:eastAsia="en-GB"/>
        </w:rPr>
        <w:t xml:space="preserve">shall be sent by post or delivered by hand to the following addresses: </w:t>
      </w:r>
    </w:p>
    <w:p w:rsidR="00C95246" w:rsidRPr="00C95246" w:rsidRDefault="00C95246" w:rsidP="00C95246">
      <w:pPr>
        <w:ind w:firstLine="709"/>
        <w:jc w:val="both"/>
        <w:rPr>
          <w:b/>
          <w:sz w:val="22"/>
          <w:szCs w:val="22"/>
        </w:rPr>
      </w:pPr>
    </w:p>
    <w:p w:rsidR="00A361F9" w:rsidRPr="00A361F9" w:rsidRDefault="00A361F9" w:rsidP="00A361F9">
      <w:pPr>
        <w:keepNext/>
        <w:keepLines/>
        <w:tabs>
          <w:tab w:val="left" w:pos="5387"/>
        </w:tabs>
        <w:spacing w:after="240"/>
        <w:ind w:left="567" w:hanging="567"/>
        <w:jc w:val="both"/>
        <w:rPr>
          <w:snapToGrid/>
          <w:sz w:val="22"/>
          <w:szCs w:val="22"/>
          <w:lang w:eastAsia="en-GB"/>
        </w:rPr>
      </w:pPr>
      <w:r w:rsidRPr="00A361F9">
        <w:rPr>
          <w:b/>
          <w:snapToGrid/>
          <w:sz w:val="22"/>
          <w:szCs w:val="22"/>
          <w:lang w:eastAsia="en-GB"/>
        </w:rPr>
        <w:t>Contact details for the Contracting Authority:</w:t>
      </w:r>
      <w:r w:rsidRPr="00A361F9">
        <w:rPr>
          <w:snapToGrid/>
          <w:sz w:val="22"/>
          <w:szCs w:val="22"/>
          <w:lang w:eastAsia="en-GB"/>
        </w:rPr>
        <w:tab/>
      </w:r>
      <w:r w:rsidRPr="00A361F9">
        <w:rPr>
          <w:b/>
          <w:snapToGrid/>
          <w:sz w:val="22"/>
          <w:szCs w:val="22"/>
          <w:lang w:eastAsia="en-GB"/>
        </w:rPr>
        <w:t>Contract details for the Contractor:</w:t>
      </w:r>
    </w:p>
    <w:p w:rsidR="00A361F9" w:rsidRPr="00A361F9" w:rsidRDefault="00A361F9" w:rsidP="00A361F9">
      <w:pPr>
        <w:keepNext/>
        <w:keepLines/>
        <w:tabs>
          <w:tab w:val="left" w:pos="5387"/>
        </w:tabs>
        <w:ind w:left="567" w:hanging="567"/>
        <w:jc w:val="both"/>
        <w:rPr>
          <w:snapToGrid/>
          <w:sz w:val="22"/>
          <w:szCs w:val="22"/>
          <w:lang w:val="bg-BG" w:eastAsia="en-GB"/>
        </w:rPr>
      </w:pPr>
      <w:r w:rsidRPr="00A361F9">
        <w:rPr>
          <w:snapToGrid/>
          <w:sz w:val="22"/>
          <w:szCs w:val="22"/>
          <w:lang w:eastAsia="en-GB"/>
        </w:rPr>
        <w:t xml:space="preserve">Mrs. </w:t>
      </w:r>
      <w:proofErr w:type="spellStart"/>
      <w:r w:rsidRPr="00A361F9">
        <w:rPr>
          <w:snapToGrid/>
          <w:sz w:val="22"/>
          <w:szCs w:val="22"/>
          <w:lang w:eastAsia="en-GB"/>
        </w:rPr>
        <w:t>Nazife</w:t>
      </w:r>
      <w:proofErr w:type="spellEnd"/>
      <w:r w:rsidRPr="00A361F9">
        <w:rPr>
          <w:snapToGrid/>
          <w:sz w:val="22"/>
          <w:szCs w:val="22"/>
          <w:lang w:eastAsia="en-GB"/>
        </w:rPr>
        <w:t xml:space="preserve"> Ahmedova</w:t>
      </w:r>
      <w:r w:rsidRPr="00A361F9">
        <w:rPr>
          <w:snapToGrid/>
          <w:sz w:val="22"/>
          <w:szCs w:val="22"/>
          <w:lang w:val="bg-BG" w:eastAsia="en-GB"/>
        </w:rPr>
        <w:tab/>
      </w:r>
      <w:r w:rsidRPr="00A361F9">
        <w:rPr>
          <w:snapToGrid/>
          <w:sz w:val="22"/>
          <w:szCs w:val="22"/>
          <w:lang w:eastAsia="en-GB"/>
        </w:rPr>
        <w:t>Contact person</w:t>
      </w:r>
      <w:r w:rsidRPr="00A361F9">
        <w:rPr>
          <w:snapToGrid/>
          <w:sz w:val="22"/>
          <w:szCs w:val="22"/>
          <w:lang w:val="bg-BG" w:eastAsia="en-GB"/>
        </w:rPr>
        <w:t>.....................................</w:t>
      </w:r>
    </w:p>
    <w:p w:rsidR="00A361F9" w:rsidRPr="00A361F9" w:rsidRDefault="00A361F9" w:rsidP="00A361F9">
      <w:pPr>
        <w:tabs>
          <w:tab w:val="left" w:pos="284"/>
          <w:tab w:val="left" w:pos="5387"/>
        </w:tabs>
        <w:jc w:val="both"/>
        <w:rPr>
          <w:snapToGrid/>
          <w:sz w:val="22"/>
          <w:szCs w:val="22"/>
          <w:lang w:eastAsia="en-GB"/>
        </w:rPr>
      </w:pPr>
      <w:r w:rsidRPr="00A361F9">
        <w:rPr>
          <w:snapToGrid/>
          <w:sz w:val="22"/>
          <w:szCs w:val="22"/>
          <w:lang w:eastAsia="en-GB"/>
        </w:rPr>
        <w:t>Project manager</w:t>
      </w:r>
      <w:r w:rsidRPr="00A361F9">
        <w:rPr>
          <w:snapToGrid/>
          <w:sz w:val="22"/>
          <w:szCs w:val="22"/>
          <w:lang w:eastAsia="en-GB"/>
        </w:rPr>
        <w:tab/>
        <w:t>Title………………………………</w:t>
      </w:r>
      <w:proofErr w:type="gramStart"/>
      <w:r w:rsidRPr="00A361F9">
        <w:rPr>
          <w:snapToGrid/>
          <w:sz w:val="22"/>
          <w:szCs w:val="22"/>
          <w:lang w:eastAsia="en-GB"/>
        </w:rPr>
        <w:t>…..</w:t>
      </w:r>
      <w:proofErr w:type="gramEnd"/>
    </w:p>
    <w:p w:rsidR="00A361F9" w:rsidRPr="00A361F9" w:rsidRDefault="00A361F9" w:rsidP="00A361F9">
      <w:pPr>
        <w:tabs>
          <w:tab w:val="left" w:pos="284"/>
          <w:tab w:val="left" w:pos="5387"/>
        </w:tabs>
        <w:jc w:val="both"/>
        <w:rPr>
          <w:snapToGrid/>
          <w:sz w:val="22"/>
          <w:szCs w:val="22"/>
          <w:lang w:eastAsia="en-GB"/>
        </w:rPr>
      </w:pPr>
      <w:r w:rsidRPr="00A361F9">
        <w:rPr>
          <w:snapToGrid/>
          <w:sz w:val="22"/>
          <w:szCs w:val="22"/>
          <w:lang w:val="bg-BG" w:eastAsia="en-GB"/>
        </w:rPr>
        <w:t>Merkez Mah. Kemalbalıkesir Cad. No.46</w:t>
      </w:r>
      <w:r w:rsidRPr="00A361F9">
        <w:rPr>
          <w:snapToGrid/>
          <w:sz w:val="22"/>
          <w:szCs w:val="22"/>
          <w:lang w:eastAsia="en-GB"/>
        </w:rPr>
        <w:tab/>
      </w:r>
      <w:proofErr w:type="spellStart"/>
      <w:r w:rsidRPr="00A361F9">
        <w:rPr>
          <w:snapToGrid/>
          <w:sz w:val="22"/>
          <w:szCs w:val="22"/>
          <w:lang w:eastAsia="en-GB"/>
        </w:rPr>
        <w:t>Adress</w:t>
      </w:r>
      <w:proofErr w:type="spellEnd"/>
      <w:r w:rsidRPr="00A361F9">
        <w:rPr>
          <w:snapToGrid/>
          <w:sz w:val="22"/>
          <w:szCs w:val="22"/>
          <w:lang w:eastAsia="en-GB"/>
        </w:rPr>
        <w:t>………………………………..</w:t>
      </w:r>
    </w:p>
    <w:p w:rsidR="00A361F9" w:rsidRPr="00A361F9" w:rsidRDefault="00A361F9" w:rsidP="00A361F9">
      <w:pPr>
        <w:keepNext/>
        <w:keepLines/>
        <w:tabs>
          <w:tab w:val="left" w:pos="5387"/>
        </w:tabs>
        <w:ind w:left="567" w:hanging="567"/>
        <w:jc w:val="both"/>
        <w:rPr>
          <w:snapToGrid/>
          <w:sz w:val="22"/>
          <w:szCs w:val="22"/>
          <w:lang w:eastAsia="en-GB"/>
        </w:rPr>
      </w:pPr>
      <w:r w:rsidRPr="00A361F9">
        <w:rPr>
          <w:snapToGrid/>
          <w:sz w:val="22"/>
          <w:szCs w:val="22"/>
          <w:lang w:val="bg-BG" w:eastAsia="en-GB"/>
        </w:rPr>
        <w:t>Suloglu, Edirne, Turkey</w:t>
      </w:r>
      <w:r w:rsidRPr="00A361F9">
        <w:rPr>
          <w:snapToGrid/>
          <w:sz w:val="22"/>
          <w:szCs w:val="22"/>
          <w:lang w:eastAsia="en-GB"/>
        </w:rPr>
        <w:tab/>
        <w:t>……………………………………….</w:t>
      </w:r>
    </w:p>
    <w:p w:rsidR="00C95246" w:rsidRPr="00C95246" w:rsidRDefault="00C24FF9" w:rsidP="0080479C">
      <w:pPr>
        <w:keepNext/>
        <w:keepLines/>
        <w:tabs>
          <w:tab w:val="left" w:pos="5529"/>
        </w:tabs>
        <w:rPr>
          <w:sz w:val="22"/>
          <w:szCs w:val="22"/>
        </w:rPr>
      </w:pPr>
      <w:hyperlink r:id="rId8" w:history="1">
        <w:r w:rsidR="00A361F9" w:rsidRPr="00A361F9">
          <w:rPr>
            <w:snapToGrid/>
            <w:color w:val="0000FF"/>
            <w:sz w:val="22"/>
            <w:szCs w:val="22"/>
            <w:u w:val="single"/>
            <w:lang w:val="bg-BG" w:eastAsia="en-GB"/>
          </w:rPr>
          <w:t>suloglubelediyesi@outlook.com</w:t>
        </w:r>
      </w:hyperlink>
    </w:p>
    <w:p w:rsidR="00C95246" w:rsidRPr="00C95246" w:rsidRDefault="00C95246" w:rsidP="00C95246">
      <w:pPr>
        <w:ind w:firstLine="709"/>
        <w:jc w:val="both"/>
        <w:rPr>
          <w:b/>
          <w:sz w:val="22"/>
          <w:szCs w:val="22"/>
        </w:rPr>
      </w:pPr>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1050EE" w:rsidRPr="0080479C" w:rsidRDefault="001050EE" w:rsidP="0080479C">
      <w:pPr>
        <w:spacing w:before="120" w:after="120"/>
        <w:ind w:left="1134" w:hanging="567"/>
        <w:jc w:val="both"/>
        <w:rPr>
          <w:sz w:val="22"/>
          <w:szCs w:val="22"/>
        </w:rPr>
      </w:pPr>
      <w:r w:rsidRPr="004E0E24">
        <w:rPr>
          <w:bCs/>
          <w:sz w:val="22"/>
          <w:szCs w:val="22"/>
        </w:rPr>
        <w:t>5.2</w:t>
      </w:r>
      <w:r w:rsidR="009D279F" w:rsidRPr="004E0E24">
        <w:rPr>
          <w:sz w:val="22"/>
          <w:szCs w:val="22"/>
        </w:rPr>
        <w:tab/>
      </w:r>
      <w:r w:rsidR="00C95246" w:rsidRPr="0080479C">
        <w:rPr>
          <w:sz w:val="22"/>
          <w:szCs w:val="22"/>
        </w:rPr>
        <w:t>The project site supervisor will be assigned by the Contracting Authority</w:t>
      </w:r>
      <w:r w:rsidR="0080479C" w:rsidRPr="0080479C">
        <w:rPr>
          <w:sz w:val="22"/>
          <w:szCs w:val="22"/>
        </w:rPr>
        <w:t xml:space="preserve"> and he </w:t>
      </w:r>
      <w:r w:rsidR="00781A3D" w:rsidRPr="0080479C">
        <w:rPr>
          <w:sz w:val="22"/>
          <w:szCs w:val="22"/>
        </w:rPr>
        <w:t xml:space="preserve">does not delegate his duties and authority to a </w:t>
      </w:r>
      <w:r w:rsidR="00E806A3" w:rsidRPr="0080479C">
        <w:rPr>
          <w:sz w:val="22"/>
          <w:szCs w:val="22"/>
        </w:rPr>
        <w:t>s</w:t>
      </w:r>
      <w:r w:rsidR="00781A3D" w:rsidRPr="0080479C">
        <w:rPr>
          <w:sz w:val="22"/>
          <w:szCs w:val="22"/>
        </w:rPr>
        <w:t xml:space="preserve">upervisor's </w:t>
      </w:r>
      <w:r w:rsidR="00E806A3" w:rsidRPr="0080479C">
        <w:rPr>
          <w:sz w:val="22"/>
          <w:szCs w:val="22"/>
        </w:rPr>
        <w:t>r</w:t>
      </w:r>
      <w:r w:rsidR="0004235A" w:rsidRPr="0080479C">
        <w:rPr>
          <w:sz w:val="22"/>
          <w:szCs w:val="22"/>
        </w:rPr>
        <w:t xml:space="preserve">epresentative. </w:t>
      </w:r>
      <w:r w:rsidR="00445DE9" w:rsidRPr="0080479C">
        <w:rPr>
          <w:sz w:val="22"/>
          <w:szCs w:val="22"/>
        </w:rPr>
        <w:t>The project site supervisor has</w:t>
      </w:r>
      <w:r w:rsidR="00AF209E" w:rsidRPr="0080479C">
        <w:rPr>
          <w:sz w:val="22"/>
          <w:szCs w:val="22"/>
        </w:rPr>
        <w:t xml:space="preserve"> the powers and responsibilities described in the </w:t>
      </w:r>
      <w:r w:rsidR="0080479C" w:rsidRPr="0080479C">
        <w:rPr>
          <w:sz w:val="22"/>
          <w:szCs w:val="22"/>
        </w:rPr>
        <w:t>Turkish legislation</w:t>
      </w:r>
      <w:r w:rsidR="00AF209E" w:rsidRPr="0080479C">
        <w:rPr>
          <w:sz w:val="22"/>
          <w:szCs w:val="22"/>
        </w:rPr>
        <w:t>.</w:t>
      </w:r>
    </w:p>
    <w:p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rsidR="001050EE" w:rsidRPr="00FF6C85" w:rsidRDefault="001050EE" w:rsidP="00AF209E">
      <w:pPr>
        <w:spacing w:before="120" w:after="120"/>
        <w:ind w:left="1134" w:hanging="567"/>
        <w:jc w:val="both"/>
        <w:rPr>
          <w:sz w:val="22"/>
          <w:szCs w:val="22"/>
        </w:rPr>
      </w:pPr>
      <w:r w:rsidRPr="003D764D">
        <w:rPr>
          <w:bCs/>
          <w:sz w:val="22"/>
          <w:szCs w:val="22"/>
        </w:rPr>
        <w:t>9.1</w:t>
      </w:r>
      <w:r w:rsidRPr="003D764D">
        <w:rPr>
          <w:sz w:val="22"/>
          <w:szCs w:val="22"/>
        </w:rPr>
        <w:tab/>
      </w:r>
      <w:r w:rsidR="00AF209E" w:rsidRPr="00FF6C85">
        <w:rPr>
          <w:snapToGrid/>
          <w:sz w:val="22"/>
          <w:szCs w:val="22"/>
          <w:lang w:eastAsia="bg-BG"/>
        </w:rPr>
        <w:t xml:space="preserve">The Contracting Authority shall, in </w:t>
      </w:r>
      <w:r w:rsidR="00FF6C85" w:rsidRPr="00FF6C85">
        <w:rPr>
          <w:snapToGrid/>
          <w:sz w:val="22"/>
          <w:szCs w:val="22"/>
          <w:lang w:eastAsia="bg-BG"/>
        </w:rPr>
        <w:t>5</w:t>
      </w:r>
      <w:r w:rsidR="00AF209E" w:rsidRPr="00FF6C85">
        <w:rPr>
          <w:snapToGrid/>
          <w:sz w:val="22"/>
          <w:szCs w:val="22"/>
          <w:lang w:eastAsia="bg-BG"/>
        </w:rPr>
        <w:t xml:space="preserve"> days of contract signature give access to the Contractor in accordance with the approved programme of implementation of tasks </w:t>
      </w:r>
      <w:r w:rsidR="00AF209E" w:rsidRPr="00FF6C85">
        <w:rPr>
          <w:sz w:val="22"/>
          <w:szCs w:val="22"/>
          <w:lang w:val="en-US"/>
        </w:rPr>
        <w:t xml:space="preserve">and in </w:t>
      </w:r>
      <w:r w:rsidR="00AF209E" w:rsidRPr="00FF6C85">
        <w:rPr>
          <w:sz w:val="22"/>
          <w:szCs w:val="22"/>
          <w:lang w:val="en-US"/>
        </w:rPr>
        <w:lastRenderedPageBreak/>
        <w:t xml:space="preserve">conformity with </w:t>
      </w:r>
      <w:r w:rsidR="00FF6C85">
        <w:rPr>
          <w:sz w:val="22"/>
          <w:szCs w:val="22"/>
          <w:lang w:val="en-US"/>
        </w:rPr>
        <w:t xml:space="preserve">the </w:t>
      </w:r>
      <w:r w:rsidR="00AF209E" w:rsidRPr="00FF6C85">
        <w:rPr>
          <w:sz w:val="22"/>
          <w:szCs w:val="22"/>
          <w:lang w:val="en-US"/>
        </w:rPr>
        <w:t>national legislation</w:t>
      </w:r>
      <w:r w:rsidR="00AF209E" w:rsidRPr="00FF6C85">
        <w:rPr>
          <w:snapToGrid/>
          <w:sz w:val="22"/>
          <w:szCs w:val="22"/>
          <w:lang w:eastAsia="bg-BG"/>
        </w:rPr>
        <w:t>. During the construction works the Contractor shall provide an appropriate access to other persons such as representatives of the Contracting Authority, Supervisor</w:t>
      </w:r>
      <w:r w:rsidR="00FF6C85">
        <w:rPr>
          <w:snapToGrid/>
          <w:sz w:val="22"/>
          <w:szCs w:val="22"/>
          <w:lang w:eastAsia="bg-BG"/>
        </w:rPr>
        <w:t>s</w:t>
      </w:r>
      <w:r w:rsidR="00AF209E" w:rsidRPr="00FF6C85">
        <w:rPr>
          <w:snapToGrid/>
          <w:sz w:val="22"/>
          <w:szCs w:val="22"/>
          <w:lang w:eastAsia="bg-BG"/>
        </w:rPr>
        <w:t>,</w:t>
      </w:r>
      <w:r w:rsidR="00FF6C85">
        <w:rPr>
          <w:snapToGrid/>
          <w:sz w:val="22"/>
          <w:szCs w:val="22"/>
          <w:lang w:eastAsia="bg-BG"/>
        </w:rPr>
        <w:t xml:space="preserve"> </w:t>
      </w:r>
      <w:r w:rsidR="00AF209E" w:rsidRPr="00FF6C85">
        <w:rPr>
          <w:snapToGrid/>
          <w:sz w:val="22"/>
          <w:szCs w:val="22"/>
          <w:lang w:eastAsia="bg-BG"/>
        </w:rPr>
        <w:t>Audit and Control authorities</w:t>
      </w:r>
      <w:r w:rsidR="00FF6C85">
        <w:rPr>
          <w:snapToGrid/>
          <w:sz w:val="22"/>
          <w:szCs w:val="22"/>
          <w:lang w:eastAsia="bg-BG"/>
        </w:rPr>
        <w:t xml:space="preserve"> and representatives of the European Commission</w:t>
      </w:r>
      <w:r w:rsidR="00AF209E" w:rsidRPr="00FF6C85">
        <w:rPr>
          <w:snapToGrid/>
          <w:sz w:val="22"/>
          <w:szCs w:val="22"/>
          <w:lang w:eastAsia="bg-BG"/>
        </w:rPr>
        <w:t>.</w:t>
      </w: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A71767" w:rsidRPr="00A71767" w:rsidRDefault="001A72CD" w:rsidP="00A71767">
      <w:pPr>
        <w:spacing w:after="120"/>
        <w:ind w:left="1276" w:hanging="556"/>
        <w:jc w:val="both"/>
        <w:rPr>
          <w:bCs/>
          <w:sz w:val="22"/>
          <w:szCs w:val="22"/>
        </w:rPr>
      </w:pPr>
      <w:r>
        <w:rPr>
          <w:bCs/>
          <w:sz w:val="22"/>
          <w:szCs w:val="22"/>
        </w:rPr>
        <w:t>12.9</w:t>
      </w:r>
      <w:r w:rsidRPr="00C24FF9">
        <w:rPr>
          <w:bCs/>
          <w:sz w:val="22"/>
          <w:szCs w:val="22"/>
        </w:rPr>
        <w:tab/>
      </w:r>
      <w:r w:rsidR="00AF209E" w:rsidRPr="00C24FF9">
        <w:rPr>
          <w:sz w:val="22"/>
          <w:szCs w:val="22"/>
        </w:rPr>
        <w:t>The Contractor shall mount and maintain in good condition a board with the name of the project</w:t>
      </w:r>
      <w:r w:rsidR="00C24FF9" w:rsidRPr="00C24FF9">
        <w:rPr>
          <w:sz w:val="22"/>
          <w:szCs w:val="22"/>
        </w:rPr>
        <w:t>,</w:t>
      </w:r>
      <w:r w:rsidR="00AF209E" w:rsidRPr="00C24FF9">
        <w:rPr>
          <w:sz w:val="22"/>
          <w:szCs w:val="22"/>
        </w:rPr>
        <w:t xml:space="preserve"> the financing institution</w:t>
      </w:r>
      <w:r w:rsidR="00C24FF9" w:rsidRPr="00C24FF9">
        <w:rPr>
          <w:sz w:val="22"/>
          <w:szCs w:val="22"/>
        </w:rPr>
        <w:t xml:space="preserve"> and other relevant information, according to the Turkish legislation</w:t>
      </w:r>
      <w:r w:rsidR="00AF209E" w:rsidRPr="00C24FF9">
        <w:rPr>
          <w:sz w:val="22"/>
          <w:szCs w:val="22"/>
        </w:rPr>
        <w:t xml:space="preserve">. </w:t>
      </w:r>
      <w:r w:rsidR="00A71767" w:rsidRPr="00C24FF9">
        <w:rPr>
          <w:sz w:val="22"/>
          <w:szCs w:val="22"/>
        </w:rPr>
        <w:t xml:space="preserve">These activities </w:t>
      </w:r>
      <w:r w:rsidR="00A71767" w:rsidRPr="00C24FF9">
        <w:rPr>
          <w:bCs/>
          <w:sz w:val="22"/>
          <w:szCs w:val="22"/>
        </w:rPr>
        <w:t xml:space="preserve">must </w:t>
      </w:r>
      <w:r w:rsidR="00C24FF9" w:rsidRPr="00C24FF9">
        <w:rPr>
          <w:bCs/>
          <w:sz w:val="22"/>
          <w:szCs w:val="22"/>
        </w:rPr>
        <w:t xml:space="preserve">also </w:t>
      </w:r>
      <w:r w:rsidR="00A71767" w:rsidRPr="00C24FF9">
        <w:rPr>
          <w:bCs/>
          <w:sz w:val="22"/>
          <w:szCs w:val="22"/>
        </w:rPr>
        <w:t>comply with the rules laid down in the Communication and Visibility Manual for EU External Actions published by the European Commission.</w:t>
      </w:r>
    </w:p>
    <w:p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F52F71">
        <w:rPr>
          <w:sz w:val="22"/>
          <w:szCs w:val="22"/>
        </w:rPr>
        <w:t>P</w:t>
      </w:r>
      <w:r w:rsidRPr="00FF6C85">
        <w:rPr>
          <w:sz w:val="22"/>
          <w:szCs w:val="22"/>
        </w:rPr>
        <w:t>erformance guarantee</w:t>
      </w:r>
      <w:r w:rsidRPr="00CA6498">
        <w:rPr>
          <w:sz w:val="22"/>
          <w:szCs w:val="22"/>
        </w:rPr>
        <w:t xml:space="preserve"> </w:t>
      </w:r>
      <w:r w:rsidR="00FF6C85">
        <w:rPr>
          <w:sz w:val="22"/>
          <w:szCs w:val="22"/>
        </w:rPr>
        <w:t xml:space="preserve">that amounts to </w:t>
      </w:r>
      <w:r w:rsidR="00733D6D">
        <w:rPr>
          <w:sz w:val="22"/>
          <w:szCs w:val="22"/>
        </w:rPr>
        <w:t xml:space="preserve">6% </w:t>
      </w:r>
      <w:r w:rsidR="00FF6C85">
        <w:rPr>
          <w:sz w:val="22"/>
          <w:szCs w:val="22"/>
        </w:rPr>
        <w:t xml:space="preserve">of the total contract value </w:t>
      </w:r>
      <w:r w:rsidR="00F15EFD" w:rsidRPr="00CA6498">
        <w:rPr>
          <w:sz w:val="22"/>
          <w:szCs w:val="22"/>
        </w:rPr>
        <w:t>is required under this contract.</w:t>
      </w:r>
    </w:p>
    <w:p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A71767" w:rsidRPr="00CB7914" w:rsidRDefault="00F2670B" w:rsidP="00CB7914">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rsidR="003B6B13" w:rsidRPr="00F52F71"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F52F71">
        <w:rPr>
          <w:sz w:val="22"/>
          <w:szCs w:val="22"/>
        </w:rPr>
        <w:t xml:space="preserve">The </w:t>
      </w:r>
      <w:r w:rsidR="00E806A3" w:rsidRPr="00F52F71">
        <w:rPr>
          <w:sz w:val="22"/>
          <w:szCs w:val="22"/>
        </w:rPr>
        <w:t>c</w:t>
      </w:r>
      <w:r w:rsidRPr="00F52F71">
        <w:rPr>
          <w:sz w:val="22"/>
          <w:szCs w:val="22"/>
        </w:rPr>
        <w:t xml:space="preserve">ontractor shall provide the </w:t>
      </w:r>
      <w:r w:rsidR="00E806A3" w:rsidRPr="00F52F71">
        <w:rPr>
          <w:sz w:val="22"/>
          <w:szCs w:val="22"/>
        </w:rPr>
        <w:t>s</w:t>
      </w:r>
      <w:r w:rsidRPr="00F52F71">
        <w:rPr>
          <w:sz w:val="22"/>
          <w:szCs w:val="22"/>
        </w:rPr>
        <w:t xml:space="preserve">upervisor with a simplified programme of implementation of the tasks. This programme shall include at least the order and time limits in which the </w:t>
      </w:r>
      <w:r w:rsidR="00E806A3" w:rsidRPr="00F52F71">
        <w:rPr>
          <w:sz w:val="22"/>
          <w:szCs w:val="22"/>
        </w:rPr>
        <w:t>c</w:t>
      </w:r>
      <w:r w:rsidRPr="00F52F71">
        <w:rPr>
          <w:sz w:val="22"/>
          <w:szCs w:val="22"/>
        </w:rPr>
        <w:t xml:space="preserve">ontractor proposes to carry out the works, and shall be based on the tranches foreseen in </w:t>
      </w:r>
      <w:r w:rsidR="00E806A3" w:rsidRPr="00F52F71">
        <w:rPr>
          <w:sz w:val="22"/>
          <w:szCs w:val="22"/>
        </w:rPr>
        <w:t>Article</w:t>
      </w:r>
      <w:r w:rsidRPr="00F52F71">
        <w:rPr>
          <w:sz w:val="22"/>
          <w:szCs w:val="22"/>
        </w:rPr>
        <w:t xml:space="preserve"> 49.1 of the special conditions.</w:t>
      </w:r>
    </w:p>
    <w:p w:rsidR="003B6B13" w:rsidRPr="00F52F71" w:rsidRDefault="003B6B13" w:rsidP="003B6B13">
      <w:pPr>
        <w:tabs>
          <w:tab w:val="left" w:pos="1276"/>
        </w:tabs>
        <w:spacing w:before="240" w:after="120"/>
        <w:ind w:left="1276" w:hanging="992"/>
        <w:jc w:val="both"/>
        <w:rPr>
          <w:sz w:val="22"/>
          <w:szCs w:val="22"/>
        </w:rPr>
      </w:pPr>
      <w:r w:rsidRPr="00F52F71">
        <w:rPr>
          <w:sz w:val="22"/>
          <w:szCs w:val="22"/>
        </w:rPr>
        <w:t xml:space="preserve">17.2. </w:t>
      </w:r>
      <w:r w:rsidRPr="00F52F71">
        <w:rPr>
          <w:sz w:val="22"/>
          <w:szCs w:val="22"/>
        </w:rPr>
        <w:tab/>
        <w:t xml:space="preserve">The </w:t>
      </w:r>
      <w:r w:rsidR="00E806A3" w:rsidRPr="00F52F71">
        <w:rPr>
          <w:sz w:val="22"/>
          <w:szCs w:val="22"/>
        </w:rPr>
        <w:t>s</w:t>
      </w:r>
      <w:r w:rsidRPr="00F52F71">
        <w:rPr>
          <w:sz w:val="22"/>
          <w:szCs w:val="22"/>
        </w:rPr>
        <w:t xml:space="preserve">upervisor shall return this document to the </w:t>
      </w:r>
      <w:r w:rsidR="00E806A3" w:rsidRPr="00F52F71">
        <w:rPr>
          <w:sz w:val="22"/>
          <w:szCs w:val="22"/>
        </w:rPr>
        <w:t>c</w:t>
      </w:r>
      <w:r w:rsidRPr="00F52F71">
        <w:rPr>
          <w:sz w:val="22"/>
          <w:szCs w:val="22"/>
        </w:rPr>
        <w:t xml:space="preserve">ontractor with any relevant remarks within 10 days of receipt, save where the </w:t>
      </w:r>
      <w:r w:rsidR="00E806A3" w:rsidRPr="00F52F71">
        <w:rPr>
          <w:sz w:val="22"/>
          <w:szCs w:val="22"/>
        </w:rPr>
        <w:t>s</w:t>
      </w:r>
      <w:r w:rsidRPr="00F52F71">
        <w:rPr>
          <w:sz w:val="22"/>
          <w:szCs w:val="22"/>
        </w:rPr>
        <w:t xml:space="preserve">upervisor, within those 10 days, notifies the </w:t>
      </w:r>
      <w:r w:rsidR="00E806A3" w:rsidRPr="00F52F71">
        <w:rPr>
          <w:sz w:val="22"/>
          <w:szCs w:val="22"/>
        </w:rPr>
        <w:t>c</w:t>
      </w:r>
      <w:r w:rsidRPr="00F52F71">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475823">
        <w:rPr>
          <w:sz w:val="22"/>
          <w:szCs w:val="22"/>
        </w:rPr>
        <w:t>No derogation from the General Conditions.</w:t>
      </w:r>
    </w:p>
    <w:p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rsidR="001050EE" w:rsidRDefault="001050EE" w:rsidP="00021EB3">
      <w:pPr>
        <w:pStyle w:val="af2"/>
        <w:ind w:left="1276" w:hanging="709"/>
        <w:jc w:val="both"/>
        <w:rPr>
          <w:rFonts w:ascii="Times New Roman" w:hAnsi="Times New Roman"/>
          <w:b w:val="0"/>
          <w:bC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475823">
        <w:rPr>
          <w:rFonts w:ascii="Times New Roman" w:hAnsi="Times New Roman"/>
          <w:b w:val="0"/>
          <w:bCs/>
          <w:sz w:val="22"/>
          <w:szCs w:val="22"/>
          <w:lang w:val="en-GB"/>
        </w:rPr>
        <w:t xml:space="preserve">The period for implementation of the tasks under this contract </w:t>
      </w:r>
      <w:r w:rsidR="00475823" w:rsidRPr="00CB7914">
        <w:rPr>
          <w:rFonts w:ascii="Times New Roman" w:hAnsi="Times New Roman"/>
          <w:b w:val="0"/>
          <w:bCs/>
          <w:sz w:val="22"/>
          <w:szCs w:val="22"/>
          <w:lang w:val="en-GB"/>
        </w:rPr>
        <w:t xml:space="preserve">is </w:t>
      </w:r>
      <w:r w:rsidR="00445DE9" w:rsidRPr="00CB7914">
        <w:rPr>
          <w:rFonts w:ascii="Times New Roman" w:hAnsi="Times New Roman"/>
          <w:b w:val="0"/>
          <w:bCs/>
          <w:sz w:val="22"/>
          <w:szCs w:val="22"/>
          <w:lang w:val="en-GB"/>
        </w:rPr>
        <w:t>6</w:t>
      </w:r>
      <w:r w:rsidR="00475823" w:rsidRPr="00CB7914">
        <w:rPr>
          <w:rFonts w:ascii="Times New Roman" w:hAnsi="Times New Roman"/>
          <w:b w:val="0"/>
          <w:bCs/>
          <w:sz w:val="22"/>
          <w:szCs w:val="22"/>
          <w:lang w:val="en-GB"/>
        </w:rPr>
        <w:t xml:space="preserve"> months</w:t>
      </w:r>
      <w:r w:rsidR="00475823">
        <w:rPr>
          <w:rFonts w:ascii="Times New Roman" w:hAnsi="Times New Roman"/>
          <w:b w:val="0"/>
          <w:bCs/>
          <w:sz w:val="22"/>
          <w:szCs w:val="22"/>
          <w:lang w:val="en-GB"/>
        </w:rPr>
        <w:t xml:space="preserve"> from providing access to the site.</w:t>
      </w:r>
    </w:p>
    <w:p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 xml:space="preserve">The rate of liquidated damages for delays in the completion of works shall be 0.1% of the contract price for every day or part thereof which elapses between the end of the period of </w:t>
      </w:r>
      <w:r w:rsidRPr="00DD5312">
        <w:rPr>
          <w:sz w:val="22"/>
          <w:szCs w:val="22"/>
        </w:rPr>
        <w:lastRenderedPageBreak/>
        <w:t>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rsidR="00475823" w:rsidRPr="005D20B1" w:rsidRDefault="001050EE" w:rsidP="00475823">
      <w:pPr>
        <w:widowControl w:val="0"/>
        <w:shd w:val="clear" w:color="auto" w:fill="FFFFFF"/>
        <w:spacing w:before="120" w:after="120"/>
        <w:ind w:left="1276" w:hanging="556"/>
        <w:jc w:val="both"/>
        <w:rPr>
          <w:sz w:val="22"/>
          <w:szCs w:val="22"/>
        </w:rPr>
      </w:pPr>
      <w:r w:rsidRPr="005D20B1">
        <w:rPr>
          <w:bCs/>
          <w:sz w:val="22"/>
          <w:szCs w:val="22"/>
        </w:rPr>
        <w:t>39.1</w:t>
      </w:r>
      <w:r w:rsidRPr="005D20B1">
        <w:rPr>
          <w:bCs/>
          <w:sz w:val="22"/>
          <w:szCs w:val="22"/>
        </w:rPr>
        <w:tab/>
      </w:r>
      <w:r w:rsidR="00006F32" w:rsidRPr="005D20B1">
        <w:rPr>
          <w:bCs/>
          <w:sz w:val="22"/>
          <w:szCs w:val="22"/>
        </w:rPr>
        <w:t xml:space="preserve">The work register and </w:t>
      </w:r>
      <w:r w:rsidR="00006F32" w:rsidRPr="005D20B1">
        <w:rPr>
          <w:sz w:val="22"/>
          <w:szCs w:val="22"/>
        </w:rPr>
        <w:t xml:space="preserve">all necessary documents and records </w:t>
      </w:r>
      <w:r w:rsidR="00475823" w:rsidRPr="005D20B1">
        <w:rPr>
          <w:sz w:val="22"/>
          <w:szCs w:val="22"/>
        </w:rPr>
        <w:t xml:space="preserve">must be composed </w:t>
      </w:r>
      <w:r w:rsidR="00006F32" w:rsidRPr="005D20B1">
        <w:rPr>
          <w:sz w:val="22"/>
          <w:szCs w:val="22"/>
        </w:rPr>
        <w:t>in compliance with</w:t>
      </w:r>
      <w:r w:rsidR="00475823" w:rsidRPr="005D20B1">
        <w:rPr>
          <w:sz w:val="22"/>
          <w:szCs w:val="22"/>
        </w:rPr>
        <w:t xml:space="preserve"> </w:t>
      </w:r>
      <w:r w:rsidR="00733D6D" w:rsidRPr="005D20B1">
        <w:rPr>
          <w:sz w:val="22"/>
          <w:szCs w:val="22"/>
        </w:rPr>
        <w:t>Turkish legislation</w:t>
      </w:r>
      <w:r w:rsidR="00475823" w:rsidRPr="005D20B1">
        <w:rPr>
          <w:sz w:val="22"/>
          <w:szCs w:val="22"/>
        </w:rPr>
        <w:t xml:space="preserve"> for preparation of documents and reports during construction</w:t>
      </w:r>
      <w:r w:rsidR="00733D6D" w:rsidRPr="005D20B1">
        <w:rPr>
          <w:sz w:val="22"/>
          <w:szCs w:val="22"/>
        </w:rPr>
        <w:t>.</w:t>
      </w:r>
    </w:p>
    <w:p w:rsidR="001050EE" w:rsidRPr="005D20B1" w:rsidRDefault="001050EE" w:rsidP="00A12DBD">
      <w:pPr>
        <w:spacing w:before="120" w:after="120"/>
        <w:ind w:left="1276" w:hanging="709"/>
        <w:jc w:val="both"/>
        <w:rPr>
          <w:bCs/>
          <w:sz w:val="22"/>
          <w:szCs w:val="22"/>
        </w:rPr>
      </w:pPr>
      <w:r w:rsidRPr="005D20B1">
        <w:rPr>
          <w:bCs/>
          <w:sz w:val="22"/>
          <w:szCs w:val="22"/>
        </w:rPr>
        <w:t>39.2</w:t>
      </w:r>
      <w:r w:rsidRPr="005D20B1">
        <w:rPr>
          <w:bCs/>
          <w:sz w:val="22"/>
          <w:szCs w:val="22"/>
        </w:rPr>
        <w:tab/>
      </w:r>
      <w:r w:rsidR="00006F32" w:rsidRPr="005D20B1">
        <w:rPr>
          <w:sz w:val="22"/>
          <w:szCs w:val="22"/>
        </w:rPr>
        <w:t>The statements shall form an integral part of the work register but may, where appropriate, be recorded in separate documents. The statements for work registration will be compiled by the Contractor and will be approved by the Supervisor at the same time.</w:t>
      </w:r>
    </w:p>
    <w:p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rsidR="00B52397" w:rsidRPr="00B52397" w:rsidRDefault="001050EE" w:rsidP="00B52397">
      <w:pPr>
        <w:pStyle w:val="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006F32">
        <w:rPr>
          <w:rFonts w:ascii="Times New Roman" w:hAnsi="Times New Roman"/>
          <w:b w:val="0"/>
          <w:sz w:val="22"/>
          <w:szCs w:val="22"/>
          <w:lang w:val="en-GB"/>
        </w:rPr>
        <w:t>Interreg-IPA CBC</w:t>
      </w:r>
      <w:r w:rsidRPr="00B52397">
        <w:rPr>
          <w:rFonts w:ascii="Times New Roman" w:hAnsi="Times New Roman"/>
          <w:b w:val="0"/>
          <w:sz w:val="22"/>
          <w:szCs w:val="22"/>
          <w:lang w:val="en-GB"/>
        </w:rPr>
        <w:t xml:space="preserve"> programme.</w:t>
      </w:r>
      <w:r w:rsidR="00006F32">
        <w:rPr>
          <w:rFonts w:ascii="Times New Roman" w:hAnsi="Times New Roman"/>
          <w:b w:val="0"/>
          <w:sz w:val="22"/>
          <w:szCs w:val="22"/>
          <w:lang w:val="en-GB"/>
        </w:rPr>
        <w:t xml:space="preserve"> </w:t>
      </w:r>
      <w:r w:rsidR="00B52397" w:rsidRPr="00CA649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006F32">
        <w:rPr>
          <w:rFonts w:ascii="Times New Roman" w:hAnsi="Times New Roman"/>
          <w:b w:val="0"/>
          <w:sz w:val="22"/>
          <w:szCs w:val="22"/>
          <w:lang w:val="en-GB"/>
        </w:rPr>
        <w:t>rice (Volume 4.2.3)</w:t>
      </w:r>
      <w:r w:rsidR="00B52397" w:rsidRPr="00B52397">
        <w:rPr>
          <w:rFonts w:ascii="Times New Roman" w:hAnsi="Times New Roman"/>
          <w:b w:val="0"/>
          <w:sz w:val="22"/>
          <w:szCs w:val="22"/>
          <w:lang w:val="en-GB"/>
        </w:rPr>
        <w:t xml:space="preserve"> </w:t>
      </w:r>
    </w:p>
    <w:p w:rsidR="001050EE" w:rsidRPr="000A06F9" w:rsidRDefault="001050EE" w:rsidP="00CA6498">
      <w:pPr>
        <w:pStyle w:val="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Default="001050EE" w:rsidP="00CB7914">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584F5C" w:rsidRPr="00D85A7C" w:rsidRDefault="00584F5C" w:rsidP="00584F5C">
      <w:pPr>
        <w:spacing w:before="120" w:after="120"/>
        <w:ind w:left="1276" w:hanging="709"/>
        <w:jc w:val="both"/>
        <w:rPr>
          <w:bCs/>
          <w:szCs w:val="24"/>
        </w:rPr>
      </w:pPr>
      <w:r w:rsidRPr="00C24FF9">
        <w:rPr>
          <w:bCs/>
          <w:sz w:val="22"/>
          <w:szCs w:val="22"/>
        </w:rPr>
        <w:t>40.2</w:t>
      </w:r>
      <w:r w:rsidRPr="00C24FF9">
        <w:rPr>
          <w:bCs/>
          <w:sz w:val="22"/>
          <w:szCs w:val="22"/>
        </w:rPr>
        <w:tab/>
        <w:t>The works and the objects, appliances, equipment or materials used in their construction must comply with Turkish standards and codes and the Technical specifications, volume 3, part of the Contract.</w:t>
      </w:r>
      <w:r w:rsidRPr="00D85A7C">
        <w:rPr>
          <w:bCs/>
          <w:szCs w:val="24"/>
        </w:rPr>
        <w:t xml:space="preserve"> </w:t>
      </w:r>
      <w:bookmarkStart w:id="20" w:name="_GoBack"/>
      <w:bookmarkEnd w:id="20"/>
    </w:p>
    <w:p w:rsidR="001050EE" w:rsidRPr="00116CA6" w:rsidRDefault="001050EE" w:rsidP="00116CA6">
      <w:pPr>
        <w:spacing w:before="240"/>
        <w:ind w:left="1276" w:hanging="1276"/>
        <w:jc w:val="both"/>
        <w:rPr>
          <w:b/>
          <w:szCs w:val="24"/>
        </w:rPr>
      </w:pPr>
      <w:bookmarkStart w:id="21" w:name="_Toc76894437"/>
      <w:r w:rsidRPr="00116CA6">
        <w:rPr>
          <w:b/>
          <w:szCs w:val="24"/>
        </w:rPr>
        <w:t>Article 43</w:t>
      </w:r>
      <w:r w:rsidRPr="00116CA6">
        <w:rPr>
          <w:b/>
          <w:szCs w:val="24"/>
        </w:rPr>
        <w:tab/>
        <w:t>Ownership of plant and materials</w:t>
      </w:r>
      <w:bookmarkEnd w:id="21"/>
    </w:p>
    <w:p w:rsidR="00DD5312" w:rsidRDefault="001050EE" w:rsidP="00A12DBD">
      <w:pPr>
        <w:spacing w:before="120" w:after="120"/>
        <w:ind w:left="1276" w:hanging="709"/>
        <w:jc w:val="both"/>
        <w:rPr>
          <w:sz w:val="22"/>
          <w:szCs w:val="22"/>
          <w:highlight w:val="yellow"/>
        </w:rPr>
      </w:pPr>
      <w:r w:rsidRPr="00A12DBD">
        <w:rPr>
          <w:bCs/>
          <w:sz w:val="22"/>
          <w:szCs w:val="22"/>
        </w:rPr>
        <w:t>43.2</w:t>
      </w:r>
      <w:r w:rsidRPr="00DD7B2C">
        <w:rPr>
          <w:bCs/>
          <w:color w:val="FF0000"/>
          <w:sz w:val="22"/>
          <w:szCs w:val="22"/>
        </w:rPr>
        <w:tab/>
      </w:r>
      <w:r w:rsidR="00DD5312" w:rsidRPr="00584F5C">
        <w:rPr>
          <w:bCs/>
          <w:sz w:val="22"/>
          <w:szCs w:val="22"/>
        </w:rPr>
        <w:t>T</w:t>
      </w:r>
      <w:r w:rsidRPr="00584F5C">
        <w:rPr>
          <w:sz w:val="22"/>
          <w:szCs w:val="22"/>
        </w:rPr>
        <w:t xml:space="preserve">he equipment, temporary structures, plant and materials on the site </w:t>
      </w:r>
      <w:r w:rsidR="00DD5312" w:rsidRPr="00584F5C">
        <w:rPr>
          <w:sz w:val="22"/>
          <w:szCs w:val="22"/>
        </w:rPr>
        <w:t xml:space="preserve">shall for the duration of the execution of the works, be vested in the </w:t>
      </w:r>
      <w:r w:rsidR="00E806A3" w:rsidRPr="00584F5C">
        <w:rPr>
          <w:sz w:val="22"/>
          <w:szCs w:val="22"/>
        </w:rPr>
        <w:t>c</w:t>
      </w:r>
      <w:r w:rsidR="00DD5312" w:rsidRPr="00584F5C">
        <w:rPr>
          <w:sz w:val="22"/>
          <w:szCs w:val="22"/>
        </w:rPr>
        <w:t xml:space="preserve">ontracting </w:t>
      </w:r>
      <w:r w:rsidR="00E806A3" w:rsidRPr="00584F5C">
        <w:rPr>
          <w:sz w:val="22"/>
          <w:szCs w:val="22"/>
        </w:rPr>
        <w:t>a</w:t>
      </w:r>
      <w:r w:rsidR="00DD5312" w:rsidRPr="00584F5C">
        <w:rPr>
          <w:sz w:val="22"/>
          <w:szCs w:val="22"/>
        </w:rPr>
        <w:t>uthority.</w:t>
      </w:r>
    </w:p>
    <w:p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rsidR="001050EE" w:rsidRPr="00DD7B2C" w:rsidRDefault="001050EE" w:rsidP="006514FE">
      <w:pPr>
        <w:shd w:val="clear" w:color="auto" w:fill="FFFFFF"/>
        <w:spacing w:before="120" w:after="120"/>
        <w:ind w:left="1276" w:hanging="646"/>
        <w:jc w:val="both"/>
        <w:rPr>
          <w:color w:val="FF0000"/>
          <w:sz w:val="22"/>
          <w:szCs w:val="22"/>
        </w:rPr>
      </w:pPr>
      <w:r w:rsidRPr="00A12DBD">
        <w:rPr>
          <w:bCs/>
          <w:sz w:val="22"/>
          <w:szCs w:val="22"/>
        </w:rPr>
        <w:t>44.1</w:t>
      </w:r>
      <w:r w:rsidRPr="00DD7B2C">
        <w:rPr>
          <w:color w:val="FF0000"/>
          <w:sz w:val="22"/>
          <w:szCs w:val="22"/>
        </w:rPr>
        <w:tab/>
      </w:r>
      <w:r w:rsidRPr="00584F5C">
        <w:rPr>
          <w:sz w:val="22"/>
          <w:szCs w:val="22"/>
        </w:rPr>
        <w:t>Payments shall be made in</w:t>
      </w:r>
      <w:r w:rsidR="00006F32" w:rsidRPr="00584F5C">
        <w:rPr>
          <w:sz w:val="22"/>
          <w:szCs w:val="22"/>
        </w:rPr>
        <w:t xml:space="preserve"> </w:t>
      </w:r>
      <w:r w:rsidR="00733D6D" w:rsidRPr="00584F5C">
        <w:rPr>
          <w:sz w:val="22"/>
          <w:szCs w:val="22"/>
        </w:rPr>
        <w:t>EUR</w:t>
      </w:r>
      <w:r w:rsidRPr="00584F5C">
        <w:rPr>
          <w:sz w:val="22"/>
          <w:szCs w:val="22"/>
        </w:rPr>
        <w:t>.</w:t>
      </w:r>
      <w:r w:rsidRPr="00DD7B2C">
        <w:rPr>
          <w:color w:val="FF0000"/>
          <w:sz w:val="22"/>
          <w:szCs w:val="22"/>
        </w:rPr>
        <w:t xml:space="preserve"> </w:t>
      </w:r>
    </w:p>
    <w:p w:rsidR="00B47A2A" w:rsidRPr="00B47A2A" w:rsidRDefault="00B47A2A" w:rsidP="006514FE">
      <w:pPr>
        <w:spacing w:before="120" w:after="120"/>
        <w:ind w:left="1276" w:hanging="709"/>
        <w:jc w:val="both"/>
        <w:rPr>
          <w:sz w:val="22"/>
          <w:szCs w:val="22"/>
        </w:rPr>
      </w:pPr>
      <w:r w:rsidRPr="00A12DBD">
        <w:rPr>
          <w:sz w:val="22"/>
          <w:szCs w:val="22"/>
        </w:rPr>
        <w:t>44.3</w:t>
      </w:r>
      <w:r w:rsidRPr="00A12DBD">
        <w:rPr>
          <w:sz w:val="22"/>
          <w:szCs w:val="22"/>
        </w:rPr>
        <w:tab/>
      </w:r>
      <w:r w:rsidRPr="00445DE9">
        <w:rPr>
          <w:sz w:val="22"/>
          <w:szCs w:val="22"/>
        </w:rPr>
        <w:t xml:space="preserve">By derogation, pre-financing payment to the </w:t>
      </w:r>
      <w:r w:rsidR="00E806A3" w:rsidRPr="00445DE9">
        <w:rPr>
          <w:sz w:val="22"/>
          <w:szCs w:val="22"/>
        </w:rPr>
        <w:t>c</w:t>
      </w:r>
      <w:r w:rsidRPr="00445DE9">
        <w:rPr>
          <w:sz w:val="22"/>
          <w:szCs w:val="22"/>
        </w:rPr>
        <w:t xml:space="preserve">ontractor for the lump-sum advance shall be made within 30 days. Other pre-financing payments to the </w:t>
      </w:r>
      <w:r w:rsidR="00E806A3" w:rsidRPr="00445DE9">
        <w:rPr>
          <w:sz w:val="22"/>
          <w:szCs w:val="22"/>
        </w:rPr>
        <w:t>c</w:t>
      </w:r>
      <w:r w:rsidRPr="00445DE9">
        <w:rPr>
          <w:sz w:val="22"/>
          <w:szCs w:val="22"/>
        </w:rPr>
        <w:t xml:space="preserve">ontractor shall be made within 90 days. Interim payments to the </w:t>
      </w:r>
      <w:r w:rsidR="00E806A3" w:rsidRPr="00445DE9">
        <w:rPr>
          <w:sz w:val="22"/>
          <w:szCs w:val="22"/>
        </w:rPr>
        <w:t>c</w:t>
      </w:r>
      <w:r w:rsidRPr="00445DE9">
        <w:rPr>
          <w:sz w:val="22"/>
          <w:szCs w:val="22"/>
        </w:rPr>
        <w:t xml:space="preserve">ontractor of the amounts due under each of the interim payment certificates approved by the supervisor shall be made within </w:t>
      </w:r>
      <w:r w:rsidR="003A77FA" w:rsidRPr="00445DE9">
        <w:rPr>
          <w:sz w:val="22"/>
          <w:szCs w:val="22"/>
        </w:rPr>
        <w:t>9</w:t>
      </w:r>
      <w:r w:rsidRPr="00445DE9">
        <w:rPr>
          <w:sz w:val="22"/>
          <w:szCs w:val="22"/>
        </w:rPr>
        <w:t xml:space="preserve">0 days, and the final payment to the </w:t>
      </w:r>
      <w:r w:rsidR="00E806A3" w:rsidRPr="00445DE9">
        <w:rPr>
          <w:sz w:val="22"/>
          <w:szCs w:val="22"/>
        </w:rPr>
        <w:t>c</w:t>
      </w:r>
      <w:r w:rsidRPr="00445DE9">
        <w:rPr>
          <w:sz w:val="22"/>
          <w:szCs w:val="22"/>
        </w:rPr>
        <w:t xml:space="preserve">ontractor of the amounts due after the final statement of account issued by the </w:t>
      </w:r>
      <w:r w:rsidR="00E806A3" w:rsidRPr="00445DE9">
        <w:rPr>
          <w:sz w:val="22"/>
          <w:szCs w:val="22"/>
        </w:rPr>
        <w:t>s</w:t>
      </w:r>
      <w:r w:rsidR="006514FE" w:rsidRPr="00445DE9">
        <w:rPr>
          <w:sz w:val="22"/>
          <w:szCs w:val="22"/>
        </w:rPr>
        <w:t>upervisor shall be made within 9</w:t>
      </w:r>
      <w:r w:rsidRPr="00445DE9">
        <w:rPr>
          <w:sz w:val="22"/>
          <w:szCs w:val="22"/>
        </w:rPr>
        <w:t>0 days.</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rsidR="00714838" w:rsidRPr="00584F5C" w:rsidRDefault="00A12DBD" w:rsidP="000C5CFF">
      <w:pPr>
        <w:spacing w:before="120" w:after="120"/>
        <w:ind w:left="1276" w:hanging="709"/>
        <w:jc w:val="both"/>
        <w:rPr>
          <w:sz w:val="22"/>
          <w:szCs w:val="22"/>
        </w:rPr>
      </w:pPr>
      <w:r w:rsidRPr="00CA6498">
        <w:rPr>
          <w:sz w:val="22"/>
          <w:szCs w:val="22"/>
        </w:rPr>
        <w:lastRenderedPageBreak/>
        <w:t>46.2</w:t>
      </w:r>
      <w:r w:rsidRPr="00CA6498">
        <w:rPr>
          <w:sz w:val="22"/>
          <w:szCs w:val="22"/>
        </w:rPr>
        <w:tab/>
      </w:r>
      <w:r w:rsidR="00714838" w:rsidRPr="00584F5C">
        <w:rPr>
          <w:sz w:val="22"/>
          <w:szCs w:val="22"/>
        </w:rPr>
        <w:t>By derogation to Article 46.</w:t>
      </w:r>
      <w:r w:rsidR="0066228C" w:rsidRPr="00584F5C">
        <w:rPr>
          <w:sz w:val="22"/>
          <w:szCs w:val="22"/>
        </w:rPr>
        <w:t>2</w:t>
      </w:r>
      <w:r w:rsidR="00714838" w:rsidRPr="00584F5C">
        <w:rPr>
          <w:sz w:val="22"/>
          <w:szCs w:val="22"/>
        </w:rPr>
        <w:t xml:space="preserve"> of the </w:t>
      </w:r>
      <w:r w:rsidR="00CE3BAE" w:rsidRPr="00584F5C">
        <w:rPr>
          <w:sz w:val="22"/>
          <w:szCs w:val="22"/>
        </w:rPr>
        <w:t>g</w:t>
      </w:r>
      <w:r w:rsidR="00714838" w:rsidRPr="00584F5C">
        <w:rPr>
          <w:sz w:val="22"/>
          <w:szCs w:val="22"/>
        </w:rPr>
        <w:t xml:space="preserve">eneral </w:t>
      </w:r>
      <w:r w:rsidR="00CE3BAE" w:rsidRPr="00584F5C">
        <w:rPr>
          <w:sz w:val="22"/>
          <w:szCs w:val="22"/>
        </w:rPr>
        <w:t>c</w:t>
      </w:r>
      <w:r w:rsidR="00714838" w:rsidRPr="00584F5C">
        <w:rPr>
          <w:sz w:val="22"/>
          <w:szCs w:val="22"/>
        </w:rPr>
        <w:t xml:space="preserve">onditions, the lump sum advance referred to in Article 46.1(a) shall be </w:t>
      </w:r>
      <w:r w:rsidR="00584F5C">
        <w:rPr>
          <w:sz w:val="22"/>
          <w:szCs w:val="22"/>
        </w:rPr>
        <w:t>2</w:t>
      </w:r>
      <w:r w:rsidR="00714838" w:rsidRPr="00584F5C">
        <w:rPr>
          <w:sz w:val="22"/>
          <w:szCs w:val="22"/>
        </w:rPr>
        <w:t>0</w:t>
      </w:r>
      <w:r w:rsidR="008206C3" w:rsidRPr="00584F5C">
        <w:rPr>
          <w:sz w:val="22"/>
          <w:szCs w:val="22"/>
        </w:rPr>
        <w:t>% of the original contract price</w:t>
      </w:r>
      <w:r w:rsidR="00714838" w:rsidRPr="00584F5C">
        <w:rPr>
          <w:sz w:val="22"/>
          <w:szCs w:val="22"/>
        </w:rPr>
        <w:t>.</w:t>
      </w:r>
    </w:p>
    <w:p w:rsidR="00742A44" w:rsidRPr="00584F5C" w:rsidRDefault="00A12DBD" w:rsidP="000C5CFF">
      <w:pPr>
        <w:keepNext/>
        <w:tabs>
          <w:tab w:val="left" w:pos="993"/>
        </w:tabs>
        <w:ind w:left="1276" w:hanging="709"/>
        <w:jc w:val="both"/>
        <w:rPr>
          <w:sz w:val="22"/>
          <w:szCs w:val="22"/>
        </w:rPr>
      </w:pPr>
      <w:r w:rsidRPr="00584F5C">
        <w:rPr>
          <w:sz w:val="22"/>
          <w:szCs w:val="22"/>
        </w:rPr>
        <w:t>46.3</w:t>
      </w:r>
      <w:r w:rsidR="00B47A2A" w:rsidRPr="00584F5C">
        <w:rPr>
          <w:sz w:val="22"/>
          <w:szCs w:val="22"/>
        </w:rPr>
        <w:t>(c)</w:t>
      </w:r>
      <w:r w:rsidRPr="00584F5C">
        <w:rPr>
          <w:sz w:val="22"/>
          <w:szCs w:val="22"/>
        </w:rPr>
        <w:tab/>
      </w:r>
      <w:r w:rsidR="00742A44" w:rsidRPr="00584F5C">
        <w:rPr>
          <w:sz w:val="22"/>
          <w:szCs w:val="22"/>
        </w:rPr>
        <w:t xml:space="preserve">By derogation </w:t>
      </w:r>
      <w:r w:rsidR="008206C3" w:rsidRPr="00584F5C">
        <w:rPr>
          <w:sz w:val="22"/>
          <w:szCs w:val="22"/>
        </w:rPr>
        <w:t>to A</w:t>
      </w:r>
      <w:r w:rsidR="00742A44" w:rsidRPr="00584F5C">
        <w:rPr>
          <w:sz w:val="22"/>
          <w:szCs w:val="22"/>
        </w:rPr>
        <w:t>rticle 46.3(c)</w:t>
      </w:r>
      <w:r w:rsidR="008206C3" w:rsidRPr="00584F5C">
        <w:rPr>
          <w:sz w:val="22"/>
          <w:szCs w:val="22"/>
        </w:rPr>
        <w:t xml:space="preserve"> of the </w:t>
      </w:r>
      <w:r w:rsidR="00CE3BAE" w:rsidRPr="00584F5C">
        <w:rPr>
          <w:sz w:val="22"/>
          <w:szCs w:val="22"/>
        </w:rPr>
        <w:t>g</w:t>
      </w:r>
      <w:r w:rsidR="008206C3" w:rsidRPr="00584F5C">
        <w:rPr>
          <w:sz w:val="22"/>
          <w:szCs w:val="22"/>
        </w:rPr>
        <w:t xml:space="preserve">eneral </w:t>
      </w:r>
      <w:r w:rsidR="00CE3BAE" w:rsidRPr="00584F5C">
        <w:rPr>
          <w:sz w:val="22"/>
          <w:szCs w:val="22"/>
        </w:rPr>
        <w:t>c</w:t>
      </w:r>
      <w:r w:rsidR="008206C3" w:rsidRPr="00584F5C">
        <w:rPr>
          <w:sz w:val="22"/>
          <w:szCs w:val="22"/>
        </w:rPr>
        <w:t>onditions</w:t>
      </w:r>
      <w:r w:rsidR="00742A44" w:rsidRPr="00584F5C">
        <w:rPr>
          <w:sz w:val="22"/>
          <w:szCs w:val="22"/>
        </w:rPr>
        <w:t>, no pre-financing guarantee is required</w:t>
      </w:r>
      <w:r w:rsidR="00F15EFD" w:rsidRPr="00584F5C">
        <w:rPr>
          <w:sz w:val="22"/>
          <w:szCs w:val="22"/>
        </w:rPr>
        <w:t>.</w:t>
      </w:r>
    </w:p>
    <w:p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 xml:space="preserve">s obligations during the </w:t>
      </w:r>
      <w:proofErr w:type="gramStart"/>
      <w:r w:rsidRPr="00CA6498">
        <w:rPr>
          <w:sz w:val="22"/>
          <w:szCs w:val="22"/>
        </w:rPr>
        <w:t>defects</w:t>
      </w:r>
      <w:proofErr w:type="gramEnd"/>
      <w:r w:rsidRPr="00CA6498">
        <w:rPr>
          <w:sz w:val="22"/>
          <w:szCs w:val="22"/>
        </w:rPr>
        <w:t xml:space="preserve">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276"/>
        <w:gridCol w:w="2552"/>
        <w:gridCol w:w="3890"/>
      </w:tblGrid>
      <w:tr w:rsidR="00A44D93" w:rsidRPr="00CA6498" w:rsidTr="00CA6498">
        <w:tc>
          <w:tcPr>
            <w:tcW w:w="533" w:type="dxa"/>
            <w:shd w:val="clear" w:color="auto" w:fill="auto"/>
          </w:tcPr>
          <w:p w:rsidR="00A44D93" w:rsidRPr="00CA6498" w:rsidRDefault="00A44D93" w:rsidP="005967FA">
            <w:pPr>
              <w:spacing w:before="120" w:after="120"/>
              <w:jc w:val="center"/>
              <w:rPr>
                <w:b/>
                <w:sz w:val="22"/>
                <w:szCs w:val="22"/>
              </w:rPr>
            </w:pPr>
          </w:p>
        </w:tc>
        <w:tc>
          <w:tcPr>
            <w:tcW w:w="1276" w:type="dxa"/>
            <w:shd w:val="clear" w:color="auto" w:fill="auto"/>
          </w:tcPr>
          <w:p w:rsidR="00A44D93" w:rsidRPr="00CA6498" w:rsidRDefault="00A44D93" w:rsidP="005967FA">
            <w:pPr>
              <w:spacing w:before="120" w:after="120"/>
              <w:jc w:val="center"/>
              <w:rPr>
                <w:b/>
                <w:sz w:val="22"/>
                <w:szCs w:val="22"/>
              </w:rPr>
            </w:pPr>
            <w:r w:rsidRPr="00CA6498">
              <w:rPr>
                <w:b/>
                <w:sz w:val="22"/>
                <w:szCs w:val="22"/>
              </w:rPr>
              <w:t>Percentage</w:t>
            </w:r>
          </w:p>
        </w:tc>
        <w:tc>
          <w:tcPr>
            <w:tcW w:w="2552" w:type="dxa"/>
            <w:shd w:val="clear" w:color="auto" w:fill="auto"/>
          </w:tcPr>
          <w:p w:rsidR="00A44D93" w:rsidRPr="00CA6498" w:rsidRDefault="00A44D93" w:rsidP="005967FA">
            <w:pPr>
              <w:spacing w:before="120" w:after="120"/>
              <w:jc w:val="center"/>
              <w:rPr>
                <w:b/>
                <w:sz w:val="22"/>
                <w:szCs w:val="22"/>
              </w:rPr>
            </w:pPr>
            <w:r w:rsidRPr="00CA6498">
              <w:rPr>
                <w:b/>
                <w:sz w:val="22"/>
                <w:szCs w:val="22"/>
              </w:rPr>
              <w:t>Nature</w:t>
            </w:r>
          </w:p>
        </w:tc>
        <w:tc>
          <w:tcPr>
            <w:tcW w:w="3890" w:type="dxa"/>
            <w:shd w:val="clear" w:color="auto" w:fill="auto"/>
          </w:tcPr>
          <w:p w:rsidR="00A44D93" w:rsidRPr="00CA6498" w:rsidRDefault="00A44D93" w:rsidP="005967FA">
            <w:pPr>
              <w:spacing w:before="120" w:after="120"/>
              <w:jc w:val="center"/>
              <w:rPr>
                <w:b/>
                <w:sz w:val="22"/>
                <w:szCs w:val="22"/>
              </w:rPr>
            </w:pPr>
            <w:r w:rsidRPr="00CA6498">
              <w:rPr>
                <w:b/>
                <w:sz w:val="22"/>
                <w:szCs w:val="22"/>
              </w:rPr>
              <w:t>Timing</w:t>
            </w:r>
          </w:p>
        </w:tc>
      </w:tr>
      <w:tr w:rsidR="00A44D93" w:rsidRPr="00CA6498" w:rsidTr="00CA6498">
        <w:tc>
          <w:tcPr>
            <w:tcW w:w="533" w:type="dxa"/>
            <w:shd w:val="clear" w:color="auto" w:fill="auto"/>
          </w:tcPr>
          <w:p w:rsidR="00A44D93" w:rsidRPr="00CA6498" w:rsidRDefault="00A44D93" w:rsidP="005967FA">
            <w:pPr>
              <w:spacing w:before="120" w:after="120"/>
              <w:jc w:val="both"/>
              <w:rPr>
                <w:sz w:val="22"/>
                <w:szCs w:val="22"/>
              </w:rPr>
            </w:pPr>
            <w:r w:rsidRPr="00CA6498">
              <w:rPr>
                <w:sz w:val="22"/>
                <w:szCs w:val="22"/>
              </w:rPr>
              <w:t>1.</w:t>
            </w:r>
          </w:p>
        </w:tc>
        <w:tc>
          <w:tcPr>
            <w:tcW w:w="1276" w:type="dxa"/>
            <w:shd w:val="clear" w:color="auto" w:fill="auto"/>
          </w:tcPr>
          <w:p w:rsidR="00A44D93" w:rsidRPr="00584F5C" w:rsidRDefault="00584F5C" w:rsidP="005967FA">
            <w:pPr>
              <w:spacing w:before="120" w:after="120"/>
              <w:jc w:val="right"/>
              <w:rPr>
                <w:sz w:val="22"/>
                <w:szCs w:val="22"/>
              </w:rPr>
            </w:pPr>
            <w:r w:rsidRPr="00584F5C">
              <w:rPr>
                <w:sz w:val="22"/>
                <w:szCs w:val="22"/>
              </w:rPr>
              <w:t>2</w:t>
            </w:r>
            <w:r w:rsidR="00A44D93" w:rsidRPr="00584F5C">
              <w:rPr>
                <w:sz w:val="22"/>
                <w:szCs w:val="22"/>
              </w:rPr>
              <w:t>0%</w:t>
            </w:r>
          </w:p>
        </w:tc>
        <w:tc>
          <w:tcPr>
            <w:tcW w:w="2552" w:type="dxa"/>
            <w:shd w:val="clear" w:color="auto" w:fill="auto"/>
          </w:tcPr>
          <w:p w:rsidR="00A44D93" w:rsidRPr="00584F5C" w:rsidRDefault="00A44D93" w:rsidP="005967FA">
            <w:pPr>
              <w:spacing w:before="120" w:after="120"/>
              <w:jc w:val="both"/>
              <w:rPr>
                <w:sz w:val="22"/>
                <w:szCs w:val="22"/>
              </w:rPr>
            </w:pPr>
            <w:r w:rsidRPr="00584F5C">
              <w:rPr>
                <w:sz w:val="22"/>
                <w:szCs w:val="22"/>
              </w:rPr>
              <w:t>Lump-sum advance of Article 46.1(a)</w:t>
            </w:r>
          </w:p>
        </w:tc>
        <w:tc>
          <w:tcPr>
            <w:tcW w:w="3890" w:type="dxa"/>
            <w:shd w:val="clear" w:color="auto" w:fill="auto"/>
          </w:tcPr>
          <w:p w:rsidR="00A44D93" w:rsidRPr="00584F5C" w:rsidRDefault="00852024" w:rsidP="005967FA">
            <w:pPr>
              <w:spacing w:before="120" w:after="120"/>
              <w:jc w:val="both"/>
              <w:rPr>
                <w:sz w:val="22"/>
                <w:szCs w:val="22"/>
              </w:rPr>
            </w:pPr>
            <w:r w:rsidRPr="00584F5C">
              <w:rPr>
                <w:sz w:val="22"/>
                <w:szCs w:val="22"/>
              </w:rPr>
              <w:t>A</w:t>
            </w:r>
            <w:r w:rsidR="00A44D93" w:rsidRPr="00584F5C">
              <w:rPr>
                <w:sz w:val="22"/>
                <w:szCs w:val="22"/>
              </w:rPr>
              <w:t xml:space="preserve">fter </w:t>
            </w:r>
            <w:r w:rsidRPr="00584F5C">
              <w:rPr>
                <w:sz w:val="22"/>
                <w:szCs w:val="22"/>
              </w:rPr>
              <w:t>c</w:t>
            </w:r>
            <w:r w:rsidR="00A44D93" w:rsidRPr="00584F5C">
              <w:rPr>
                <w:sz w:val="22"/>
                <w:szCs w:val="22"/>
              </w:rPr>
              <w:t>onclusion of the contract</w:t>
            </w:r>
          </w:p>
        </w:tc>
      </w:tr>
      <w:tr w:rsidR="00A44D93" w:rsidRPr="005967FA" w:rsidTr="00CA6498">
        <w:tc>
          <w:tcPr>
            <w:tcW w:w="533" w:type="dxa"/>
            <w:shd w:val="clear" w:color="auto" w:fill="auto"/>
          </w:tcPr>
          <w:p w:rsidR="00A44D93" w:rsidRPr="00CA6498" w:rsidRDefault="00215FF5" w:rsidP="005967FA">
            <w:pPr>
              <w:spacing w:before="120" w:after="120"/>
              <w:jc w:val="both"/>
              <w:rPr>
                <w:sz w:val="22"/>
                <w:szCs w:val="22"/>
              </w:rPr>
            </w:pPr>
            <w:r w:rsidRPr="00CA6498">
              <w:rPr>
                <w:sz w:val="22"/>
                <w:szCs w:val="22"/>
              </w:rPr>
              <w:t>2</w:t>
            </w:r>
            <w:r w:rsidR="00A44D93" w:rsidRPr="00CA6498">
              <w:rPr>
                <w:sz w:val="22"/>
                <w:szCs w:val="22"/>
              </w:rPr>
              <w:t>.</w:t>
            </w:r>
          </w:p>
        </w:tc>
        <w:tc>
          <w:tcPr>
            <w:tcW w:w="1276" w:type="dxa"/>
            <w:shd w:val="clear" w:color="auto" w:fill="auto"/>
          </w:tcPr>
          <w:p w:rsidR="00A44D93" w:rsidRPr="00584F5C" w:rsidRDefault="00584F5C" w:rsidP="005967FA">
            <w:pPr>
              <w:spacing w:before="120" w:after="120"/>
              <w:jc w:val="right"/>
              <w:rPr>
                <w:sz w:val="22"/>
                <w:szCs w:val="22"/>
              </w:rPr>
            </w:pPr>
            <w:r w:rsidRPr="00584F5C">
              <w:rPr>
                <w:sz w:val="22"/>
                <w:szCs w:val="22"/>
              </w:rPr>
              <w:t>7</w:t>
            </w:r>
            <w:r w:rsidR="00445DE9" w:rsidRPr="00584F5C">
              <w:rPr>
                <w:sz w:val="22"/>
                <w:szCs w:val="22"/>
              </w:rPr>
              <w:t xml:space="preserve">0 </w:t>
            </w:r>
            <w:r w:rsidR="00A44D93" w:rsidRPr="00584F5C">
              <w:rPr>
                <w:sz w:val="22"/>
                <w:szCs w:val="22"/>
              </w:rPr>
              <w:t>%</w:t>
            </w:r>
          </w:p>
        </w:tc>
        <w:tc>
          <w:tcPr>
            <w:tcW w:w="2552" w:type="dxa"/>
            <w:shd w:val="clear" w:color="auto" w:fill="auto"/>
          </w:tcPr>
          <w:p w:rsidR="00A44D93" w:rsidRPr="00584F5C" w:rsidRDefault="00A44D93" w:rsidP="005967FA">
            <w:pPr>
              <w:spacing w:before="120" w:after="120"/>
              <w:jc w:val="both"/>
              <w:rPr>
                <w:sz w:val="22"/>
                <w:szCs w:val="22"/>
              </w:rPr>
            </w:pPr>
            <w:r w:rsidRPr="00584F5C">
              <w:rPr>
                <w:sz w:val="22"/>
                <w:szCs w:val="22"/>
              </w:rPr>
              <w:t>Interim payment of Article 50</w:t>
            </w:r>
          </w:p>
        </w:tc>
        <w:tc>
          <w:tcPr>
            <w:tcW w:w="3890" w:type="dxa"/>
            <w:shd w:val="clear" w:color="auto" w:fill="auto"/>
          </w:tcPr>
          <w:p w:rsidR="00B77041" w:rsidRPr="00584F5C" w:rsidRDefault="00B77041" w:rsidP="00445DE9">
            <w:pPr>
              <w:spacing w:before="120" w:after="120"/>
              <w:jc w:val="both"/>
              <w:rPr>
                <w:sz w:val="22"/>
                <w:szCs w:val="22"/>
              </w:rPr>
            </w:pPr>
            <w:r w:rsidRPr="00584F5C">
              <w:rPr>
                <w:sz w:val="22"/>
                <w:szCs w:val="22"/>
              </w:rPr>
              <w:t xml:space="preserve">After completion of </w:t>
            </w:r>
            <w:r w:rsidR="00445DE9" w:rsidRPr="00584F5C">
              <w:rPr>
                <w:sz w:val="22"/>
                <w:szCs w:val="22"/>
              </w:rPr>
              <w:t xml:space="preserve">the construction works, after issuing of the signed </w:t>
            </w:r>
            <w:r w:rsidR="00584F5C" w:rsidRPr="00584F5C">
              <w:rPr>
                <w:sz w:val="22"/>
                <w:szCs w:val="22"/>
              </w:rPr>
              <w:t xml:space="preserve">provisional acceptance certificate </w:t>
            </w:r>
          </w:p>
        </w:tc>
      </w:tr>
      <w:tr w:rsidR="00A44D93" w:rsidRPr="005967FA" w:rsidTr="00CA6498">
        <w:tc>
          <w:tcPr>
            <w:tcW w:w="533" w:type="dxa"/>
            <w:shd w:val="clear" w:color="auto" w:fill="auto"/>
          </w:tcPr>
          <w:p w:rsidR="00A44D93" w:rsidRPr="00CA6498" w:rsidRDefault="00445DE9" w:rsidP="005967FA">
            <w:pPr>
              <w:spacing w:before="120" w:after="120"/>
              <w:jc w:val="both"/>
              <w:rPr>
                <w:sz w:val="22"/>
                <w:szCs w:val="22"/>
              </w:rPr>
            </w:pPr>
            <w:r>
              <w:rPr>
                <w:sz w:val="22"/>
                <w:szCs w:val="22"/>
              </w:rPr>
              <w:t>3.</w:t>
            </w:r>
          </w:p>
        </w:tc>
        <w:tc>
          <w:tcPr>
            <w:tcW w:w="1276" w:type="dxa"/>
            <w:shd w:val="clear" w:color="auto" w:fill="auto"/>
          </w:tcPr>
          <w:p w:rsidR="00A44D93" w:rsidRPr="00584F5C" w:rsidRDefault="00416BB4" w:rsidP="005967FA">
            <w:pPr>
              <w:spacing w:before="120" w:after="120"/>
              <w:jc w:val="right"/>
              <w:rPr>
                <w:sz w:val="22"/>
                <w:szCs w:val="22"/>
              </w:rPr>
            </w:pPr>
            <w:r w:rsidRPr="00584F5C">
              <w:rPr>
                <w:sz w:val="22"/>
                <w:szCs w:val="22"/>
              </w:rPr>
              <w:t>10%</w:t>
            </w:r>
          </w:p>
        </w:tc>
        <w:tc>
          <w:tcPr>
            <w:tcW w:w="2552" w:type="dxa"/>
            <w:shd w:val="clear" w:color="auto" w:fill="auto"/>
          </w:tcPr>
          <w:p w:rsidR="00A44D93" w:rsidRPr="00584F5C" w:rsidRDefault="00416BB4" w:rsidP="005967FA">
            <w:pPr>
              <w:spacing w:before="120" w:after="120"/>
              <w:jc w:val="both"/>
              <w:rPr>
                <w:sz w:val="22"/>
                <w:szCs w:val="22"/>
              </w:rPr>
            </w:pPr>
            <w:r w:rsidRPr="00584F5C">
              <w:rPr>
                <w:sz w:val="22"/>
                <w:szCs w:val="22"/>
              </w:rPr>
              <w:t>Retention money of Article 47</w:t>
            </w:r>
          </w:p>
        </w:tc>
        <w:tc>
          <w:tcPr>
            <w:tcW w:w="3890" w:type="dxa"/>
            <w:shd w:val="clear" w:color="auto" w:fill="auto"/>
          </w:tcPr>
          <w:p w:rsidR="00A44D93" w:rsidRPr="00584F5C" w:rsidRDefault="00584F5C" w:rsidP="00445DE9">
            <w:pPr>
              <w:spacing w:before="120" w:after="120"/>
              <w:jc w:val="both"/>
              <w:rPr>
                <w:sz w:val="22"/>
                <w:szCs w:val="22"/>
              </w:rPr>
            </w:pPr>
            <w:r w:rsidRPr="00584F5C">
              <w:rPr>
                <w:sz w:val="22"/>
                <w:szCs w:val="22"/>
              </w:rPr>
              <w:t xml:space="preserve">12 </w:t>
            </w:r>
            <w:r w:rsidR="00445DE9" w:rsidRPr="00584F5C">
              <w:rPr>
                <w:sz w:val="22"/>
                <w:szCs w:val="22"/>
              </w:rPr>
              <w:t>month</w:t>
            </w:r>
            <w:r w:rsidR="00416BB4" w:rsidRPr="00584F5C">
              <w:rPr>
                <w:sz w:val="22"/>
                <w:szCs w:val="22"/>
              </w:rPr>
              <w:t>s</w:t>
            </w:r>
            <w:r w:rsidR="00C8060C">
              <w:t xml:space="preserve"> </w:t>
            </w:r>
            <w:r w:rsidR="00C8060C" w:rsidRPr="00C8060C">
              <w:rPr>
                <w:sz w:val="22"/>
                <w:szCs w:val="22"/>
              </w:rPr>
              <w:t>after the signed provisional acceptance certificate</w:t>
            </w:r>
            <w:r w:rsidR="00C8060C">
              <w:rPr>
                <w:sz w:val="22"/>
                <w:szCs w:val="22"/>
              </w:rPr>
              <w:t xml:space="preserve"> and</w:t>
            </w:r>
            <w:r w:rsidR="00416BB4" w:rsidRPr="00584F5C">
              <w:rPr>
                <w:sz w:val="22"/>
                <w:szCs w:val="22"/>
              </w:rPr>
              <w:t xml:space="preserve"> </w:t>
            </w:r>
            <w:r w:rsidR="00445DE9" w:rsidRPr="00584F5C">
              <w:rPr>
                <w:sz w:val="22"/>
                <w:szCs w:val="22"/>
              </w:rPr>
              <w:t>after</w:t>
            </w:r>
            <w:r w:rsidR="00416BB4" w:rsidRPr="00584F5C">
              <w:rPr>
                <w:sz w:val="22"/>
                <w:szCs w:val="22"/>
              </w:rPr>
              <w:t xml:space="preserve"> the issuing of the signed </w:t>
            </w:r>
            <w:r w:rsidR="00C8060C" w:rsidRPr="00C8060C">
              <w:rPr>
                <w:sz w:val="22"/>
                <w:szCs w:val="22"/>
              </w:rPr>
              <w:t>Final statement of account</w:t>
            </w:r>
          </w:p>
        </w:tc>
      </w:tr>
    </w:tbl>
    <w:p w:rsidR="001050EE" w:rsidRPr="00116CA6" w:rsidRDefault="001050EE" w:rsidP="00116CA6">
      <w:pPr>
        <w:spacing w:before="240"/>
        <w:ind w:left="1276" w:hanging="1276"/>
        <w:jc w:val="both"/>
        <w:rPr>
          <w:b/>
          <w:szCs w:val="24"/>
        </w:rPr>
      </w:pPr>
      <w:bookmarkStart w:id="26" w:name="_Toc76894443"/>
      <w:r w:rsidRPr="00116CA6">
        <w:rPr>
          <w:b/>
          <w:szCs w:val="24"/>
        </w:rPr>
        <w:t>Article 50</w:t>
      </w:r>
      <w:r w:rsidRPr="00116CA6">
        <w:rPr>
          <w:b/>
          <w:szCs w:val="24"/>
        </w:rPr>
        <w:tab/>
        <w:t>Interim payments</w:t>
      </w:r>
      <w:bookmarkEnd w:id="26"/>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1050EE" w:rsidRPr="00116CA6" w:rsidRDefault="001050EE" w:rsidP="00CA6498">
      <w:pPr>
        <w:keepNext/>
        <w:spacing w:before="240"/>
        <w:ind w:left="1276" w:hanging="1276"/>
        <w:jc w:val="both"/>
        <w:rPr>
          <w:b/>
          <w:szCs w:val="24"/>
        </w:rPr>
      </w:pPr>
      <w:bookmarkStart w:id="27" w:name="_Toc76894448"/>
      <w:r w:rsidRPr="00116CA6">
        <w:rPr>
          <w:b/>
          <w:szCs w:val="24"/>
        </w:rPr>
        <w:lastRenderedPageBreak/>
        <w:t>Article 61</w:t>
      </w:r>
      <w:r w:rsidRPr="00116CA6">
        <w:rPr>
          <w:b/>
          <w:szCs w:val="24"/>
        </w:rPr>
        <w:tab/>
        <w:t>Defects liability</w:t>
      </w:r>
      <w:bookmarkEnd w:id="27"/>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w:t>
      </w:r>
      <w:proofErr w:type="gramStart"/>
      <w:r w:rsidRPr="00851D16">
        <w:rPr>
          <w:sz w:val="22"/>
          <w:szCs w:val="22"/>
        </w:rPr>
        <w:t>defects</w:t>
      </w:r>
      <w:proofErr w:type="gramEnd"/>
      <w:r w:rsidRPr="00851D16">
        <w:rPr>
          <w:sz w:val="22"/>
          <w:szCs w:val="22"/>
        </w:rPr>
        <w:t xml:space="preserve">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rsidR="001050EE" w:rsidRPr="00E725FE" w:rsidRDefault="001050EE" w:rsidP="00E13A14">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E13A14">
        <w:rPr>
          <w:sz w:val="22"/>
          <w:szCs w:val="22"/>
          <w:lang w:bidi="kn-IN"/>
        </w:rPr>
        <w:t xml:space="preserve">Any dispute arising out of or relating to this </w:t>
      </w:r>
      <w:r w:rsidR="00B6292A" w:rsidRPr="00E13A14">
        <w:rPr>
          <w:sz w:val="22"/>
          <w:szCs w:val="22"/>
          <w:lang w:bidi="kn-IN"/>
        </w:rPr>
        <w:t>c</w:t>
      </w:r>
      <w:r w:rsidRPr="00E13A14">
        <w:rPr>
          <w:sz w:val="22"/>
          <w:szCs w:val="22"/>
          <w:lang w:bidi="kn-IN"/>
        </w:rPr>
        <w:t xml:space="preserve">ontract which cannot be settled otherwise shall be referred to the exclusive jurisdiction of </w:t>
      </w:r>
      <w:r w:rsidR="00E13A14" w:rsidRPr="00E13A14">
        <w:rPr>
          <w:sz w:val="22"/>
          <w:szCs w:val="22"/>
          <w:lang w:bidi="kn-IN"/>
        </w:rPr>
        <w:t xml:space="preserve">the respective court </w:t>
      </w:r>
      <w:r w:rsidR="002079A9" w:rsidRPr="00E13A14">
        <w:rPr>
          <w:sz w:val="22"/>
          <w:szCs w:val="22"/>
          <w:lang w:bidi="kn-IN"/>
        </w:rPr>
        <w:t xml:space="preserve">in accordance with </w:t>
      </w:r>
      <w:r w:rsidRPr="00E13A14">
        <w:rPr>
          <w:sz w:val="22"/>
          <w:szCs w:val="22"/>
          <w:lang w:bidi="kn-IN"/>
        </w:rPr>
        <w:t xml:space="preserve">the national legislation </w:t>
      </w:r>
      <w:r w:rsidR="002079A9" w:rsidRPr="00E13A14">
        <w:rPr>
          <w:sz w:val="22"/>
          <w:szCs w:val="22"/>
          <w:lang w:bidi="kn-IN"/>
        </w:rPr>
        <w:t xml:space="preserve">of the state </w:t>
      </w:r>
      <w:r w:rsidRPr="00E13A14">
        <w:rPr>
          <w:sz w:val="22"/>
          <w:szCs w:val="22"/>
          <w:lang w:bidi="kn-IN"/>
        </w:rPr>
        <w:t xml:space="preserve">of the </w:t>
      </w:r>
      <w:r w:rsidR="00B6292A" w:rsidRPr="00E13A14">
        <w:rPr>
          <w:sz w:val="22"/>
          <w:szCs w:val="22"/>
          <w:lang w:bidi="kn-IN"/>
        </w:rPr>
        <w:t>c</w:t>
      </w:r>
      <w:r w:rsidRPr="00E13A14">
        <w:rPr>
          <w:sz w:val="22"/>
          <w:szCs w:val="22"/>
          <w:lang w:bidi="kn-IN"/>
        </w:rPr>
        <w:t xml:space="preserve">ontracting </w:t>
      </w:r>
      <w:r w:rsidR="00B6292A" w:rsidRPr="00E13A14">
        <w:rPr>
          <w:sz w:val="22"/>
          <w:szCs w:val="22"/>
          <w:lang w:bidi="kn-IN"/>
        </w:rPr>
        <w:t>a</w:t>
      </w:r>
      <w:r w:rsidRPr="00E13A14">
        <w:rPr>
          <w:sz w:val="22"/>
          <w:szCs w:val="22"/>
          <w:lang w:bidi="kn-IN"/>
        </w:rPr>
        <w:t>uthority.</w:t>
      </w:r>
    </w:p>
    <w:p w:rsidR="00F2670B" w:rsidRPr="00F2670B" w:rsidRDefault="00F2670B" w:rsidP="00F2670B">
      <w:pPr>
        <w:autoSpaceDE w:val="0"/>
        <w:autoSpaceDN w:val="0"/>
        <w:adjustRightInd w:val="0"/>
        <w:ind w:left="2127" w:hanging="360"/>
        <w:jc w:val="both"/>
        <w:rPr>
          <w:sz w:val="22"/>
          <w:szCs w:val="22"/>
          <w:lang w:bidi="kn-IN"/>
        </w:rPr>
      </w:pPr>
    </w:p>
    <w:p w:rsidR="004321C9" w:rsidRPr="00E13A14" w:rsidRDefault="004321C9" w:rsidP="004C6937">
      <w:pPr>
        <w:keepNext/>
        <w:keepLines/>
        <w:tabs>
          <w:tab w:val="left" w:pos="1134"/>
        </w:tabs>
        <w:spacing w:before="240" w:after="120"/>
        <w:ind w:left="1134" w:hanging="1134"/>
        <w:jc w:val="both"/>
        <w:rPr>
          <w:b/>
          <w:szCs w:val="24"/>
        </w:rPr>
      </w:pPr>
      <w:r w:rsidRPr="00E13A14">
        <w:rPr>
          <w:b/>
          <w:szCs w:val="24"/>
        </w:rPr>
        <w:t>Article 72</w:t>
      </w:r>
      <w:r w:rsidRPr="00E13A14">
        <w:rPr>
          <w:b/>
          <w:szCs w:val="24"/>
        </w:rPr>
        <w:tab/>
        <w:t xml:space="preserve">Data </w:t>
      </w:r>
      <w:r w:rsidR="00B6292A" w:rsidRPr="00E13A14">
        <w:rPr>
          <w:b/>
          <w:szCs w:val="24"/>
        </w:rPr>
        <w:t>p</w:t>
      </w:r>
      <w:r w:rsidRPr="00E13A14">
        <w:rPr>
          <w:b/>
          <w:szCs w:val="24"/>
        </w:rPr>
        <w:t>rotection</w:t>
      </w:r>
    </w:p>
    <w:p w:rsidR="00127C86" w:rsidRPr="00E13A14" w:rsidRDefault="00127C86" w:rsidP="004C6937">
      <w:pPr>
        <w:jc w:val="both"/>
        <w:rPr>
          <w:sz w:val="22"/>
          <w:szCs w:val="22"/>
        </w:rPr>
      </w:pPr>
      <w:r w:rsidRPr="00E13A14">
        <w:rPr>
          <w:sz w:val="22"/>
          <w:szCs w:val="22"/>
        </w:rPr>
        <w:t xml:space="preserve"> </w:t>
      </w:r>
    </w:p>
    <w:p w:rsidR="00127C86" w:rsidRPr="00E13A14" w:rsidRDefault="00127C86" w:rsidP="004C6937">
      <w:pPr>
        <w:jc w:val="both"/>
        <w:rPr>
          <w:sz w:val="22"/>
          <w:szCs w:val="22"/>
        </w:rPr>
      </w:pPr>
      <w:r w:rsidRPr="00E13A1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127C86" w:rsidRPr="005C0DEE" w:rsidRDefault="00127C86" w:rsidP="004C6937">
      <w:pPr>
        <w:jc w:val="both"/>
        <w:rPr>
          <w:sz w:val="22"/>
          <w:szCs w:val="22"/>
          <w:u w:val="single"/>
        </w:rPr>
      </w:pPr>
      <w:r w:rsidRPr="00E13A1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E13A14">
        <w:rPr>
          <w:rStyle w:val="ad"/>
          <w:sz w:val="22"/>
          <w:szCs w:val="22"/>
        </w:rPr>
        <w:footnoteReference w:id="1"/>
      </w:r>
      <w:r w:rsidRPr="00E13A14">
        <w:rPr>
          <w:sz w:val="22"/>
          <w:szCs w:val="22"/>
        </w:rPr>
        <w:t xml:space="preserve"> and as detailed in the specific privacy statement published at </w:t>
      </w:r>
      <w:proofErr w:type="spellStart"/>
      <w:r w:rsidRPr="00E13A14">
        <w:rPr>
          <w:sz w:val="22"/>
          <w:szCs w:val="22"/>
        </w:rPr>
        <w:t>ePRAG</w:t>
      </w:r>
      <w:proofErr w:type="spellEnd"/>
      <w:r w:rsidRPr="00E13A14">
        <w:rPr>
          <w:sz w:val="22"/>
          <w:szCs w:val="22"/>
        </w:rPr>
        <w:t>.</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4EB" w:rsidRPr="00E725FE" w:rsidRDefault="00BB14EB">
      <w:r w:rsidRPr="00E725FE">
        <w:separator/>
      </w:r>
    </w:p>
  </w:endnote>
  <w:endnote w:type="continuationSeparator" w:id="0">
    <w:p w:rsidR="00BB14EB" w:rsidRPr="00E725FE" w:rsidRDefault="00BB14E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Default="00795633">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795633" w:rsidRDefault="00795633">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Pr="00B3283E" w:rsidRDefault="00535F34" w:rsidP="00B3283E">
    <w:pPr>
      <w:pStyle w:val="a4"/>
      <w:tabs>
        <w:tab w:val="clear" w:pos="4320"/>
        <w:tab w:val="clear" w:pos="8640"/>
        <w:tab w:val="right" w:pos="9214"/>
      </w:tabs>
      <w:ind w:right="5"/>
      <w:rPr>
        <w:rStyle w:val="ae"/>
        <w:sz w:val="18"/>
        <w:szCs w:val="18"/>
      </w:rPr>
    </w:pPr>
    <w:r>
      <w:rPr>
        <w:b/>
        <w:sz w:val="18"/>
      </w:rPr>
      <w:t>July 2019</w:t>
    </w:r>
    <w:r w:rsidR="00795633" w:rsidRPr="00B3283E">
      <w:rPr>
        <w:sz w:val="18"/>
        <w:szCs w:val="18"/>
      </w:rPr>
      <w:tab/>
      <w:t xml:space="preserve">Page </w:t>
    </w:r>
    <w:r w:rsidR="00795633" w:rsidRPr="00B3283E">
      <w:rPr>
        <w:rStyle w:val="ae"/>
        <w:sz w:val="18"/>
        <w:szCs w:val="18"/>
      </w:rPr>
      <w:fldChar w:fldCharType="begin"/>
    </w:r>
    <w:r w:rsidR="00795633" w:rsidRPr="00B3283E">
      <w:rPr>
        <w:rStyle w:val="ae"/>
        <w:sz w:val="18"/>
        <w:szCs w:val="18"/>
      </w:rPr>
      <w:instrText xml:space="preserve"> PAGE </w:instrText>
    </w:r>
    <w:r w:rsidR="00795633" w:rsidRPr="00B3283E">
      <w:rPr>
        <w:rStyle w:val="ae"/>
        <w:sz w:val="18"/>
        <w:szCs w:val="18"/>
      </w:rPr>
      <w:fldChar w:fldCharType="separate"/>
    </w:r>
    <w:r w:rsidR="00445DE9">
      <w:rPr>
        <w:rStyle w:val="ae"/>
        <w:noProof/>
        <w:sz w:val="18"/>
        <w:szCs w:val="18"/>
      </w:rPr>
      <w:t>5</w:t>
    </w:r>
    <w:r w:rsidR="00795633" w:rsidRPr="00B3283E">
      <w:rPr>
        <w:rStyle w:val="ae"/>
        <w:sz w:val="18"/>
        <w:szCs w:val="18"/>
      </w:rPr>
      <w:fldChar w:fldCharType="end"/>
    </w:r>
    <w:r w:rsidR="00795633" w:rsidRPr="00B3283E">
      <w:rPr>
        <w:rStyle w:val="ae"/>
        <w:sz w:val="18"/>
        <w:szCs w:val="18"/>
      </w:rPr>
      <w:t xml:space="preserve"> of </w:t>
    </w:r>
    <w:r w:rsidR="00795633" w:rsidRPr="00B3283E">
      <w:rPr>
        <w:rStyle w:val="ae"/>
        <w:sz w:val="18"/>
        <w:szCs w:val="18"/>
      </w:rPr>
      <w:fldChar w:fldCharType="begin"/>
    </w:r>
    <w:r w:rsidR="00795633" w:rsidRPr="00B3283E">
      <w:rPr>
        <w:rStyle w:val="ae"/>
        <w:sz w:val="18"/>
        <w:szCs w:val="18"/>
      </w:rPr>
      <w:instrText xml:space="preserve"> NUMPAGES </w:instrText>
    </w:r>
    <w:r w:rsidR="00795633" w:rsidRPr="00B3283E">
      <w:rPr>
        <w:rStyle w:val="ae"/>
        <w:sz w:val="18"/>
        <w:szCs w:val="18"/>
      </w:rPr>
      <w:fldChar w:fldCharType="separate"/>
    </w:r>
    <w:r w:rsidR="00445DE9">
      <w:rPr>
        <w:rStyle w:val="ae"/>
        <w:noProof/>
        <w:sz w:val="18"/>
        <w:szCs w:val="18"/>
      </w:rPr>
      <w:t>6</w:t>
    </w:r>
    <w:r w:rsidR="00795633" w:rsidRPr="00B3283E">
      <w:rPr>
        <w:rStyle w:val="ae"/>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4B49" w:rsidRPr="009423FB" w:rsidRDefault="00AC5E4B" w:rsidP="00F2670B">
    <w:pPr>
      <w:pStyle w:val="a4"/>
      <w:tabs>
        <w:tab w:val="clear" w:pos="4320"/>
        <w:tab w:val="clear" w:pos="8640"/>
        <w:tab w:val="right" w:pos="8931"/>
      </w:tabs>
      <w:ind w:right="6"/>
      <w:rPr>
        <w:rStyle w:val="ae"/>
        <w:sz w:val="18"/>
        <w:szCs w:val="18"/>
      </w:rPr>
    </w:pPr>
    <w:r>
      <w:rPr>
        <w:b/>
        <w:sz w:val="18"/>
        <w:szCs w:val="18"/>
      </w:rPr>
      <w:t>2015</w:t>
    </w:r>
    <w:r w:rsidR="00004B49" w:rsidRPr="009423FB">
      <w:rPr>
        <w:sz w:val="18"/>
        <w:szCs w:val="18"/>
      </w:rPr>
      <w:tab/>
    </w:r>
    <w:r w:rsidR="00004B49" w:rsidRPr="009423FB">
      <w:rPr>
        <w:rStyle w:val="ae"/>
        <w:sz w:val="18"/>
        <w:szCs w:val="18"/>
      </w:rPr>
      <w:t xml:space="preserve">Page </w:t>
    </w:r>
    <w:r w:rsidR="00004B49" w:rsidRPr="009423FB">
      <w:rPr>
        <w:rStyle w:val="ae"/>
        <w:sz w:val="18"/>
        <w:szCs w:val="18"/>
      </w:rPr>
      <w:fldChar w:fldCharType="begin"/>
    </w:r>
    <w:r w:rsidR="00004B49" w:rsidRPr="009423FB">
      <w:rPr>
        <w:rStyle w:val="ae"/>
        <w:sz w:val="18"/>
        <w:szCs w:val="18"/>
      </w:rPr>
      <w:instrText xml:space="preserve"> PAGE </w:instrText>
    </w:r>
    <w:r w:rsidR="00004B49" w:rsidRPr="009423FB">
      <w:rPr>
        <w:rStyle w:val="ae"/>
        <w:sz w:val="18"/>
        <w:szCs w:val="18"/>
      </w:rPr>
      <w:fldChar w:fldCharType="separate"/>
    </w:r>
    <w:r w:rsidR="00CA6498">
      <w:rPr>
        <w:rStyle w:val="ae"/>
        <w:noProof/>
        <w:sz w:val="18"/>
        <w:szCs w:val="18"/>
      </w:rPr>
      <w:t>1</w:t>
    </w:r>
    <w:r w:rsidR="00004B49" w:rsidRPr="009423FB">
      <w:rPr>
        <w:rStyle w:val="ae"/>
        <w:sz w:val="18"/>
        <w:szCs w:val="18"/>
      </w:rPr>
      <w:fldChar w:fldCharType="end"/>
    </w:r>
    <w:r w:rsidR="00004B49" w:rsidRPr="009423FB">
      <w:rPr>
        <w:rStyle w:val="ae"/>
        <w:sz w:val="18"/>
        <w:szCs w:val="18"/>
      </w:rPr>
      <w:t xml:space="preserve"> of </w:t>
    </w:r>
    <w:r w:rsidR="00004B49" w:rsidRPr="009423FB">
      <w:rPr>
        <w:rStyle w:val="ae"/>
        <w:sz w:val="18"/>
        <w:szCs w:val="18"/>
      </w:rPr>
      <w:fldChar w:fldCharType="begin"/>
    </w:r>
    <w:r w:rsidR="00004B49" w:rsidRPr="009423FB">
      <w:rPr>
        <w:rStyle w:val="ae"/>
        <w:sz w:val="18"/>
        <w:szCs w:val="18"/>
      </w:rPr>
      <w:instrText xml:space="preserve"> NUMPAGES </w:instrText>
    </w:r>
    <w:r w:rsidR="00004B49" w:rsidRPr="009423FB">
      <w:rPr>
        <w:rStyle w:val="ae"/>
        <w:sz w:val="18"/>
        <w:szCs w:val="18"/>
      </w:rPr>
      <w:fldChar w:fldCharType="separate"/>
    </w:r>
    <w:r w:rsidR="00CA6498">
      <w:rPr>
        <w:rStyle w:val="ae"/>
        <w:noProof/>
        <w:sz w:val="18"/>
        <w:szCs w:val="18"/>
      </w:rPr>
      <w:t>7</w:t>
    </w:r>
    <w:r w:rsidR="00004B49" w:rsidRPr="009423FB">
      <w:rPr>
        <w:rStyle w:val="ae"/>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4EB" w:rsidRPr="00E725FE" w:rsidRDefault="00BB14EB">
      <w:r w:rsidRPr="00E725FE">
        <w:separator/>
      </w:r>
    </w:p>
  </w:footnote>
  <w:footnote w:type="continuationSeparator" w:id="0">
    <w:p w:rsidR="00BB14EB" w:rsidRPr="00E725FE" w:rsidRDefault="00BB14EB">
      <w:r w:rsidRPr="00E725FE">
        <w:continuationSeparator/>
      </w:r>
    </w:p>
  </w:footnote>
  <w:footnote w:id="1">
    <w:p w:rsidR="00127C86" w:rsidRDefault="00127C86" w:rsidP="00127C86">
      <w:pPr>
        <w:pStyle w:val="aa"/>
      </w:pPr>
      <w:r>
        <w:rPr>
          <w:rStyle w:val="ad"/>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2994"/>
      <w:gridCol w:w="5453"/>
      <w:gridCol w:w="1298"/>
    </w:tblGrid>
    <w:tr w:rsidR="00C95246" w:rsidRPr="008B1ADB" w:rsidTr="001457C3">
      <w:trPr>
        <w:jc w:val="center"/>
      </w:trPr>
      <w:tc>
        <w:tcPr>
          <w:tcW w:w="2900" w:type="dxa"/>
          <w:shd w:val="clear" w:color="auto" w:fill="auto"/>
        </w:tcPr>
        <w:p w:rsidR="00C95246" w:rsidRPr="008B1ADB" w:rsidRDefault="00C24FF9" w:rsidP="001457C3">
          <w:pPr>
            <w:rPr>
              <w:rFonts w:ascii="Calibri" w:hAnsi="Calibri"/>
            </w:rPr>
          </w:pPr>
          <w:r>
            <w:rPr>
              <w:rFonts w:ascii="Calibri" w:hAnsi="Calibri"/>
              <w:noProof/>
              <w:snapToGrid/>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Description: Description: C:\Users\UTS\Desktop\Interreg BG TR Logo 3 lines.jpg" style="width:139pt;height:43.2pt;visibility:visible;mso-wrap-style:square">
                <v:imagedata r:id="rId1" o:title="Interreg BG TR Logo 3 lines"/>
              </v:shape>
            </w:pict>
          </w:r>
        </w:p>
      </w:tc>
      <w:tc>
        <w:tcPr>
          <w:tcW w:w="5549" w:type="dxa"/>
          <w:vAlign w:val="center"/>
        </w:tcPr>
        <w:p w:rsidR="00C95246" w:rsidRDefault="00C95246" w:rsidP="001457C3">
          <w:pPr>
            <w:spacing w:after="120"/>
            <w:jc w:val="center"/>
            <w:rPr>
              <w:i/>
              <w:noProof/>
            </w:rPr>
          </w:pPr>
          <w:r w:rsidRPr="00272BD0">
            <w:rPr>
              <w:i/>
              <w:noProof/>
              <w:sz w:val="20"/>
            </w:rPr>
            <w:t xml:space="preserve">Project </w:t>
          </w:r>
          <w:bookmarkStart w:id="29" w:name="_Hlk22136619"/>
          <w:r w:rsidRPr="00272BD0">
            <w:rPr>
              <w:i/>
              <w:noProof/>
              <w:sz w:val="20"/>
            </w:rPr>
            <w:t>„</w:t>
          </w:r>
          <w:r w:rsidRPr="00AF2A5A">
            <w:rPr>
              <w:i/>
              <w:noProof/>
              <w:sz w:val="20"/>
            </w:rPr>
            <w:t>Suloglu and Sozopol – Informed, Trained, Equipped</w:t>
          </w:r>
          <w:r w:rsidRPr="00272BD0">
            <w:rPr>
              <w:i/>
              <w:noProof/>
              <w:sz w:val="20"/>
            </w:rPr>
            <w:t>“</w:t>
          </w:r>
        </w:p>
        <w:bookmarkEnd w:id="29"/>
        <w:p w:rsidR="00C95246" w:rsidRPr="002971AA" w:rsidRDefault="00C95246" w:rsidP="001457C3">
          <w:pPr>
            <w:spacing w:after="120"/>
            <w:jc w:val="center"/>
            <w:rPr>
              <w:i/>
              <w:noProof/>
              <w:sz w:val="20"/>
            </w:rPr>
          </w:pPr>
        </w:p>
      </w:tc>
      <w:tc>
        <w:tcPr>
          <w:tcW w:w="0" w:type="auto"/>
          <w:vAlign w:val="bottom"/>
        </w:tcPr>
        <w:p w:rsidR="00C95246" w:rsidRPr="008B1ADB" w:rsidRDefault="00C24FF9" w:rsidP="001457C3">
          <w:pPr>
            <w:spacing w:after="120"/>
            <w:jc w:val="right"/>
            <w:rPr>
              <w:rFonts w:ascii="Calibri" w:hAnsi="Calibri" w:cs="Arial"/>
              <w:color w:val="7030A0"/>
            </w:rPr>
          </w:pPr>
          <w:r>
            <w:rPr>
              <w:rFonts w:ascii="Calibri" w:hAnsi="Calibri"/>
              <w:noProof/>
              <w:snapToGrid/>
              <w:lang w:val="bg-BG" w:eastAsia="bg-BG"/>
            </w:rPr>
            <w:pict>
              <v:shape id="Picture 9" o:spid="_x0000_i1026" type="#_x0000_t75" style="width:53.85pt;height:45.7pt;visibility:visible;mso-wrap-style:square">
                <v:imagedata r:id="rId2" o:title=""/>
              </v:shape>
            </w:pict>
          </w:r>
          <w:r w:rsidR="00C95246">
            <w:rPr>
              <w:rFonts w:ascii="Calibri" w:hAnsi="Calibri"/>
              <w:noProof/>
            </w:rPr>
            <w:t xml:space="preserve">   </w:t>
          </w:r>
        </w:p>
      </w:tc>
    </w:tr>
  </w:tbl>
  <w:p w:rsidR="005F28A0" w:rsidRDefault="005F28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633" w:rsidRDefault="00795633" w:rsidP="005829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CA6498">
      <w:rPr>
        <w:rStyle w:val="ae"/>
        <w:noProof/>
      </w:rPr>
      <w:t>1</w:t>
    </w:r>
    <w:r>
      <w:rPr>
        <w:rStyle w:val="ae"/>
      </w:rPr>
      <w:fldChar w:fldCharType="end"/>
    </w:r>
  </w:p>
  <w:p w:rsidR="00795633" w:rsidRDefault="00795633" w:rsidP="005829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06F32"/>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42C8"/>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819"/>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B1D"/>
    <w:rsid w:val="00361B54"/>
    <w:rsid w:val="00362638"/>
    <w:rsid w:val="00363B97"/>
    <w:rsid w:val="0036592E"/>
    <w:rsid w:val="003721D9"/>
    <w:rsid w:val="003736B6"/>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4B1C"/>
    <w:rsid w:val="00416BB4"/>
    <w:rsid w:val="0042065C"/>
    <w:rsid w:val="004305FD"/>
    <w:rsid w:val="004321C9"/>
    <w:rsid w:val="00433C36"/>
    <w:rsid w:val="004350B6"/>
    <w:rsid w:val="00441407"/>
    <w:rsid w:val="00443948"/>
    <w:rsid w:val="00444CC8"/>
    <w:rsid w:val="00445DE9"/>
    <w:rsid w:val="0044751C"/>
    <w:rsid w:val="004514CD"/>
    <w:rsid w:val="004543B0"/>
    <w:rsid w:val="00462214"/>
    <w:rsid w:val="00465174"/>
    <w:rsid w:val="004670EF"/>
    <w:rsid w:val="004715EC"/>
    <w:rsid w:val="00473676"/>
    <w:rsid w:val="004750B6"/>
    <w:rsid w:val="00475823"/>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4F5C"/>
    <w:rsid w:val="00586A41"/>
    <w:rsid w:val="00587FF6"/>
    <w:rsid w:val="00591722"/>
    <w:rsid w:val="0059510B"/>
    <w:rsid w:val="005967FA"/>
    <w:rsid w:val="00596E41"/>
    <w:rsid w:val="005A2150"/>
    <w:rsid w:val="005A3B22"/>
    <w:rsid w:val="005B0B44"/>
    <w:rsid w:val="005B4F79"/>
    <w:rsid w:val="005B5F79"/>
    <w:rsid w:val="005C742C"/>
    <w:rsid w:val="005D20B1"/>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4FE"/>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3D6D"/>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479C"/>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51748"/>
    <w:rsid w:val="00956905"/>
    <w:rsid w:val="009639E9"/>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61F9"/>
    <w:rsid w:val="00A37F5E"/>
    <w:rsid w:val="00A4124B"/>
    <w:rsid w:val="00A42A7F"/>
    <w:rsid w:val="00A44D93"/>
    <w:rsid w:val="00A5429D"/>
    <w:rsid w:val="00A6752B"/>
    <w:rsid w:val="00A71767"/>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AF209E"/>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4E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4FF9"/>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060C"/>
    <w:rsid w:val="00C83ABE"/>
    <w:rsid w:val="00C85327"/>
    <w:rsid w:val="00C91D72"/>
    <w:rsid w:val="00C9403E"/>
    <w:rsid w:val="00C95246"/>
    <w:rsid w:val="00C96DE9"/>
    <w:rsid w:val="00C97314"/>
    <w:rsid w:val="00C9743A"/>
    <w:rsid w:val="00C97E2D"/>
    <w:rsid w:val="00CA2FCC"/>
    <w:rsid w:val="00CA5F57"/>
    <w:rsid w:val="00CA6498"/>
    <w:rsid w:val="00CB0002"/>
    <w:rsid w:val="00CB54F7"/>
    <w:rsid w:val="00CB5AEA"/>
    <w:rsid w:val="00CB7914"/>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D7B2C"/>
    <w:rsid w:val="00DE0B72"/>
    <w:rsid w:val="00DF1E73"/>
    <w:rsid w:val="00DF3894"/>
    <w:rsid w:val="00DF4416"/>
    <w:rsid w:val="00DF54C7"/>
    <w:rsid w:val="00DF5742"/>
    <w:rsid w:val="00DF759A"/>
    <w:rsid w:val="00E01657"/>
    <w:rsid w:val="00E06F05"/>
    <w:rsid w:val="00E11172"/>
    <w:rsid w:val="00E12E18"/>
    <w:rsid w:val="00E13A14"/>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2F71"/>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F1275"/>
    <w:rsid w:val="00FF1C64"/>
    <w:rsid w:val="00FF34CD"/>
    <w:rsid w:val="00FF6C85"/>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9"/>
    <o:shapelayout v:ext="edit">
      <o:idmap v:ext="edit" data="1"/>
    </o:shapelayout>
  </w:shapeDefaults>
  <w:decimalSymbol w:val="."/>
  <w:listSeparator w:val=","/>
  <w14:docId w14:val="48F687B5"/>
  <w15:docId w15:val="{8B1E3FB3-6FE4-43BD-9519-5FECF002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Pr>
      <w:snapToGrid w:val="0"/>
      <w:sz w:val="24"/>
      <w:lang w:val="en-GB" w:eastAsia="en-US"/>
    </w:rPr>
  </w:style>
  <w:style w:type="paragraph" w:styleId="1">
    <w:name w:val="heading 1"/>
    <w:basedOn w:val="a0"/>
    <w:next w:val="a0"/>
    <w:qFormat/>
    <w:pPr>
      <w:keepNext/>
      <w:jc w:val="center"/>
      <w:outlineLvl w:val="0"/>
    </w:pPr>
    <w:rPr>
      <w:rFonts w:ascii="Arial" w:hAnsi="Arial"/>
      <w:b/>
      <w:color w:val="FF0000"/>
      <w:sz w:val="28"/>
    </w:rPr>
  </w:style>
  <w:style w:type="paragraph" w:styleId="2">
    <w:name w:val="heading 2"/>
    <w:basedOn w:val="a0"/>
    <w:next w:val="a0"/>
    <w:link w:val="20"/>
    <w:qFormat/>
    <w:pPr>
      <w:keepNext/>
      <w:ind w:left="1276" w:hanging="425"/>
      <w:jc w:val="both"/>
      <w:outlineLvl w:val="1"/>
    </w:pPr>
    <w:rPr>
      <w:rFonts w:ascii="Arial" w:hAnsi="Arial"/>
      <w:b/>
      <w:sz w:val="20"/>
      <w:lang w:val="fr-FR"/>
    </w:rPr>
  </w:style>
  <w:style w:type="paragraph" w:styleId="3">
    <w:name w:val="heading 3"/>
    <w:basedOn w:val="a0"/>
    <w:next w:val="a0"/>
    <w:link w:val="30"/>
    <w:qFormat/>
    <w:pPr>
      <w:keepNext/>
      <w:jc w:val="center"/>
      <w:outlineLvl w:val="2"/>
    </w:pPr>
    <w:rPr>
      <w:rFonts w:ascii="Arial" w:hAnsi="Arial"/>
      <w:b/>
      <w:color w:val="FF0000"/>
      <w:sz w:val="36"/>
      <w:lang w:val="fr-FR"/>
    </w:rPr>
  </w:style>
  <w:style w:type="paragraph" w:styleId="4">
    <w:name w:val="heading 4"/>
    <w:basedOn w:val="a0"/>
    <w:next w:val="a0"/>
    <w:qFormat/>
    <w:pPr>
      <w:keepNext/>
      <w:numPr>
        <w:ilvl w:val="3"/>
        <w:numId w:val="2"/>
      </w:numPr>
      <w:spacing w:before="240" w:after="60"/>
      <w:outlineLvl w:val="3"/>
    </w:pPr>
    <w:rPr>
      <w:rFonts w:ascii="Arial" w:hAnsi="Arial"/>
      <w:b/>
      <w:lang w:val="sv-SE"/>
    </w:rPr>
  </w:style>
  <w:style w:type="paragraph" w:styleId="5">
    <w:name w:val="heading 5"/>
    <w:basedOn w:val="a0"/>
    <w:next w:val="a0"/>
    <w:qFormat/>
    <w:pPr>
      <w:keepNext/>
      <w:jc w:val="both"/>
      <w:outlineLvl w:val="4"/>
    </w:pPr>
    <w:rPr>
      <w:rFonts w:ascii="Arial" w:hAnsi="Arial"/>
      <w:b/>
      <w:sz w:val="20"/>
    </w:rPr>
  </w:style>
  <w:style w:type="paragraph" w:styleId="7">
    <w:name w:val="heading 7"/>
    <w:basedOn w:val="a0"/>
    <w:next w:val="a0"/>
    <w:qFormat/>
    <w:pPr>
      <w:keepNext/>
      <w:jc w:val="center"/>
      <w:outlineLvl w:val="6"/>
    </w:pPr>
    <w:rPr>
      <w:rFonts w:ascii="Arial" w:hAnsi="Arial"/>
      <w:b/>
      <w:color w:val="008000"/>
      <w:sz w:val="32"/>
    </w:rPr>
  </w:style>
  <w:style w:type="paragraph" w:styleId="8">
    <w:name w:val="heading 8"/>
    <w:basedOn w:val="a0"/>
    <w:next w:val="a0"/>
    <w:qFormat/>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pPr>
      <w:tabs>
        <w:tab w:val="left" w:pos="400"/>
        <w:tab w:val="left" w:pos="851"/>
        <w:tab w:val="left" w:pos="1701"/>
        <w:tab w:val="right" w:leader="hyphen" w:pos="9062"/>
      </w:tabs>
    </w:pPr>
    <w:rPr>
      <w:i/>
      <w:noProof/>
      <w:sz w:val="22"/>
    </w:rPr>
  </w:style>
  <w:style w:type="paragraph" w:customStyle="1" w:styleId="bullet-3">
    <w:name w:val="bullet-3"/>
    <w:basedOn w:val="a0"/>
    <w:pPr>
      <w:widowControl w:val="0"/>
      <w:spacing w:before="240" w:line="240" w:lineRule="exact"/>
      <w:ind w:left="2212" w:hanging="284"/>
      <w:jc w:val="both"/>
    </w:pPr>
    <w:rPr>
      <w:rFonts w:ascii="Arial" w:hAnsi="Arial"/>
      <w:lang w:val="cs-CZ"/>
    </w:rPr>
  </w:style>
  <w:style w:type="paragraph" w:styleId="a4">
    <w:name w:val="footer"/>
    <w:basedOn w:val="a0"/>
    <w:link w:val="a5"/>
    <w:pPr>
      <w:tabs>
        <w:tab w:val="center" w:pos="4320"/>
        <w:tab w:val="right" w:pos="8640"/>
      </w:tabs>
    </w:pPr>
  </w:style>
  <w:style w:type="paragraph" w:styleId="a6">
    <w:name w:val="header"/>
    <w:basedOn w:val="a0"/>
    <w:pPr>
      <w:tabs>
        <w:tab w:val="center" w:pos="4536"/>
        <w:tab w:val="right" w:pos="9072"/>
      </w:tabs>
    </w:pPr>
    <w:rPr>
      <w:rFonts w:ascii="Arial" w:hAnsi="Arial"/>
      <w:sz w:val="20"/>
    </w:rPr>
  </w:style>
  <w:style w:type="paragraph" w:styleId="a7">
    <w:name w:val="Body Text Indent"/>
    <w:basedOn w:val="a0"/>
    <w:pPr>
      <w:jc w:val="both"/>
    </w:pPr>
    <w:rPr>
      <w:sz w:val="22"/>
    </w:rPr>
  </w:style>
  <w:style w:type="paragraph" w:styleId="a8">
    <w:name w:val="Body Text"/>
    <w:basedOn w:val="a0"/>
    <w:pPr>
      <w:jc w:val="both"/>
    </w:pPr>
    <w:rPr>
      <w:rFonts w:ascii="Arial" w:hAnsi="Arial"/>
      <w:sz w:val="20"/>
    </w:rPr>
  </w:style>
  <w:style w:type="paragraph" w:styleId="a9">
    <w:name w:val="Normal Indent"/>
    <w:basedOn w:val="a0"/>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a">
    <w:name w:val="footnote text"/>
    <w:aliases w:val="Schriftart: 9 pt,Schriftart: 10 pt,Schriftart: 8 pt,WB-Fußnotentext,FoodNote,ft,Footnote,Footnote Text Char Char,Footnote Text Char1 Char Char,Footnote Text Char Char Char Char,fn,f,Voetnoottekst Char,Footnote Text Char1 Cha"/>
    <w:basedOn w:val="a0"/>
    <w:link w:val="ab"/>
    <w:qFormat/>
    <w:rPr>
      <w:sz w:val="20"/>
    </w:rPr>
  </w:style>
  <w:style w:type="character" w:styleId="ac">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d">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character" w:styleId="ae">
    <w:name w:val="page number"/>
    <w:basedOn w:val="a1"/>
  </w:style>
  <w:style w:type="paragraph" w:styleId="af">
    <w:name w:val="Plain Text"/>
    <w:basedOn w:val="a0"/>
    <w:rPr>
      <w:rFonts w:ascii="Courier New" w:hAnsi="Courier New"/>
      <w:sz w:val="20"/>
    </w:rPr>
  </w:style>
  <w:style w:type="character" w:styleId="af0">
    <w:name w:val="FollowedHyperlink"/>
    <w:rPr>
      <w:color w:val="800080"/>
      <w:u w:val="single"/>
    </w:rPr>
  </w:style>
  <w:style w:type="paragraph" w:customStyle="1" w:styleId="Blockquote">
    <w:name w:val="Blockquote"/>
    <w:basedOn w:val="a0"/>
    <w:pPr>
      <w:widowControl w:val="0"/>
      <w:spacing w:before="100" w:after="100"/>
      <w:ind w:left="360" w:right="360"/>
    </w:pPr>
  </w:style>
  <w:style w:type="paragraph" w:customStyle="1" w:styleId="Text1">
    <w:name w:val="Text 1"/>
    <w:basedOn w:val="a0"/>
    <w:pPr>
      <w:spacing w:before="120" w:after="120"/>
      <w:ind w:left="851"/>
      <w:jc w:val="both"/>
    </w:pPr>
  </w:style>
  <w:style w:type="paragraph" w:customStyle="1" w:styleId="ManualNumPar1">
    <w:name w:val="Manual NumPar 1"/>
    <w:basedOn w:val="a0"/>
    <w:next w:val="Text1"/>
    <w:pPr>
      <w:spacing w:before="120" w:after="120"/>
      <w:ind w:left="851" w:hanging="851"/>
      <w:jc w:val="both"/>
    </w:pPr>
  </w:style>
  <w:style w:type="paragraph" w:customStyle="1" w:styleId="Point1">
    <w:name w:val="Point 1"/>
    <w:basedOn w:val="a0"/>
    <w:pPr>
      <w:spacing w:before="120" w:after="120"/>
      <w:ind w:left="1418" w:hanging="567"/>
      <w:jc w:val="both"/>
    </w:pPr>
  </w:style>
  <w:style w:type="paragraph" w:styleId="af1">
    <w:name w:val="Subtitle"/>
    <w:basedOn w:val="a0"/>
    <w:qFormat/>
    <w:pPr>
      <w:spacing w:before="120" w:after="120"/>
      <w:jc w:val="center"/>
    </w:pPr>
    <w:rPr>
      <w:rFonts w:ascii="Arial" w:hAnsi="Arial"/>
      <w:b/>
      <w:sz w:val="28"/>
      <w:lang w:val="fr-BE"/>
    </w:rPr>
  </w:style>
  <w:style w:type="paragraph" w:styleId="af2">
    <w:name w:val="Title"/>
    <w:basedOn w:val="a0"/>
    <w:link w:val="af3"/>
    <w:qFormat/>
    <w:pPr>
      <w:spacing w:before="120" w:after="120"/>
      <w:jc w:val="center"/>
    </w:pPr>
    <w:rPr>
      <w:rFonts w:ascii="Arial" w:hAnsi="Arial"/>
      <w:b/>
      <w:sz w:val="28"/>
      <w:lang w:val="fr-BE"/>
    </w:rPr>
  </w:style>
  <w:style w:type="paragraph" w:styleId="31">
    <w:name w:val="toc 3"/>
    <w:basedOn w:val="a0"/>
    <w:next w:val="a0"/>
    <w:autoRedefine/>
    <w:semiHidden/>
    <w:pPr>
      <w:ind w:left="480"/>
    </w:pPr>
  </w:style>
  <w:style w:type="paragraph" w:styleId="40">
    <w:name w:val="toc 4"/>
    <w:basedOn w:val="a0"/>
    <w:next w:val="a0"/>
    <w:autoRedefine/>
    <w:semiHidden/>
    <w:pPr>
      <w:ind w:left="720"/>
    </w:pPr>
  </w:style>
  <w:style w:type="paragraph" w:styleId="50">
    <w:name w:val="toc 5"/>
    <w:basedOn w:val="a0"/>
    <w:next w:val="a0"/>
    <w:autoRedefine/>
    <w:semiHidden/>
    <w:pPr>
      <w:ind w:left="960"/>
    </w:pPr>
  </w:style>
  <w:style w:type="paragraph" w:styleId="6">
    <w:name w:val="toc 6"/>
    <w:basedOn w:val="a0"/>
    <w:next w:val="a0"/>
    <w:autoRedefine/>
    <w:semiHidden/>
    <w:pPr>
      <w:ind w:left="1200"/>
    </w:pPr>
  </w:style>
  <w:style w:type="paragraph" w:styleId="70">
    <w:name w:val="toc 7"/>
    <w:basedOn w:val="a0"/>
    <w:next w:val="a0"/>
    <w:autoRedefine/>
    <w:semiHidden/>
    <w:pPr>
      <w:ind w:left="1440"/>
    </w:pPr>
  </w:style>
  <w:style w:type="paragraph" w:styleId="80">
    <w:name w:val="toc 8"/>
    <w:basedOn w:val="a0"/>
    <w:next w:val="a0"/>
    <w:autoRedefine/>
    <w:semiHidden/>
    <w:pPr>
      <w:ind w:left="1680"/>
    </w:pPr>
  </w:style>
  <w:style w:type="paragraph" w:styleId="9">
    <w:name w:val="toc 9"/>
    <w:basedOn w:val="a0"/>
    <w:next w:val="a0"/>
    <w:autoRedefine/>
    <w:semiHidden/>
    <w:pPr>
      <w:ind w:left="1920"/>
    </w:pPr>
  </w:style>
  <w:style w:type="paragraph" w:styleId="af4">
    <w:name w:val="Balloon Text"/>
    <w:basedOn w:val="a0"/>
    <w:semiHidden/>
    <w:rsid w:val="0087152F"/>
    <w:rPr>
      <w:rFonts w:ascii="Tahoma" w:hAnsi="Tahoma" w:cs="Tahoma"/>
      <w:sz w:val="16"/>
      <w:szCs w:val="16"/>
    </w:rPr>
  </w:style>
  <w:style w:type="paragraph" w:customStyle="1" w:styleId="titre4">
    <w:name w:val="titre4"/>
    <w:basedOn w:val="a0"/>
    <w:pPr>
      <w:numPr>
        <w:numId w:val="2"/>
      </w:numPr>
      <w:tabs>
        <w:tab w:val="clear" w:pos="435"/>
        <w:tab w:val="decimal" w:pos="357"/>
      </w:tabs>
      <w:ind w:left="357" w:hanging="357"/>
    </w:pPr>
    <w:rPr>
      <w:rFonts w:ascii="Arial" w:hAnsi="Arial"/>
      <w:b/>
    </w:rPr>
  </w:style>
  <w:style w:type="paragraph" w:styleId="11">
    <w:name w:val="index 1"/>
    <w:basedOn w:val="a0"/>
    <w:next w:val="a0"/>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5">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6">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7">
    <w:name w:val="Table Grid"/>
    <w:basedOn w:val="a2"/>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8">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9">
    <w:name w:val="annotation reference"/>
    <w:rsid w:val="004842DD"/>
    <w:rPr>
      <w:sz w:val="16"/>
      <w:szCs w:val="16"/>
    </w:rPr>
  </w:style>
  <w:style w:type="paragraph" w:styleId="afa">
    <w:name w:val="annotation text"/>
    <w:basedOn w:val="a0"/>
    <w:link w:val="afb"/>
    <w:rsid w:val="004842DD"/>
    <w:rPr>
      <w:sz w:val="20"/>
    </w:rPr>
  </w:style>
  <w:style w:type="paragraph" w:styleId="afc">
    <w:name w:val="annotation subject"/>
    <w:basedOn w:val="afa"/>
    <w:next w:val="afa"/>
    <w:semiHidden/>
    <w:rsid w:val="004842DD"/>
    <w:rPr>
      <w:b/>
      <w:bCs/>
    </w:rPr>
  </w:style>
  <w:style w:type="character" w:customStyle="1" w:styleId="af3">
    <w:name w:val="Заглавие Знак"/>
    <w:link w:val="af2"/>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b">
    <w:name w:val="Текст на коментар Знак"/>
    <w:link w:val="afa"/>
    <w:rsid w:val="00C261B3"/>
    <w:rPr>
      <w:snapToGrid w:val="0"/>
      <w:lang w:eastAsia="en-US"/>
    </w:rPr>
  </w:style>
  <w:style w:type="character" w:customStyle="1" w:styleId="hps">
    <w:name w:val="hps"/>
    <w:rsid w:val="00821569"/>
  </w:style>
  <w:style w:type="character" w:customStyle="1" w:styleId="ab">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a"/>
    <w:rsid w:val="00127C86"/>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suloglubelediyesi@outlook.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B194E-3FF4-4700-B1EA-A2EC52F67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1826</Words>
  <Characters>10410</Characters>
  <Application>Microsoft Office Word</Application>
  <DocSecurity>0</DocSecurity>
  <Lines>86</Lines>
  <Paragraphs>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lenovo</cp:lastModifiedBy>
  <cp:revision>14</cp:revision>
  <cp:lastPrinted>2014-02-12T13:59:00Z</cp:lastPrinted>
  <dcterms:created xsi:type="dcterms:W3CDTF">2018-12-18T13:16:00Z</dcterms:created>
  <dcterms:modified xsi:type="dcterms:W3CDTF">2020-01-27T20:14:00Z</dcterms:modified>
</cp:coreProperties>
</file>