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796B4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58CD4158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13B73261" w14:textId="1C1FCF57" w:rsidR="00623B00" w:rsidRPr="00876C5B" w:rsidRDefault="004D2FD8" w:rsidP="00876C5B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76147EC3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0B5002A4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1782148A" w14:textId="753BDE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AC2DFE">
        <w:rPr>
          <w:rFonts w:ascii="Times New Roman" w:hAnsi="Times New Roman"/>
          <w:smallCaps/>
          <w:sz w:val="28"/>
          <w:szCs w:val="28"/>
        </w:rPr>
        <w:t>: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AC2DFE" w:rsidRPr="00133BDA">
        <w:rPr>
          <w:rFonts w:ascii="Times New Roman" w:hAnsi="Times New Roman"/>
          <w:smallCaps/>
          <w:sz w:val="28"/>
          <w:szCs w:val="28"/>
        </w:rPr>
        <w:t>CB005.2.21.080-LP-S</w:t>
      </w:r>
      <w:r w:rsidR="00AC2DFE">
        <w:rPr>
          <w:rFonts w:ascii="Times New Roman" w:hAnsi="Times New Roman"/>
          <w:smallCaps/>
          <w:sz w:val="28"/>
          <w:szCs w:val="28"/>
        </w:rPr>
        <w:t>upply</w:t>
      </w:r>
      <w:r w:rsidR="00AC2DFE" w:rsidRPr="00133BDA">
        <w:rPr>
          <w:rFonts w:ascii="Times New Roman" w:hAnsi="Times New Roman"/>
          <w:smallCaps/>
          <w:sz w:val="28"/>
          <w:szCs w:val="28"/>
        </w:rPr>
        <w:t>-0</w:t>
      </w:r>
      <w:r w:rsidR="00AC2DFE">
        <w:rPr>
          <w:rFonts w:ascii="Times New Roman" w:hAnsi="Times New Roman"/>
          <w:smallCaps/>
          <w:sz w:val="28"/>
          <w:szCs w:val="28"/>
        </w:rPr>
        <w:t>2</w:t>
      </w:r>
    </w:p>
    <w:p w14:paraId="745AA621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54A44270" w14:textId="1C04AAD3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AC2DFE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AC2DFE">
        <w:rPr>
          <w:rFonts w:ascii="Times New Roman" w:hAnsi="Times New Roman"/>
          <w:b/>
          <w:smallCaps/>
          <w:sz w:val="28"/>
          <w:lang w:val="en-GB"/>
        </w:rPr>
        <w:t>g</w:t>
      </w:r>
      <w:r w:rsidRPr="00AC2DFE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AC2DFE">
        <w:rPr>
          <w:rFonts w:ascii="Times New Roman" w:hAnsi="Times New Roman"/>
          <w:b/>
          <w:smallCaps/>
          <w:sz w:val="28"/>
          <w:lang w:val="en-GB"/>
        </w:rPr>
        <w:t>b</w:t>
      </w:r>
      <w:r w:rsidRPr="00AC2DFE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AC2DFE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14:paraId="59899CD4" w14:textId="77777777" w:rsidR="00AC2DFE" w:rsidRPr="00133BDA" w:rsidRDefault="00AC2DFE" w:rsidP="00AC2DFE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133BDA">
        <w:rPr>
          <w:rFonts w:ascii="Times New Roman" w:hAnsi="Times New Roman"/>
          <w:b/>
          <w:bCs/>
          <w:sz w:val="22"/>
          <w:szCs w:val="22"/>
        </w:rPr>
        <w:t>KIRKLARELİ SPECIAL PROVINCIAL ADMINISTRATION</w:t>
      </w:r>
    </w:p>
    <w:p w14:paraId="0F526768" w14:textId="77777777" w:rsidR="00AC2DFE" w:rsidRPr="00404D1A" w:rsidRDefault="00AC2DFE" w:rsidP="00AC2DFE">
      <w:pPr>
        <w:spacing w:before="0" w:after="0"/>
        <w:rPr>
          <w:rFonts w:ascii="Times New Roman" w:hAnsi="Times New Roman"/>
          <w:sz w:val="22"/>
          <w:szCs w:val="22"/>
          <w:lang w:val="en-US"/>
        </w:rPr>
      </w:pPr>
      <w:r w:rsidRPr="00404D1A">
        <w:rPr>
          <w:rFonts w:ascii="Times New Roman" w:hAnsi="Times New Roman"/>
          <w:sz w:val="22"/>
          <w:szCs w:val="22"/>
          <w:lang w:val="en-US"/>
        </w:rPr>
        <w:t>Address: Karakaş Mah. 100.Yıl Caddesi No:22 39100, Kırklareli, Turkey</w:t>
      </w:r>
    </w:p>
    <w:p w14:paraId="6755B3F5" w14:textId="77777777" w:rsidR="00AC2DFE" w:rsidRPr="00404D1A" w:rsidRDefault="00AC2DFE" w:rsidP="00AC2DFE">
      <w:pPr>
        <w:spacing w:before="0" w:after="0"/>
        <w:rPr>
          <w:rFonts w:ascii="Times New Roman" w:hAnsi="Times New Roman"/>
          <w:sz w:val="22"/>
          <w:szCs w:val="22"/>
          <w:lang w:val="en-US"/>
        </w:rPr>
      </w:pPr>
      <w:r w:rsidRPr="00404D1A">
        <w:rPr>
          <w:rFonts w:ascii="Times New Roman" w:hAnsi="Times New Roman"/>
          <w:sz w:val="22"/>
          <w:szCs w:val="22"/>
          <w:lang w:val="en-US"/>
        </w:rPr>
        <w:t>Represented by: Bilal Kuşoğlu- General Secretary</w:t>
      </w:r>
    </w:p>
    <w:p w14:paraId="540168F0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5523948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105FAF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6D7A0CED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E4EE49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33A39446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57C162D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46B8089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C815E29" w14:textId="0F44D00E" w:rsidR="004D2FD8" w:rsidRPr="009B30FB" w:rsidRDefault="004D2FD8" w:rsidP="00876C5B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6A061FF0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08041A40" w14:textId="5B42DDC1" w:rsidR="00CD243E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AC2DFE">
        <w:rPr>
          <w:rFonts w:ascii="Times New Roman" w:hAnsi="Times New Roman"/>
          <w:b/>
          <w:sz w:val="28"/>
          <w:lang w:val="en-GB"/>
        </w:rPr>
        <w:t>:</w:t>
      </w:r>
      <w:r w:rsidRPr="00552705">
        <w:rPr>
          <w:rFonts w:ascii="Times New Roman" w:hAnsi="Times New Roman"/>
          <w:b/>
          <w:sz w:val="28"/>
          <w:lang w:val="en-GB"/>
        </w:rPr>
        <w:t xml:space="preserve"> </w:t>
      </w:r>
      <w:r w:rsidR="00AC2DFE" w:rsidRPr="00133BDA">
        <w:rPr>
          <w:rFonts w:ascii="Times New Roman" w:hAnsi="Times New Roman"/>
          <w:b/>
          <w:sz w:val="28"/>
        </w:rPr>
        <w:t>“</w:t>
      </w:r>
      <w:r w:rsidR="00AC2DFE" w:rsidRPr="00133BDA">
        <w:rPr>
          <w:rFonts w:ascii="Times New Roman" w:hAnsi="Times New Roman"/>
          <w:b/>
          <w:sz w:val="28"/>
          <w:szCs w:val="28"/>
        </w:rPr>
        <w:t>Cycling routes in Kirklareli and Tsarevo”</w:t>
      </w:r>
    </w:p>
    <w:p w14:paraId="197D21C7" w14:textId="278C1873" w:rsidR="00AC2DFE" w:rsidRDefault="00AC2DFE" w:rsidP="00AC2DFE">
      <w:pPr>
        <w:spacing w:after="0"/>
        <w:jc w:val="center"/>
        <w:outlineLvl w:val="0"/>
        <w:rPr>
          <w:rFonts w:ascii="Times New Roman" w:hAnsi="Times New Roman"/>
          <w:szCs w:val="24"/>
          <w:lang w:val="bg-BG"/>
        </w:rPr>
      </w:pPr>
      <w:r w:rsidRPr="00133BDA">
        <w:rPr>
          <w:rFonts w:ascii="Times New Roman" w:hAnsi="Times New Roman"/>
          <w:szCs w:val="24"/>
        </w:rPr>
        <w:t xml:space="preserve">(CB005.2.21.080: Subsidy Contract No. </w:t>
      </w:r>
      <w:r w:rsidRPr="00133BDA">
        <w:rPr>
          <w:rFonts w:ascii="Times New Roman" w:hAnsi="Times New Roman"/>
          <w:szCs w:val="24"/>
          <w:lang w:val="tr-TR"/>
        </w:rPr>
        <w:t>RD</w:t>
      </w:r>
      <w:r w:rsidRPr="00133BDA">
        <w:rPr>
          <w:rFonts w:ascii="Times New Roman" w:hAnsi="Times New Roman"/>
          <w:szCs w:val="24"/>
          <w:lang w:val="bg-BG"/>
        </w:rPr>
        <w:t>-02-29-</w:t>
      </w:r>
      <w:r w:rsidRPr="00133BDA">
        <w:rPr>
          <w:rFonts w:ascii="Times New Roman" w:hAnsi="Times New Roman"/>
          <w:szCs w:val="24"/>
          <w:lang w:val="tr-TR"/>
        </w:rPr>
        <w:t>214</w:t>
      </w:r>
      <w:r w:rsidRPr="00133BDA">
        <w:rPr>
          <w:rFonts w:ascii="Times New Roman" w:hAnsi="Times New Roman"/>
          <w:szCs w:val="24"/>
          <w:lang w:val="bg-BG"/>
        </w:rPr>
        <w:t>/</w:t>
      </w:r>
      <w:r w:rsidRPr="00133BDA">
        <w:rPr>
          <w:rFonts w:ascii="Times New Roman" w:hAnsi="Times New Roman"/>
          <w:szCs w:val="24"/>
          <w:lang w:val="tr-TR"/>
        </w:rPr>
        <w:t>03</w:t>
      </w:r>
      <w:r w:rsidRPr="00133BDA">
        <w:rPr>
          <w:rFonts w:ascii="Times New Roman" w:hAnsi="Times New Roman"/>
          <w:szCs w:val="24"/>
          <w:lang w:val="bg-BG"/>
        </w:rPr>
        <w:t>.</w:t>
      </w:r>
      <w:r w:rsidRPr="00133BDA">
        <w:rPr>
          <w:rFonts w:ascii="Times New Roman" w:hAnsi="Times New Roman"/>
          <w:szCs w:val="24"/>
          <w:lang w:val="tr-TR"/>
        </w:rPr>
        <w:t>12</w:t>
      </w:r>
      <w:r w:rsidRPr="00133BDA">
        <w:rPr>
          <w:rFonts w:ascii="Times New Roman" w:hAnsi="Times New Roman"/>
          <w:szCs w:val="24"/>
          <w:lang w:val="bg-BG"/>
        </w:rPr>
        <w:t>.2020)</w:t>
      </w:r>
    </w:p>
    <w:p w14:paraId="4492B69D" w14:textId="77777777" w:rsidR="00AC2DFE" w:rsidRPr="00AC2DFE" w:rsidRDefault="00AC2DFE" w:rsidP="00AC2DFE">
      <w:pPr>
        <w:spacing w:after="0"/>
        <w:jc w:val="center"/>
        <w:outlineLvl w:val="0"/>
        <w:rPr>
          <w:rFonts w:ascii="Times New Roman" w:hAnsi="Times New Roman"/>
          <w:szCs w:val="24"/>
          <w:lang w:val="bg-BG"/>
        </w:rPr>
      </w:pPr>
    </w:p>
    <w:p w14:paraId="206FB77C" w14:textId="60A26DF9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>CONTRACT TITLE</w:t>
      </w:r>
      <w:r w:rsidR="00AC2DFE">
        <w:rPr>
          <w:rFonts w:ascii="Times New Roman" w:hAnsi="Times New Roman"/>
          <w:b/>
          <w:sz w:val="28"/>
          <w:lang w:val="en-GB"/>
        </w:rPr>
        <w:t>: Supply of bicycle</w:t>
      </w:r>
    </w:p>
    <w:p w14:paraId="78DEC64B" w14:textId="738B771E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>Identification number</w:t>
      </w:r>
      <w:r w:rsidR="00AC2DFE">
        <w:rPr>
          <w:rFonts w:ascii="Times New Roman" w:hAnsi="Times New Roman"/>
          <w:b/>
          <w:sz w:val="22"/>
          <w:lang w:val="en-GB"/>
        </w:rPr>
        <w:t xml:space="preserve">: </w:t>
      </w:r>
      <w:r w:rsidR="00AC2DFE" w:rsidRPr="00133BDA">
        <w:rPr>
          <w:rFonts w:ascii="Times New Roman" w:hAnsi="Times New Roman"/>
          <w:b/>
          <w:sz w:val="22"/>
        </w:rPr>
        <w:t>CB005.2.21.080-LP-Supply-0</w:t>
      </w:r>
      <w:r w:rsidR="00AC2DFE">
        <w:rPr>
          <w:rFonts w:ascii="Times New Roman" w:hAnsi="Times New Roman"/>
          <w:b/>
          <w:sz w:val="22"/>
        </w:rPr>
        <w:t>2</w:t>
      </w:r>
    </w:p>
    <w:p w14:paraId="156A1892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223D4D1E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24C43498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25AF9D6B" w14:textId="587FC8BD" w:rsidR="004D2FD8" w:rsidRDefault="004D2FD8" w:rsidP="00AC2DF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lastRenderedPageBreak/>
        <w:t xml:space="preserve"> </w:t>
      </w:r>
      <w:r w:rsidRPr="00AC2DFE">
        <w:rPr>
          <w:rFonts w:ascii="Times New Roman" w:hAnsi="Times New Roman"/>
          <w:sz w:val="22"/>
          <w:lang w:val="en-GB"/>
        </w:rPr>
        <w:t xml:space="preserve">the </w:t>
      </w:r>
      <w:r w:rsidR="00D5158D" w:rsidRPr="00AC2DFE">
        <w:rPr>
          <w:rFonts w:ascii="Times New Roman" w:hAnsi="Times New Roman"/>
          <w:sz w:val="22"/>
          <w:lang w:val="en-GB"/>
        </w:rPr>
        <w:t>supply</w:t>
      </w:r>
      <w:r w:rsidR="004F1F8C" w:rsidRPr="00AC2DFE">
        <w:rPr>
          <w:rFonts w:ascii="Times New Roman" w:hAnsi="Times New Roman"/>
          <w:sz w:val="22"/>
          <w:lang w:val="en-GB"/>
        </w:rPr>
        <w:t xml:space="preserve">, </w:t>
      </w:r>
      <w:r w:rsidRPr="00AC2DFE">
        <w:rPr>
          <w:rFonts w:ascii="Times New Roman" w:hAnsi="Times New Roman"/>
          <w:sz w:val="22"/>
          <w:lang w:val="en-GB"/>
        </w:rPr>
        <w:t xml:space="preserve">delivery, </w:t>
      </w:r>
      <w:r w:rsidR="00BC7B0D" w:rsidRPr="00AC2DFE">
        <w:rPr>
          <w:rFonts w:ascii="Times New Roman" w:hAnsi="Times New Roman"/>
          <w:sz w:val="22"/>
          <w:lang w:val="en-GB"/>
        </w:rPr>
        <w:t>unloading</w:t>
      </w:r>
      <w:r w:rsidR="00AC2DFE" w:rsidRPr="00AC2DFE">
        <w:rPr>
          <w:rFonts w:ascii="Times New Roman" w:hAnsi="Times New Roman"/>
          <w:sz w:val="22"/>
          <w:lang w:val="en-GB"/>
        </w:rPr>
        <w:t xml:space="preserve"> </w:t>
      </w:r>
      <w:r w:rsidRPr="00AC2DFE">
        <w:rPr>
          <w:rFonts w:ascii="Times New Roman" w:hAnsi="Times New Roman"/>
          <w:sz w:val="22"/>
          <w:lang w:val="en-GB"/>
        </w:rPr>
        <w:t>of the following supplies:</w:t>
      </w:r>
    </w:p>
    <w:p w14:paraId="3944DACB" w14:textId="34220026" w:rsidR="00AC2DFE" w:rsidRPr="00187C31" w:rsidRDefault="00AC2DFE" w:rsidP="00187C31">
      <w:pPr>
        <w:ind w:left="56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Pr="00C90918">
        <w:rPr>
          <w:rFonts w:ascii="Times New Roman" w:hAnsi="Times New Roman"/>
          <w:sz w:val="22"/>
        </w:rPr>
        <w:t>Bicycles- 15 items</w:t>
      </w:r>
    </w:p>
    <w:p w14:paraId="67BDD945" w14:textId="51D0FD1A" w:rsidR="00AC2DFE" w:rsidRPr="007B70EE" w:rsidRDefault="00AC2DFE" w:rsidP="00AC2DFE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</w:t>
      </w:r>
      <w:r w:rsidRPr="007C00E0">
        <w:rPr>
          <w:rFonts w:ascii="Times New Roman" w:hAnsi="Times New Roman"/>
          <w:sz w:val="22"/>
          <w:lang w:val="en-GB"/>
        </w:rPr>
        <w:t xml:space="preserve">acceptance of the supplies shall be the premises of the Contracting Authority, the time limits for delivery shall </w:t>
      </w:r>
      <w:r w:rsidR="00876C5B" w:rsidRPr="00CA4539">
        <w:rPr>
          <w:rFonts w:ascii="Times New Roman" w:hAnsi="Times New Roman"/>
          <w:sz w:val="22"/>
          <w:lang w:val="en-GB"/>
        </w:rPr>
        <w:t>be within 6</w:t>
      </w:r>
      <w:r w:rsidRPr="00CA4539">
        <w:rPr>
          <w:rFonts w:ascii="Times New Roman" w:hAnsi="Times New Roman"/>
          <w:sz w:val="22"/>
          <w:lang w:val="en-GB"/>
        </w:rPr>
        <w:t xml:space="preserve"> months after contract signature</w:t>
      </w:r>
      <w:r w:rsidRPr="00CA4539">
        <w:rPr>
          <w:rFonts w:ascii="Times New Roman" w:hAnsi="Times New Roman"/>
          <w:sz w:val="22"/>
        </w:rPr>
        <w:t xml:space="preserve"> </w:t>
      </w:r>
      <w:r w:rsidRPr="00CA4539">
        <w:rPr>
          <w:rFonts w:ascii="Times New Roman" w:hAnsi="Times New Roman"/>
          <w:sz w:val="22"/>
          <w:lang w:val="en-GB"/>
        </w:rPr>
        <w:t>and the Incoterm applicable shall be DDP</w:t>
      </w:r>
      <w:r w:rsidRPr="00CA4539">
        <w:rPr>
          <w:rStyle w:val="DipnotBavurusu"/>
          <w:rFonts w:ascii="Times New Roman" w:hAnsi="Times New Roman"/>
          <w:sz w:val="22"/>
          <w:lang w:val="en-GB"/>
        </w:rPr>
        <w:footnoteReference w:id="4"/>
      </w:r>
      <w:r w:rsidRPr="00CA4539">
        <w:rPr>
          <w:rFonts w:ascii="Times New Roman" w:hAnsi="Times New Roman"/>
          <w:sz w:val="22"/>
          <w:lang w:val="en-GB"/>
        </w:rPr>
        <w:t>. The implementation</w:t>
      </w:r>
      <w:r w:rsidRPr="007C00E0">
        <w:rPr>
          <w:rFonts w:ascii="Times New Roman" w:hAnsi="Times New Roman"/>
          <w:sz w:val="22"/>
          <w:lang w:val="en-GB"/>
        </w:rPr>
        <w:t xml:space="preserve"> period of tasks shall run from the</w:t>
      </w:r>
      <w:r w:rsidRPr="00AE07B5">
        <w:rPr>
          <w:rFonts w:ascii="Times New Roman" w:hAnsi="Times New Roman"/>
          <w:sz w:val="22"/>
          <w:lang w:val="en-GB"/>
        </w:rPr>
        <w:t xml:space="preserve"> day after signature of the contract to the date of final acceptance.</w:t>
      </w:r>
    </w:p>
    <w:p w14:paraId="5CF0F90A" w14:textId="512D6AA4" w:rsidR="004D2FD8" w:rsidRPr="009B30FB" w:rsidRDefault="004D2FD8" w:rsidP="00AC2DFE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238EEA1F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CB879E8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0C29A089" w14:textId="6E547AA2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r w:rsidR="00876C5B">
        <w:rPr>
          <w:rFonts w:ascii="Times New Roman" w:hAnsi="Times New Roman"/>
          <w:sz w:val="22"/>
          <w:lang w:val="en-GB"/>
        </w:rPr>
        <w:t xml:space="preserve">required, </w:t>
      </w:r>
      <w:r w:rsidR="00876C5B" w:rsidRPr="00B83B99">
        <w:rPr>
          <w:rFonts w:ascii="Times New Roman" w:hAnsi="Times New Roman"/>
          <w:sz w:val="22"/>
          <w:lang w:val="en-GB"/>
        </w:rPr>
        <w:t>a</w:t>
      </w:r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340066C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E73FDA5" w14:textId="4EF8A321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>contract price shall be</w:t>
      </w:r>
      <w:r w:rsidR="00AC2DFE" w:rsidRPr="00AC2DFE">
        <w:rPr>
          <w:rFonts w:ascii="Times New Roman" w:hAnsi="Times New Roman"/>
          <w:sz w:val="22"/>
          <w:lang w:val="en-GB"/>
        </w:rPr>
        <w:t>………….</w:t>
      </w:r>
      <w:r w:rsidR="001E684B" w:rsidRPr="00AC2DFE">
        <w:rPr>
          <w:rFonts w:ascii="Times New Roman" w:hAnsi="Times New Roman"/>
          <w:sz w:val="22"/>
          <w:lang w:val="en-GB"/>
        </w:rPr>
        <w:t>EUR</w:t>
      </w:r>
      <w:r w:rsidR="00AC2DFE" w:rsidRPr="00AC2DFE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12D66781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464D7B0E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2576B4F5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5608F1EB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3035B930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180E20BC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10A8BE9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3CA64BA7" w14:textId="359AB2BC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>ffer (</w:t>
      </w:r>
      <w:r w:rsidRPr="00AC2DFE">
        <w:rPr>
          <w:rFonts w:ascii="Times New Roman" w:hAnsi="Times New Roman"/>
          <w:sz w:val="22"/>
          <w:lang w:val="en-GB"/>
        </w:rPr>
        <w:t xml:space="preserve">Annex </w:t>
      </w:r>
      <w:r w:rsidR="00876C5B" w:rsidRPr="00AC2DFE">
        <w:rPr>
          <w:rFonts w:ascii="Times New Roman" w:hAnsi="Times New Roman"/>
          <w:sz w:val="22"/>
          <w:lang w:val="en-GB"/>
        </w:rPr>
        <w:t>III)</w:t>
      </w:r>
      <w:r w:rsidRPr="00AC2DFE">
        <w:rPr>
          <w:rFonts w:ascii="Times New Roman" w:hAnsi="Times New Roman"/>
          <w:sz w:val="22"/>
          <w:lang w:val="en-GB"/>
        </w:rPr>
        <w:t>;</w:t>
      </w:r>
    </w:p>
    <w:p w14:paraId="52B10F9F" w14:textId="77777777" w:rsidR="004D2FD8" w:rsidRPr="00AC2DF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C2DFE">
        <w:rPr>
          <w:rFonts w:ascii="Times New Roman" w:hAnsi="Times New Roman"/>
          <w:sz w:val="22"/>
          <w:lang w:val="en-GB"/>
        </w:rPr>
        <w:t>the budget breakdown (Annex</w:t>
      </w:r>
      <w:r w:rsidR="00063C56" w:rsidRPr="00AC2DFE">
        <w:rPr>
          <w:rFonts w:ascii="Times New Roman" w:hAnsi="Times New Roman"/>
          <w:sz w:val="22"/>
          <w:lang w:val="en-GB"/>
        </w:rPr>
        <w:t xml:space="preserve"> IV</w:t>
      </w:r>
      <w:r w:rsidRPr="00AC2DFE">
        <w:rPr>
          <w:rFonts w:ascii="Times New Roman" w:hAnsi="Times New Roman"/>
          <w:sz w:val="22"/>
          <w:lang w:val="en-GB"/>
        </w:rPr>
        <w:t>);</w:t>
      </w:r>
    </w:p>
    <w:p w14:paraId="6DB12B50" w14:textId="163AB8A2" w:rsidR="00B80DE8" w:rsidRPr="00AC2DFE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C2DFE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AC2DFE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AC2DFE">
        <w:rPr>
          <w:rFonts w:ascii="Times New Roman" w:hAnsi="Times New Roman"/>
          <w:sz w:val="22"/>
          <w:lang w:val="en-GB"/>
        </w:rPr>
        <w:t xml:space="preserve"> (Annex V</w:t>
      </w:r>
      <w:r w:rsidR="00216F0D" w:rsidRPr="00AC2DFE">
        <w:rPr>
          <w:rFonts w:ascii="Times New Roman" w:hAnsi="Times New Roman"/>
          <w:sz w:val="22"/>
          <w:lang w:val="en-GB"/>
        </w:rPr>
        <w:t>)</w:t>
      </w:r>
      <w:r w:rsidR="00B80DE8" w:rsidRPr="00AC2DFE">
        <w:rPr>
          <w:rFonts w:ascii="Times New Roman" w:hAnsi="Times New Roman"/>
          <w:sz w:val="22"/>
          <w:lang w:val="en-GB"/>
        </w:rPr>
        <w:t>;</w:t>
      </w:r>
    </w:p>
    <w:p w14:paraId="40D79320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2933FE3B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522049C" w14:textId="77777777" w:rsidR="00CD3EF6" w:rsidRPr="00AE07B5" w:rsidRDefault="00CD3EF6" w:rsidP="00CD3EF6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Kpr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Style w:val="Kpr"/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AE07B5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3517CAAF" w14:textId="77777777" w:rsidR="00CD3EF6" w:rsidRPr="0068104F" w:rsidRDefault="00CD3EF6" w:rsidP="00CD3EF6">
      <w:pPr>
        <w:jc w:val="both"/>
        <w:rPr>
          <w:rFonts w:ascii="Times New Roman" w:hAnsi="Times New Roman"/>
          <w:sz w:val="22"/>
          <w:szCs w:val="22"/>
        </w:rPr>
      </w:pPr>
      <w:r w:rsidRPr="00AE07B5">
        <w:rPr>
          <w:rFonts w:ascii="Times New Roman" w:hAnsi="Times New Roman"/>
          <w:sz w:val="22"/>
          <w:szCs w:val="22"/>
        </w:rPr>
        <w:lastRenderedPageBreak/>
        <w:t>(a) the controller for the processing of personal data carried out within the Commission is the head of contracts and finance unit R4 of DG Neighbourhood and Enlargement Negotiations.</w:t>
      </w:r>
    </w:p>
    <w:p w14:paraId="70755284" w14:textId="6CC778B5" w:rsidR="00462120" w:rsidRPr="0068104F" w:rsidRDefault="00CD3EF6" w:rsidP="00CD3EF6">
      <w:pPr>
        <w:pStyle w:val="ListeParagraf"/>
        <w:spacing w:before="100" w:beforeAutospacing="1" w:after="100" w:afterAutospacing="1" w:line="240" w:lineRule="auto"/>
        <w:ind w:left="0"/>
        <w:jc w:val="both"/>
        <w:rPr>
          <w:rStyle w:val="Kpr"/>
          <w:rFonts w:ascii="Times New Roman" w:hAnsi="Times New Roman"/>
        </w:rPr>
      </w:pPr>
      <w:r w:rsidRPr="0068104F">
        <w:rPr>
          <w:rFonts w:ascii="Times New Roman" w:hAnsi="Times New Roman"/>
        </w:rPr>
        <w:t xml:space="preserve">(b) </w:t>
      </w:r>
      <w:r w:rsidRPr="0068104F">
        <w:rPr>
          <w:rFonts w:ascii="Times New Roman" w:hAnsi="Times New Roman"/>
          <w:lang w:eastAsia="en-GB"/>
        </w:rPr>
        <w:t>the data protection notice is available at</w:t>
      </w:r>
      <w:r w:rsidRPr="0068104F">
        <w:rPr>
          <w:rFonts w:ascii="Times New Roman" w:hAnsi="Times New Roman"/>
        </w:rPr>
        <w:t xml:space="preserve"> </w:t>
      </w:r>
      <w:hyperlink r:id="rId11" w:history="1">
        <w:r w:rsidR="00462120" w:rsidRPr="0068104F">
          <w:rPr>
            <w:rStyle w:val="Kpr"/>
            <w:rFonts w:ascii="Times New Roman" w:hAnsi="Times New Roman"/>
          </w:rPr>
          <w:t>http://ec.europa.eu/europeaid/prag/annexes.do?chapterTitleCode=A</w:t>
        </w:r>
      </w:hyperlink>
      <w:r w:rsidR="00462120" w:rsidRPr="0068104F">
        <w:rPr>
          <w:rStyle w:val="Kpr"/>
          <w:rFonts w:ascii="Times New Roman" w:hAnsi="Times New Roman"/>
        </w:rPr>
        <w:t xml:space="preserve">. </w:t>
      </w:r>
      <w:r w:rsidR="000D4DE7" w:rsidRPr="000D4DE7">
        <w:rPr>
          <w:rStyle w:val="Kpr"/>
          <w:rFonts w:ascii="Times New Roman" w:hAnsi="Times New Roman"/>
        </w:rPr>
        <w:t>]</w:t>
      </w:r>
    </w:p>
    <w:p w14:paraId="6C9F14A1" w14:textId="77777777" w:rsidR="00CD3EF6" w:rsidRPr="005B03BC" w:rsidRDefault="00CD3EF6" w:rsidP="00CD3EF6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</w:t>
      </w:r>
      <w:r w:rsidRPr="00AE07B5">
        <w:rPr>
          <w:rFonts w:ascii="Times New Roman" w:hAnsi="Times New Roman"/>
          <w:sz w:val="22"/>
          <w:szCs w:val="22"/>
          <w:lang w:val="en-GB"/>
        </w:rPr>
        <w:t xml:space="preserve">in two originals, </w:t>
      </w:r>
      <w:r w:rsidRPr="00AE07B5">
        <w:rPr>
          <w:rFonts w:ascii="Times New Roman" w:hAnsi="Times New Roman"/>
          <w:sz w:val="22"/>
          <w:lang w:val="en-GB"/>
        </w:rPr>
        <w:t>one original being for the contracting authority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75415F8C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53A13C5" w14:textId="77777777" w:rsidTr="00514BE0">
        <w:trPr>
          <w:trHeight w:val="520"/>
        </w:trPr>
        <w:tc>
          <w:tcPr>
            <w:tcW w:w="4253" w:type="dxa"/>
            <w:gridSpan w:val="2"/>
          </w:tcPr>
          <w:p w14:paraId="67FB639C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32294B4A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0E50D361" w14:textId="77777777" w:rsidTr="00514BE0">
        <w:trPr>
          <w:cantSplit/>
          <w:trHeight w:val="555"/>
        </w:trPr>
        <w:tc>
          <w:tcPr>
            <w:tcW w:w="1985" w:type="dxa"/>
          </w:tcPr>
          <w:p w14:paraId="50156E1E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612E50FC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8E5B674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F9550FD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F44BB0D" w14:textId="77777777" w:rsidTr="00514BE0">
        <w:trPr>
          <w:cantSplit/>
          <w:trHeight w:val="577"/>
        </w:trPr>
        <w:tc>
          <w:tcPr>
            <w:tcW w:w="1985" w:type="dxa"/>
          </w:tcPr>
          <w:p w14:paraId="4DC9DF11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47F7D2B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9F1CD56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C5F399B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C31AF39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91BF539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09B6B8B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05797330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873E68D" w14:textId="77777777" w:rsidTr="00514BE0">
        <w:trPr>
          <w:cantSplit/>
          <w:trHeight w:val="878"/>
        </w:trPr>
        <w:tc>
          <w:tcPr>
            <w:tcW w:w="1985" w:type="dxa"/>
          </w:tcPr>
          <w:p w14:paraId="2AC8A78F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ED0D783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E8B021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48B4651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B969079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A31547C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18313C9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C9AA75D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74136E1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79FB72B" w14:textId="77777777" w:rsidTr="00514BE0">
        <w:trPr>
          <w:cantSplit/>
          <w:trHeight w:val="428"/>
        </w:trPr>
        <w:tc>
          <w:tcPr>
            <w:tcW w:w="1985" w:type="dxa"/>
          </w:tcPr>
          <w:p w14:paraId="01607E4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DD90F1B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B256A2F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5675755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088E0B95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C5F135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675E3FE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3B87CFD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B940998" w14:textId="77777777" w:rsidR="004D2FD8" w:rsidRPr="007B70EE" w:rsidRDefault="004D2FD8" w:rsidP="00CD3EF6">
      <w:pPr>
        <w:rPr>
          <w:lang w:val="en-GB"/>
        </w:rPr>
      </w:pPr>
    </w:p>
    <w:sectPr w:rsidR="004D2FD8" w:rsidRPr="007B70EE" w:rsidSect="0023665C">
      <w:headerReference w:type="default" r:id="rId12"/>
      <w:footerReference w:type="default" r:id="rId13"/>
      <w:footerReference w:type="first" r:id="rId14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38AD8" w14:textId="77777777" w:rsidR="00F60595" w:rsidRDefault="00F60595">
      <w:r>
        <w:separator/>
      </w:r>
    </w:p>
    <w:p w14:paraId="7FD24D91" w14:textId="77777777" w:rsidR="00F60595" w:rsidRDefault="00F60595"/>
  </w:endnote>
  <w:endnote w:type="continuationSeparator" w:id="0">
    <w:p w14:paraId="319042C7" w14:textId="77777777" w:rsidR="00F60595" w:rsidRDefault="00F60595">
      <w:r>
        <w:continuationSeparator/>
      </w:r>
    </w:p>
    <w:p w14:paraId="065E9DD2" w14:textId="77777777" w:rsidR="00F60595" w:rsidRDefault="00F605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C3A9B" w14:textId="04D09770" w:rsidR="00326BE0" w:rsidRPr="0076436E" w:rsidRDefault="001331FB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331FB">
      <w:rPr>
        <w:rFonts w:ascii="Times New Roman" w:hAnsi="Times New Roman"/>
        <w:b/>
        <w:sz w:val="18"/>
        <w:lang w:val="en-GB"/>
      </w:rPr>
      <w:t xml:space="preserve">December </w:t>
    </w:r>
    <w:r w:rsidR="00AC2600">
      <w:rPr>
        <w:rFonts w:ascii="Times New Roman" w:hAnsi="Times New Roman"/>
        <w:b/>
        <w:sz w:val="18"/>
        <w:lang w:val="en-GB"/>
      </w:rPr>
      <w:t>2021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76C5B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876C5B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1E11D02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71AB5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5E84B99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96653" w14:textId="77777777" w:rsidR="00F60595" w:rsidRDefault="00F60595" w:rsidP="008056C4">
      <w:pPr>
        <w:spacing w:before="0" w:after="0"/>
      </w:pPr>
      <w:r>
        <w:separator/>
      </w:r>
    </w:p>
  </w:footnote>
  <w:footnote w:type="continuationSeparator" w:id="0">
    <w:p w14:paraId="7DA53C90" w14:textId="77777777" w:rsidR="00F60595" w:rsidRDefault="00F60595">
      <w:r>
        <w:continuationSeparator/>
      </w:r>
    </w:p>
    <w:p w14:paraId="4711604A" w14:textId="77777777" w:rsidR="00F60595" w:rsidRDefault="00F60595"/>
  </w:footnote>
  <w:footnote w:id="1">
    <w:p w14:paraId="65C44EFC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717133B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0B4997AD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79450E5F" w14:textId="77777777" w:rsidR="00AC2DFE" w:rsidRPr="00C675D1" w:rsidRDefault="00AC2DFE" w:rsidP="00AC2DFE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Pr="00C675D1">
        <w:rPr>
          <w:lang w:val="en-GB"/>
        </w:rPr>
        <w:tab/>
      </w:r>
      <w:r w:rsidRPr="00AE07B5">
        <w:rPr>
          <w:lang w:val="en-GB"/>
        </w:rPr>
        <w:t>DDP (Delivered Duty Paid</w:t>
      </w:r>
      <w:r>
        <w:rPr>
          <w:lang w:val="en-GB"/>
        </w:rPr>
        <w:t>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Kpr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AC2DFE" w:rsidRPr="00DF43A1" w14:paraId="4B563D2F" w14:textId="77777777" w:rsidTr="008C22B9">
      <w:trPr>
        <w:jc w:val="center"/>
      </w:trPr>
      <w:tc>
        <w:tcPr>
          <w:tcW w:w="3638" w:type="dxa"/>
          <w:shd w:val="clear" w:color="auto" w:fill="auto"/>
        </w:tcPr>
        <w:p w14:paraId="51A298C9" w14:textId="3BAC4185" w:rsidR="00AC2DFE" w:rsidRPr="00DF43A1" w:rsidRDefault="00F60595" w:rsidP="00AC2DFE">
          <w:pPr>
            <w:rPr>
              <w:rFonts w:ascii="Calibri" w:hAnsi="Calibri"/>
            </w:rPr>
          </w:pPr>
          <w:r w:rsidRPr="00F60595">
            <w:rPr>
              <w:rFonts w:ascii="Calibri" w:hAnsi="Calibri"/>
              <w:noProof/>
              <w:snapToGrid/>
              <w:lang w:val="tr-TR" w:eastAsia="tr-TR"/>
            </w:rPr>
            <w:pict w14:anchorId="1B30D6C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53.3pt;height:48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65CC2D09" w14:textId="77777777" w:rsidR="00AC2DFE" w:rsidRPr="00DF43A1" w:rsidRDefault="00AC2DFE" w:rsidP="00AC2DFE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64E8A030" w14:textId="67E085F6" w:rsidR="00AC2DFE" w:rsidRPr="00DF43A1" w:rsidRDefault="00AC2DFE" w:rsidP="00AC2DFE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F60595" w:rsidRPr="00F60595">
            <w:rPr>
              <w:rFonts w:ascii="Calibri" w:hAnsi="Calibri"/>
              <w:noProof/>
              <w:snapToGrid/>
              <w:lang w:val="tr-TR" w:eastAsia="tr-TR"/>
            </w:rPr>
            <w:pict w14:anchorId="07DA9706">
              <v:shape id="Resim 2" o:spid="_x0000_i1025" type="#_x0000_t75" alt="çiçek içeren bir resim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Açıklama otomatik olarak oluşturuldu" style="width:54.2pt;height:47.25pt;visibility:visible;mso-wrap-style:square;mso-width-percent:0;mso-height-percent:0;mso-width-percent:0;mso-height-percent:0">
                <v:imagedata r:id="rId2" o:title="çiçek içeren bir resim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&#13;&#10;Açıklama otomatik olarak "/>
                <o:lock v:ext="edit" aspectratio="f"/>
              </v:shape>
            </w:pict>
          </w:r>
        </w:p>
      </w:tc>
    </w:tr>
  </w:tbl>
  <w:p w14:paraId="4676158E" w14:textId="77777777" w:rsidR="00AC2DFE" w:rsidRPr="003A4BC2" w:rsidRDefault="00AC2DFE" w:rsidP="00AC2DFE">
    <w:pPr>
      <w:spacing w:before="0" w:after="0"/>
      <w:jc w:val="center"/>
      <w:rPr>
        <w:b/>
        <w:color w:val="002060"/>
        <w:szCs w:val="24"/>
        <w:lang w:val="tr-TR" w:eastAsia="tr-TR"/>
      </w:rPr>
    </w:pPr>
    <w:r w:rsidRPr="003A4BC2">
      <w:rPr>
        <w:b/>
        <w:color w:val="002060"/>
        <w:szCs w:val="24"/>
      </w:rPr>
      <w:t>Project “</w:t>
    </w:r>
    <w:r w:rsidRPr="003A4BC2">
      <w:rPr>
        <w:b/>
        <w:color w:val="002060"/>
        <w:szCs w:val="24"/>
        <w:shd w:val="clear" w:color="auto" w:fill="FFFFFF"/>
        <w:lang w:val="tr-TR" w:eastAsia="tr-TR"/>
      </w:rPr>
      <w:t>Cycling routes in Kirklareli and Tsarevo.</w:t>
    </w:r>
    <w:r w:rsidRPr="003A4BC2">
      <w:rPr>
        <w:b/>
        <w:color w:val="002060"/>
        <w:szCs w:val="24"/>
      </w:rPr>
      <w:t>"</w:t>
    </w:r>
  </w:p>
  <w:p w14:paraId="1B31D55B" w14:textId="357F13DA" w:rsidR="00AC2600" w:rsidRPr="00AC2DFE" w:rsidRDefault="00AC2DFE" w:rsidP="00AC2DFE">
    <w:pPr>
      <w:pStyle w:val="stBilgi"/>
      <w:spacing w:before="0" w:after="0"/>
      <w:jc w:val="center"/>
      <w:rPr>
        <w:b/>
        <w:bCs/>
        <w:i/>
        <w:iCs/>
        <w:color w:val="002060"/>
        <w:szCs w:val="24"/>
      </w:rPr>
    </w:pPr>
    <w:r w:rsidRPr="00821C67">
      <w:rPr>
        <w:b/>
        <w:bCs/>
        <w:i/>
        <w:iCs/>
        <w:color w:val="002060"/>
        <w:szCs w:val="24"/>
      </w:rPr>
      <w:t>Ref. No: CB005.2.21.080”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87C31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76C5B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95E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0AAD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2DFE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4539"/>
    <w:rsid w:val="00CA6C68"/>
    <w:rsid w:val="00CB3FCA"/>
    <w:rsid w:val="00CC7DE2"/>
    <w:rsid w:val="00CD243E"/>
    <w:rsid w:val="00CD3EF6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0595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670EE4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stBilgiChar">
    <w:name w:val="Üst Bilgi Char"/>
    <w:link w:val="stBilgi"/>
    <w:locked/>
    <w:rsid w:val="00AC2DFE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B7E0A6-76FE-41AC-9B73-A41203CC6E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4A728E-90F2-4838-A871-3223E1E641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465669-1127-4652-BAB1-3B68A3D9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495757-23C9-42FF-B87C-D894560F43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535</Words>
  <Characters>3056</Characters>
  <Application>Microsoft Office Word</Application>
  <DocSecurity>0</DocSecurity>
  <Lines>25</Lines>
  <Paragraphs>7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3584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23</cp:revision>
  <cp:lastPrinted>2012-10-22T09:58:00Z</cp:lastPrinted>
  <dcterms:created xsi:type="dcterms:W3CDTF">2018-12-18T11:39:00Z</dcterms:created>
  <dcterms:modified xsi:type="dcterms:W3CDTF">2022-01-24T09:05:00Z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