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A6A87" w14:textId="77777777" w:rsidR="006F5FD0" w:rsidRPr="00B33EE6" w:rsidRDefault="006F5FD0">
      <w:pPr>
        <w:jc w:val="center"/>
        <w:rPr>
          <w:rStyle w:val="Gl"/>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575A8760" w14:textId="07FE3B3F" w:rsidR="00263BAB" w:rsidRPr="0036136C" w:rsidRDefault="00263BAB" w:rsidP="00263BAB">
      <w:pPr>
        <w:spacing w:before="360" w:after="0"/>
        <w:jc w:val="center"/>
        <w:outlineLvl w:val="0"/>
        <w:rPr>
          <w:b/>
          <w:sz w:val="28"/>
        </w:rPr>
      </w:pPr>
      <w:r w:rsidRPr="0036136C">
        <w:rPr>
          <w:b/>
          <w:sz w:val="28"/>
        </w:rPr>
        <w:t xml:space="preserve">CONTRACT TITLE </w:t>
      </w:r>
      <w:r>
        <w:rPr>
          <w:sz w:val="22"/>
          <w:szCs w:val="22"/>
        </w:rPr>
        <w:t>“</w:t>
      </w:r>
      <w:r w:rsidR="000D16C3">
        <w:rPr>
          <w:b/>
          <w:sz w:val="28"/>
          <w:lang w:val="en-GB"/>
        </w:rPr>
        <w:t>ORGANIZATION OF EVENTS</w:t>
      </w:r>
      <w:r>
        <w:rPr>
          <w:b/>
          <w:sz w:val="28"/>
        </w:rPr>
        <w:t>”</w:t>
      </w:r>
      <w:r w:rsidRPr="00BB04A2">
        <w:rPr>
          <w:b/>
          <w:lang w:val="en-GB"/>
        </w:rPr>
        <w:t xml:space="preserve"> </w:t>
      </w:r>
      <w:r w:rsidRPr="00BB04A2">
        <w:rPr>
          <w:rFonts w:ascii="Calibri" w:hAnsi="Calibri"/>
          <w:b/>
          <w:sz w:val="22"/>
          <w:szCs w:val="22"/>
          <w:lang w:val="en-GB"/>
        </w:rPr>
        <w:t xml:space="preserve"> </w:t>
      </w:r>
    </w:p>
    <w:p w14:paraId="47EA1D38" w14:textId="499A309C" w:rsidR="006F5FD0" w:rsidRPr="00B33EE6" w:rsidRDefault="006F5FD0">
      <w:pPr>
        <w:jc w:val="center"/>
        <w:rPr>
          <w:sz w:val="28"/>
          <w:szCs w:val="28"/>
          <w:lang w:val="en-GB"/>
        </w:rPr>
      </w:pPr>
      <w:r w:rsidRPr="00B33EE6">
        <w:rPr>
          <w:rStyle w:val="Gl"/>
          <w:sz w:val="28"/>
          <w:szCs w:val="28"/>
          <w:lang w:val="en-GB"/>
        </w:rPr>
        <w:br/>
      </w:r>
      <w:r w:rsidR="00D0184E">
        <w:rPr>
          <w:rStyle w:val="Gl"/>
          <w:sz w:val="28"/>
          <w:szCs w:val="28"/>
          <w:lang w:val="en-GB"/>
        </w:rPr>
        <w:t>Kırklareli, TURKEY</w:t>
      </w:r>
    </w:p>
    <w:p w14:paraId="7B6FD052" w14:textId="77777777" w:rsidR="00571687" w:rsidRPr="00B33EE6" w:rsidRDefault="00571687" w:rsidP="00584BF4">
      <w:pPr>
        <w:ind w:left="709" w:hanging="349"/>
        <w:outlineLvl w:val="0"/>
        <w:rPr>
          <w:rStyle w:val="Gl"/>
          <w:sz w:val="22"/>
          <w:szCs w:val="22"/>
          <w:lang w:val="en-GB"/>
        </w:rPr>
      </w:pPr>
    </w:p>
    <w:p w14:paraId="0B97D7F9" w14:textId="77777777" w:rsidR="006F5FD0" w:rsidRPr="00B33EE6" w:rsidRDefault="007727F3" w:rsidP="00584BF4">
      <w:pPr>
        <w:ind w:left="709" w:hanging="349"/>
        <w:outlineLvl w:val="0"/>
        <w:rPr>
          <w:sz w:val="22"/>
          <w:szCs w:val="22"/>
          <w:lang w:val="en-GB"/>
        </w:rPr>
      </w:pPr>
      <w:r w:rsidRPr="00B33EE6">
        <w:rPr>
          <w:rStyle w:val="Gl"/>
          <w:sz w:val="22"/>
          <w:szCs w:val="22"/>
          <w:lang w:val="en-GB"/>
        </w:rPr>
        <w:t>1.</w:t>
      </w:r>
      <w:r w:rsidR="00584BF4" w:rsidRPr="00B33EE6">
        <w:rPr>
          <w:rStyle w:val="Gl"/>
          <w:sz w:val="22"/>
          <w:szCs w:val="22"/>
          <w:lang w:val="en-GB"/>
        </w:rPr>
        <w:tab/>
      </w:r>
      <w:r w:rsidR="00632BDC" w:rsidRPr="00B33EE6">
        <w:rPr>
          <w:rStyle w:val="Gl"/>
          <w:sz w:val="22"/>
          <w:szCs w:val="22"/>
          <w:lang w:val="en-GB"/>
        </w:rPr>
        <w:t>R</w:t>
      </w:r>
      <w:r w:rsidR="006F5FD0" w:rsidRPr="00B33EE6">
        <w:rPr>
          <w:rStyle w:val="Gl"/>
          <w:sz w:val="22"/>
          <w:szCs w:val="22"/>
          <w:lang w:val="en-GB"/>
        </w:rPr>
        <w:t>eference</w:t>
      </w:r>
    </w:p>
    <w:p w14:paraId="5B451A70" w14:textId="58B5A705" w:rsidR="00B50E85" w:rsidRPr="00782AC1" w:rsidRDefault="00782AC1" w:rsidP="00584BF4">
      <w:pPr>
        <w:ind w:left="709" w:hanging="349"/>
        <w:outlineLvl w:val="0"/>
        <w:rPr>
          <w:rStyle w:val="Vurgu"/>
          <w:bCs/>
          <w:i w:val="0"/>
          <w:sz w:val="22"/>
          <w:szCs w:val="22"/>
          <w:lang w:val="en-GB"/>
        </w:rPr>
      </w:pPr>
      <w:r w:rsidRPr="00782AC1">
        <w:rPr>
          <w:bCs/>
          <w:sz w:val="22"/>
          <w:szCs w:val="22"/>
        </w:rPr>
        <w:t>CB005.2.22.</w:t>
      </w:r>
      <w:r>
        <w:rPr>
          <w:bCs/>
          <w:sz w:val="22"/>
          <w:szCs w:val="22"/>
        </w:rPr>
        <w:t>098</w:t>
      </w:r>
      <w:r w:rsidRPr="00782AC1">
        <w:rPr>
          <w:bCs/>
          <w:sz w:val="22"/>
          <w:szCs w:val="22"/>
        </w:rPr>
        <w:t>-TR- SERVICE -0</w:t>
      </w:r>
      <w:r>
        <w:rPr>
          <w:bCs/>
          <w:sz w:val="22"/>
          <w:szCs w:val="22"/>
        </w:rPr>
        <w:t>1</w:t>
      </w:r>
    </w:p>
    <w:p w14:paraId="05141042" w14:textId="77777777" w:rsidR="006F5FD0" w:rsidRPr="00B33EE6" w:rsidRDefault="007727F3" w:rsidP="00584BF4">
      <w:pPr>
        <w:ind w:left="709" w:hanging="349"/>
        <w:outlineLvl w:val="0"/>
        <w:rPr>
          <w:sz w:val="22"/>
          <w:szCs w:val="22"/>
          <w:lang w:val="en-GB"/>
        </w:rPr>
      </w:pPr>
      <w:r w:rsidRPr="00B33EE6">
        <w:rPr>
          <w:rStyle w:val="Gl"/>
          <w:sz w:val="22"/>
          <w:szCs w:val="22"/>
          <w:lang w:val="en-GB"/>
        </w:rPr>
        <w:t>2.</w:t>
      </w:r>
      <w:r w:rsidR="00584BF4" w:rsidRPr="00B33EE6">
        <w:rPr>
          <w:rStyle w:val="Gl"/>
          <w:sz w:val="22"/>
          <w:szCs w:val="22"/>
          <w:lang w:val="en-GB"/>
        </w:rPr>
        <w:tab/>
      </w:r>
      <w:r w:rsidR="006F5FD0" w:rsidRPr="00B33EE6">
        <w:rPr>
          <w:rStyle w:val="Gl"/>
          <w:sz w:val="22"/>
          <w:szCs w:val="22"/>
          <w:lang w:val="en-GB"/>
        </w:rPr>
        <w:t>Procedure</w:t>
      </w:r>
    </w:p>
    <w:p w14:paraId="6DC07815" w14:textId="77777777" w:rsidR="006F5FD0" w:rsidRPr="00B33EE6" w:rsidRDefault="00AD1E4D" w:rsidP="00B50E85">
      <w:pPr>
        <w:pStyle w:val="Blockquote"/>
        <w:ind w:left="0" w:firstLine="360"/>
        <w:jc w:val="both"/>
        <w:rPr>
          <w:sz w:val="22"/>
          <w:szCs w:val="22"/>
          <w:lang w:val="en-GB"/>
        </w:rPr>
      </w:pPr>
      <w:r w:rsidRPr="00636E15">
        <w:rPr>
          <w:sz w:val="22"/>
          <w:szCs w:val="22"/>
          <w:lang w:val="en-GB"/>
        </w:rPr>
        <w:t>Simplified</w:t>
      </w:r>
      <w:r w:rsidR="00584BF4" w:rsidRPr="00B33EE6">
        <w:rPr>
          <w:sz w:val="22"/>
          <w:szCs w:val="22"/>
          <w:lang w:val="en-GB"/>
        </w:rPr>
        <w:t xml:space="preserve"> </w:t>
      </w:r>
    </w:p>
    <w:p w14:paraId="0BCBC21B" w14:textId="77777777" w:rsidR="00971962" w:rsidRPr="00B33EE6" w:rsidRDefault="006F5FD0" w:rsidP="00971962">
      <w:pPr>
        <w:ind w:left="709" w:hanging="349"/>
        <w:outlineLvl w:val="0"/>
        <w:rPr>
          <w:b/>
          <w:sz w:val="22"/>
          <w:szCs w:val="22"/>
          <w:lang w:val="en-GB"/>
        </w:rPr>
      </w:pPr>
      <w:r w:rsidRPr="00B33EE6">
        <w:rPr>
          <w:rStyle w:val="Gl"/>
          <w:sz w:val="22"/>
          <w:szCs w:val="22"/>
          <w:lang w:val="en-GB"/>
        </w:rPr>
        <w:t xml:space="preserve">3. </w:t>
      </w:r>
      <w:r w:rsidR="00584BF4" w:rsidRPr="00B33EE6">
        <w:rPr>
          <w:rStyle w:val="Gl"/>
          <w:sz w:val="22"/>
          <w:szCs w:val="22"/>
          <w:lang w:val="en-GB"/>
        </w:rPr>
        <w:tab/>
      </w:r>
      <w:r w:rsidRPr="00B33EE6">
        <w:rPr>
          <w:rStyle w:val="Gl"/>
          <w:sz w:val="22"/>
          <w:szCs w:val="22"/>
          <w:lang w:val="en-GB"/>
        </w:rPr>
        <w:t>Programme</w:t>
      </w:r>
      <w:r w:rsidR="00971962" w:rsidRPr="00B33EE6">
        <w:rPr>
          <w:rStyle w:val="Gl"/>
          <w:sz w:val="22"/>
          <w:szCs w:val="22"/>
          <w:lang w:val="en-GB"/>
        </w:rPr>
        <w:t xml:space="preserve"> title</w:t>
      </w:r>
    </w:p>
    <w:p w14:paraId="22E23EAE" w14:textId="77777777" w:rsidR="00971962" w:rsidRDefault="00B50E85" w:rsidP="00B33EE6">
      <w:pPr>
        <w:pStyle w:val="PRAGHeading2"/>
        <w:numPr>
          <w:ilvl w:val="0"/>
          <w:numId w:val="0"/>
        </w:numPr>
        <w:ind w:left="357" w:right="357"/>
        <w:rPr>
          <w:lang w:val="en-GB"/>
        </w:rPr>
      </w:pPr>
      <w:r w:rsidRPr="00B50E85">
        <w:rPr>
          <w:lang w:val="en-GB"/>
        </w:rPr>
        <w:t>INTERREG-IPA Cross-border Programme Bulgaria – Turkey 2014-2020</w:t>
      </w:r>
    </w:p>
    <w:p w14:paraId="51FAF0A0" w14:textId="77777777" w:rsidR="006F5FD0" w:rsidRPr="00B33EE6" w:rsidRDefault="006F5FD0" w:rsidP="00584BF4">
      <w:pPr>
        <w:ind w:left="709" w:hanging="349"/>
        <w:outlineLvl w:val="0"/>
        <w:rPr>
          <w:sz w:val="22"/>
          <w:szCs w:val="22"/>
          <w:lang w:val="en-GB"/>
        </w:rPr>
      </w:pPr>
      <w:r w:rsidRPr="00B33EE6">
        <w:rPr>
          <w:rStyle w:val="Gl"/>
          <w:sz w:val="22"/>
          <w:szCs w:val="22"/>
          <w:lang w:val="en-GB"/>
        </w:rPr>
        <w:t xml:space="preserve">4. </w:t>
      </w:r>
      <w:r w:rsidR="00584BF4" w:rsidRPr="00B33EE6">
        <w:rPr>
          <w:rStyle w:val="Gl"/>
          <w:sz w:val="22"/>
          <w:szCs w:val="22"/>
          <w:lang w:val="en-GB"/>
        </w:rPr>
        <w:tab/>
      </w:r>
      <w:r w:rsidRPr="00B33EE6">
        <w:rPr>
          <w:rStyle w:val="Gl"/>
          <w:sz w:val="22"/>
          <w:szCs w:val="22"/>
          <w:lang w:val="en-GB"/>
        </w:rPr>
        <w:t>Financing</w:t>
      </w:r>
    </w:p>
    <w:p w14:paraId="63822B77" w14:textId="231CF805" w:rsidR="00DC4902" w:rsidRPr="00B33EE6" w:rsidRDefault="00DC4902" w:rsidP="00DC4902">
      <w:pPr>
        <w:pStyle w:val="Blockquote"/>
        <w:jc w:val="both"/>
        <w:rPr>
          <w:sz w:val="22"/>
          <w:szCs w:val="22"/>
          <w:lang w:val="en-GB"/>
        </w:rPr>
      </w:pPr>
      <w:r w:rsidRPr="00D6036E">
        <w:rPr>
          <w:sz w:val="22"/>
          <w:szCs w:val="22"/>
          <w:lang w:val="en-GB"/>
        </w:rPr>
        <w:t>The project</w:t>
      </w:r>
      <w:r>
        <w:rPr>
          <w:sz w:val="22"/>
          <w:szCs w:val="22"/>
          <w:lang w:val="en-GB"/>
        </w:rPr>
        <w:t xml:space="preserve"> From Past to Present the Power of Folklore </w:t>
      </w:r>
      <w:r w:rsidRPr="00D6036E">
        <w:rPr>
          <w:sz w:val="22"/>
          <w:szCs w:val="22"/>
          <w:lang w:val="en-GB"/>
        </w:rPr>
        <w:t>with reference number CB005.2.22.</w:t>
      </w:r>
      <w:r>
        <w:rPr>
          <w:sz w:val="22"/>
          <w:szCs w:val="22"/>
          <w:lang w:val="en-GB"/>
        </w:rPr>
        <w:t>098</w:t>
      </w:r>
      <w:r w:rsidRPr="00D6036E">
        <w:rPr>
          <w:sz w:val="22"/>
          <w:szCs w:val="22"/>
          <w:lang w:val="en-GB"/>
        </w:rPr>
        <w:t xml:space="preserve"> is co-funded by the European Union through INTERREG-IPA CBC Bulgaria-Turkey 2014-2020, CCI No 2014TC16I5CB005. </w:t>
      </w:r>
      <w:r w:rsidRPr="009E47CF">
        <w:rPr>
          <w:sz w:val="22"/>
          <w:szCs w:val="22"/>
          <w:lang w:val="en-GB"/>
        </w:rPr>
        <w:t>Budget line BL4 EXTERNAL EXPERTISE and SE</w:t>
      </w:r>
      <w:r>
        <w:rPr>
          <w:sz w:val="22"/>
          <w:szCs w:val="22"/>
          <w:lang w:val="en-GB"/>
        </w:rPr>
        <w:t xml:space="preserve">RVICES COSTS.  </w:t>
      </w:r>
    </w:p>
    <w:p w14:paraId="203D6ADA" w14:textId="4F219051" w:rsidR="00B50E85" w:rsidRDefault="006F5FD0" w:rsidP="00B50E85">
      <w:pPr>
        <w:ind w:left="709" w:hanging="349"/>
        <w:outlineLvl w:val="0"/>
        <w:rPr>
          <w:rStyle w:val="Gl"/>
          <w:sz w:val="22"/>
          <w:szCs w:val="22"/>
          <w:lang w:val="en-GB"/>
        </w:rPr>
      </w:pPr>
      <w:r w:rsidRPr="00B33EE6">
        <w:rPr>
          <w:rStyle w:val="Gl"/>
          <w:sz w:val="22"/>
          <w:szCs w:val="22"/>
          <w:lang w:val="en-GB"/>
        </w:rPr>
        <w:t xml:space="preserve">5. </w:t>
      </w:r>
      <w:r w:rsidR="00584BF4" w:rsidRPr="00B33EE6">
        <w:rPr>
          <w:rStyle w:val="Gl"/>
          <w:sz w:val="22"/>
          <w:szCs w:val="22"/>
          <w:lang w:val="en-GB"/>
        </w:rPr>
        <w:tab/>
      </w:r>
      <w:r w:rsidRPr="00B33EE6">
        <w:rPr>
          <w:rStyle w:val="Gl"/>
          <w:sz w:val="22"/>
          <w:szCs w:val="22"/>
          <w:lang w:val="en-GB"/>
        </w:rPr>
        <w:t xml:space="preserve">Contracting </w:t>
      </w:r>
      <w:r w:rsidR="00FE4E4B">
        <w:rPr>
          <w:rStyle w:val="Gl"/>
          <w:sz w:val="22"/>
          <w:szCs w:val="22"/>
          <w:lang w:val="en-GB"/>
        </w:rPr>
        <w:t>a</w:t>
      </w:r>
      <w:r w:rsidRPr="00B33EE6">
        <w:rPr>
          <w:rStyle w:val="Gl"/>
          <w:sz w:val="22"/>
          <w:szCs w:val="22"/>
          <w:lang w:val="en-GB"/>
        </w:rPr>
        <w:t>uthority</w:t>
      </w:r>
    </w:p>
    <w:p w14:paraId="55AA5A9A" w14:textId="493CD44F" w:rsidR="00E03007" w:rsidRPr="00E03007" w:rsidRDefault="00E03007" w:rsidP="00E03007">
      <w:r>
        <w:t xml:space="preserve">      </w:t>
      </w:r>
      <w:r w:rsidRPr="00E03007">
        <w:t>Kırklareli Municipality Culture, Art and Sports Club Association</w:t>
      </w:r>
    </w:p>
    <w:p w14:paraId="5A2804C7" w14:textId="716F1FBD" w:rsidR="006F5FD0" w:rsidRDefault="00E03007" w:rsidP="00B33EE6">
      <w:pPr>
        <w:ind w:left="357" w:right="357"/>
        <w:jc w:val="both"/>
        <w:rPr>
          <w:rStyle w:val="Vurgu"/>
          <w:i w:val="0"/>
          <w:sz w:val="22"/>
          <w:szCs w:val="22"/>
          <w:lang w:val="en-GB"/>
        </w:rPr>
      </w:pPr>
      <w:r>
        <w:rPr>
          <w:sz w:val="22"/>
          <w:szCs w:val="22"/>
        </w:rPr>
        <w:t xml:space="preserve">Kırklareli </w:t>
      </w:r>
      <w:r w:rsidR="00B50E85" w:rsidRPr="00B50E85">
        <w:rPr>
          <w:sz w:val="22"/>
          <w:szCs w:val="22"/>
        </w:rPr>
        <w:t xml:space="preserve">Republic of </w:t>
      </w:r>
      <w:r>
        <w:rPr>
          <w:sz w:val="22"/>
          <w:szCs w:val="22"/>
        </w:rPr>
        <w:t xml:space="preserve"> Turkey</w:t>
      </w:r>
    </w:p>
    <w:p w14:paraId="4C4C27A0" w14:textId="364E356A" w:rsidR="006F5FD0" w:rsidRPr="00B33EE6" w:rsidRDefault="00805BC5">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7E5DA6C6" wp14:editId="0D955E45">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D562DD"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2098FD18" w14:textId="77777777" w:rsidR="006F5FD0" w:rsidRPr="00B33EE6" w:rsidRDefault="006F5FD0" w:rsidP="00D517A4">
      <w:pPr>
        <w:jc w:val="center"/>
        <w:rPr>
          <w:sz w:val="28"/>
          <w:szCs w:val="28"/>
          <w:lang w:val="en-GB"/>
        </w:rPr>
      </w:pPr>
      <w:r w:rsidRPr="00B33EE6">
        <w:rPr>
          <w:rStyle w:val="Gl"/>
          <w:sz w:val="28"/>
          <w:szCs w:val="28"/>
          <w:lang w:val="en-GB"/>
        </w:rPr>
        <w:t>CONTRACT SPECIFICATION</w:t>
      </w:r>
    </w:p>
    <w:p w14:paraId="28323EA3" w14:textId="77777777" w:rsidR="006F5FD0" w:rsidRPr="00B33EE6" w:rsidRDefault="006F5FD0" w:rsidP="00584BF4">
      <w:pPr>
        <w:ind w:left="709" w:hanging="349"/>
        <w:outlineLvl w:val="0"/>
        <w:rPr>
          <w:sz w:val="22"/>
          <w:szCs w:val="22"/>
          <w:lang w:val="en-GB"/>
        </w:rPr>
      </w:pPr>
      <w:r w:rsidRPr="00B33EE6">
        <w:rPr>
          <w:rStyle w:val="Gl"/>
          <w:sz w:val="22"/>
          <w:szCs w:val="22"/>
          <w:lang w:val="en-GB"/>
        </w:rPr>
        <w:t xml:space="preserve">6. </w:t>
      </w:r>
      <w:r w:rsidR="00584BF4" w:rsidRPr="00B33EE6">
        <w:rPr>
          <w:rStyle w:val="Gl"/>
          <w:sz w:val="22"/>
          <w:szCs w:val="22"/>
          <w:lang w:val="en-GB"/>
        </w:rPr>
        <w:tab/>
      </w:r>
      <w:r w:rsidRPr="00B33EE6">
        <w:rPr>
          <w:rStyle w:val="Gl"/>
          <w:sz w:val="22"/>
          <w:szCs w:val="22"/>
          <w:lang w:val="en-GB"/>
        </w:rPr>
        <w:t>Nature of contract</w:t>
      </w:r>
    </w:p>
    <w:p w14:paraId="2A99C08B" w14:textId="77777777" w:rsidR="006F5FD0" w:rsidRPr="00B33EE6" w:rsidRDefault="006F5FD0">
      <w:pPr>
        <w:pStyle w:val="Blockquote"/>
        <w:jc w:val="both"/>
        <w:rPr>
          <w:i/>
          <w:sz w:val="22"/>
          <w:szCs w:val="22"/>
          <w:lang w:val="en-GB"/>
        </w:rPr>
      </w:pPr>
      <w:r w:rsidRPr="00636E15">
        <w:rPr>
          <w:rStyle w:val="Vurgu"/>
          <w:i w:val="0"/>
          <w:sz w:val="22"/>
          <w:szCs w:val="22"/>
          <w:lang w:val="en-GB"/>
        </w:rPr>
        <w:t>Global price</w:t>
      </w:r>
      <w:r w:rsidR="00364564" w:rsidRPr="00B33EE6">
        <w:rPr>
          <w:rStyle w:val="Vurgu"/>
          <w:i w:val="0"/>
          <w:sz w:val="22"/>
          <w:szCs w:val="22"/>
          <w:lang w:val="en-GB"/>
        </w:rPr>
        <w:t xml:space="preserve"> </w:t>
      </w:r>
    </w:p>
    <w:p w14:paraId="677C595A" w14:textId="7ECA9921" w:rsidR="006F5FD0" w:rsidRDefault="006F5FD0" w:rsidP="00584BF4">
      <w:pPr>
        <w:ind w:left="709" w:hanging="352"/>
        <w:outlineLvl w:val="0"/>
        <w:rPr>
          <w:rStyle w:val="Gl"/>
          <w:sz w:val="22"/>
          <w:szCs w:val="22"/>
          <w:lang w:val="en-GB"/>
        </w:rPr>
      </w:pPr>
      <w:r w:rsidRPr="00B33EE6">
        <w:rPr>
          <w:rStyle w:val="Gl"/>
          <w:sz w:val="22"/>
          <w:szCs w:val="22"/>
          <w:lang w:val="en-GB"/>
        </w:rPr>
        <w:t xml:space="preserve">7. </w:t>
      </w:r>
      <w:r w:rsidR="00584BF4" w:rsidRPr="00B33EE6">
        <w:rPr>
          <w:rStyle w:val="Gl"/>
          <w:sz w:val="22"/>
          <w:szCs w:val="22"/>
          <w:lang w:val="en-GB"/>
        </w:rPr>
        <w:tab/>
      </w:r>
      <w:r w:rsidRPr="00B33EE6">
        <w:rPr>
          <w:rStyle w:val="Gl"/>
          <w:sz w:val="22"/>
          <w:szCs w:val="22"/>
          <w:lang w:val="en-GB"/>
        </w:rPr>
        <w:t>Contract description</w:t>
      </w:r>
    </w:p>
    <w:p w14:paraId="3D6179A1" w14:textId="30D1BC5D" w:rsidR="00CD258E" w:rsidRPr="00F717C2" w:rsidRDefault="00C320F9" w:rsidP="00584BF4">
      <w:pPr>
        <w:ind w:left="709" w:hanging="352"/>
        <w:outlineLvl w:val="0"/>
        <w:rPr>
          <w:rStyle w:val="Gl"/>
          <w:b w:val="0"/>
          <w:bCs/>
          <w:sz w:val="22"/>
          <w:szCs w:val="22"/>
          <w:lang w:val="en-GB"/>
        </w:rPr>
      </w:pPr>
      <w:r>
        <w:rPr>
          <w:rStyle w:val="Gl"/>
          <w:b w:val="0"/>
          <w:bCs/>
          <w:sz w:val="22"/>
          <w:szCs w:val="22"/>
          <w:lang w:val="en-GB"/>
        </w:rPr>
        <w:t xml:space="preserve">      </w:t>
      </w:r>
      <w:r w:rsidRPr="00C320F9">
        <w:rPr>
          <w:rStyle w:val="Gl"/>
          <w:b w:val="0"/>
          <w:bCs/>
          <w:sz w:val="22"/>
          <w:szCs w:val="22"/>
          <w:lang w:val="en-GB"/>
        </w:rPr>
        <w:t xml:space="preserve">Within the scope of the activities of the project, it includes the </w:t>
      </w:r>
      <w:r w:rsidR="004A59D1">
        <w:rPr>
          <w:rStyle w:val="Gl"/>
          <w:b w:val="0"/>
          <w:bCs/>
          <w:sz w:val="22"/>
          <w:szCs w:val="22"/>
          <w:lang w:val="en-GB"/>
        </w:rPr>
        <w:t>procurement</w:t>
      </w:r>
      <w:r w:rsidRPr="00C320F9">
        <w:rPr>
          <w:rStyle w:val="Gl"/>
          <w:b w:val="0"/>
          <w:bCs/>
          <w:sz w:val="22"/>
          <w:szCs w:val="22"/>
          <w:lang w:val="en-GB"/>
        </w:rPr>
        <w:t xml:space="preserve"> of halls for the meetings and seminars, </w:t>
      </w:r>
      <w:r>
        <w:rPr>
          <w:rStyle w:val="Gl"/>
          <w:b w:val="0"/>
          <w:bCs/>
          <w:sz w:val="22"/>
          <w:szCs w:val="22"/>
          <w:lang w:val="en-GB"/>
        </w:rPr>
        <w:t xml:space="preserve">rent of </w:t>
      </w:r>
      <w:r w:rsidRPr="00C320F9">
        <w:rPr>
          <w:rStyle w:val="Gl"/>
          <w:b w:val="0"/>
          <w:bCs/>
          <w:sz w:val="22"/>
          <w:szCs w:val="22"/>
          <w:lang w:val="en-GB"/>
        </w:rPr>
        <w:t>vehicle</w:t>
      </w:r>
      <w:r>
        <w:rPr>
          <w:rStyle w:val="Gl"/>
          <w:b w:val="0"/>
          <w:bCs/>
          <w:sz w:val="22"/>
          <w:szCs w:val="22"/>
          <w:lang w:val="en-GB"/>
        </w:rPr>
        <w:t>s</w:t>
      </w:r>
      <w:r w:rsidRPr="00C320F9">
        <w:rPr>
          <w:rStyle w:val="Gl"/>
          <w:b w:val="0"/>
          <w:bCs/>
          <w:sz w:val="22"/>
          <w:szCs w:val="22"/>
          <w:lang w:val="en-GB"/>
        </w:rPr>
        <w:t xml:space="preserve"> for the transportation of the participants, the </w:t>
      </w:r>
      <w:r w:rsidR="004A59D1">
        <w:rPr>
          <w:rStyle w:val="Gl"/>
          <w:b w:val="0"/>
          <w:bCs/>
          <w:sz w:val="22"/>
          <w:szCs w:val="22"/>
          <w:lang w:val="en-GB"/>
        </w:rPr>
        <w:t>procurement</w:t>
      </w:r>
      <w:r w:rsidRPr="00C320F9">
        <w:rPr>
          <w:rStyle w:val="Gl"/>
          <w:b w:val="0"/>
          <w:bCs/>
          <w:sz w:val="22"/>
          <w:szCs w:val="22"/>
          <w:lang w:val="en-GB"/>
        </w:rPr>
        <w:t xml:space="preserve"> </w:t>
      </w:r>
      <w:r w:rsidRPr="00C320F9">
        <w:rPr>
          <w:rStyle w:val="Gl"/>
          <w:b w:val="0"/>
          <w:bCs/>
          <w:sz w:val="22"/>
          <w:szCs w:val="22"/>
          <w:lang w:val="en-GB"/>
        </w:rPr>
        <w:lastRenderedPageBreak/>
        <w:t xml:space="preserve">of </w:t>
      </w:r>
      <w:r>
        <w:rPr>
          <w:rStyle w:val="Gl"/>
          <w:b w:val="0"/>
          <w:bCs/>
          <w:sz w:val="22"/>
          <w:szCs w:val="22"/>
          <w:lang w:val="en-GB"/>
        </w:rPr>
        <w:t>catering</w:t>
      </w:r>
      <w:r w:rsidRPr="00C320F9">
        <w:rPr>
          <w:rStyle w:val="Gl"/>
          <w:b w:val="0"/>
          <w:bCs/>
          <w:sz w:val="22"/>
          <w:szCs w:val="22"/>
          <w:lang w:val="en-GB"/>
        </w:rPr>
        <w:t xml:space="preserve"> and beverage service for the participants, the accommodation service for the participants, the visa procedures of the participants, the </w:t>
      </w:r>
      <w:r w:rsidR="004A59D1">
        <w:rPr>
          <w:rStyle w:val="Gl"/>
          <w:b w:val="0"/>
          <w:bCs/>
          <w:sz w:val="22"/>
          <w:szCs w:val="22"/>
          <w:lang w:val="en-GB"/>
        </w:rPr>
        <w:t>procurement</w:t>
      </w:r>
      <w:r w:rsidRPr="00C320F9">
        <w:rPr>
          <w:rStyle w:val="Gl"/>
          <w:b w:val="0"/>
          <w:bCs/>
          <w:sz w:val="22"/>
          <w:szCs w:val="22"/>
          <w:lang w:val="en-GB"/>
        </w:rPr>
        <w:t xml:space="preserve"> of translator </w:t>
      </w:r>
      <w:r w:rsidR="00232CF7">
        <w:rPr>
          <w:rStyle w:val="Gl"/>
          <w:b w:val="0"/>
          <w:bCs/>
          <w:sz w:val="22"/>
          <w:szCs w:val="22"/>
          <w:lang w:val="en-GB"/>
        </w:rPr>
        <w:t xml:space="preserve">and lecturer </w:t>
      </w:r>
      <w:r w:rsidRPr="00C320F9">
        <w:rPr>
          <w:rStyle w:val="Gl"/>
          <w:b w:val="0"/>
          <w:bCs/>
          <w:sz w:val="22"/>
          <w:szCs w:val="22"/>
          <w:lang w:val="en-GB"/>
        </w:rPr>
        <w:t>services, and travel organizations.</w:t>
      </w:r>
      <w:r>
        <w:rPr>
          <w:rStyle w:val="Gl"/>
          <w:b w:val="0"/>
          <w:bCs/>
          <w:sz w:val="22"/>
          <w:szCs w:val="22"/>
          <w:lang w:val="en-GB"/>
        </w:rPr>
        <w:t xml:space="preserve"> </w:t>
      </w:r>
      <w:r w:rsidR="00CD258E" w:rsidRPr="00F717C2">
        <w:rPr>
          <w:rStyle w:val="Gl"/>
          <w:b w:val="0"/>
          <w:bCs/>
          <w:sz w:val="22"/>
          <w:szCs w:val="22"/>
          <w:lang w:val="en-GB"/>
        </w:rPr>
        <w:t xml:space="preserve">Implementation of services, as </w:t>
      </w:r>
      <w:r w:rsidR="00FB5266" w:rsidRPr="006206EC">
        <w:rPr>
          <w:rStyle w:val="Gl"/>
          <w:b w:val="0"/>
          <w:bCs/>
          <w:sz w:val="22"/>
          <w:szCs w:val="22"/>
          <w:lang w:val="en-GB"/>
        </w:rPr>
        <w:t xml:space="preserve">indicated in the Volume </w:t>
      </w:r>
      <w:r w:rsidR="00FB5266" w:rsidRPr="006206EC">
        <w:rPr>
          <w:rStyle w:val="Gl"/>
          <w:b w:val="0"/>
          <w:bCs/>
          <w:sz w:val="22"/>
          <w:szCs w:val="22"/>
        </w:rPr>
        <w:t>B</w:t>
      </w:r>
      <w:r w:rsidR="00FB5266" w:rsidRPr="006206EC">
        <w:rPr>
          <w:rStyle w:val="Gl"/>
          <w:b w:val="0"/>
          <w:bCs/>
          <w:sz w:val="22"/>
          <w:szCs w:val="22"/>
          <w:lang w:val="en-GB"/>
        </w:rPr>
        <w:t>-</w:t>
      </w:r>
      <w:r w:rsidR="00FB5266" w:rsidRPr="006206EC">
        <w:rPr>
          <w:rStyle w:val="Gl"/>
          <w:b w:val="0"/>
          <w:bCs/>
          <w:sz w:val="22"/>
          <w:szCs w:val="22"/>
        </w:rPr>
        <w:t>b8f_annexiitorglobal_en -</w:t>
      </w:r>
      <w:r w:rsidR="00F717C2">
        <w:rPr>
          <w:rStyle w:val="Gl"/>
          <w:b w:val="0"/>
          <w:bCs/>
          <w:sz w:val="22"/>
          <w:szCs w:val="22"/>
          <w:lang w:val="en-GB"/>
        </w:rPr>
        <w:t>.</w:t>
      </w:r>
    </w:p>
    <w:p w14:paraId="5722DB03" w14:textId="77777777" w:rsidR="006F5FD0" w:rsidRPr="00B33EE6" w:rsidRDefault="006F5FD0" w:rsidP="00584BF4">
      <w:pPr>
        <w:ind w:left="709" w:hanging="349"/>
        <w:outlineLvl w:val="0"/>
        <w:rPr>
          <w:sz w:val="22"/>
          <w:szCs w:val="22"/>
          <w:lang w:val="en-GB"/>
        </w:rPr>
      </w:pPr>
      <w:r w:rsidRPr="00B33EE6">
        <w:rPr>
          <w:rStyle w:val="Gl"/>
          <w:sz w:val="22"/>
          <w:szCs w:val="22"/>
          <w:lang w:val="en-GB"/>
        </w:rPr>
        <w:t xml:space="preserve">8. </w:t>
      </w:r>
      <w:r w:rsidR="00584BF4" w:rsidRPr="00B33EE6">
        <w:rPr>
          <w:rStyle w:val="Gl"/>
          <w:sz w:val="22"/>
          <w:szCs w:val="22"/>
          <w:lang w:val="en-GB"/>
        </w:rPr>
        <w:tab/>
      </w:r>
      <w:r w:rsidRPr="00B33EE6">
        <w:rPr>
          <w:rStyle w:val="Gl"/>
          <w:sz w:val="22"/>
          <w:szCs w:val="22"/>
          <w:lang w:val="en-GB"/>
        </w:rPr>
        <w:t>Number and titles of lots</w:t>
      </w:r>
    </w:p>
    <w:p w14:paraId="6F38DA81" w14:textId="77777777" w:rsidR="00E9047D" w:rsidRPr="00B33EE6" w:rsidRDefault="00364564" w:rsidP="00584BF4">
      <w:pPr>
        <w:ind w:left="709" w:hanging="349"/>
        <w:outlineLvl w:val="0"/>
        <w:rPr>
          <w:rStyle w:val="Vurgu"/>
          <w:i w:val="0"/>
          <w:sz w:val="22"/>
          <w:szCs w:val="22"/>
          <w:lang w:val="en-GB"/>
        </w:rPr>
      </w:pPr>
      <w:r w:rsidRPr="00636E15">
        <w:rPr>
          <w:rStyle w:val="Vurgu"/>
          <w:i w:val="0"/>
          <w:sz w:val="22"/>
          <w:szCs w:val="22"/>
          <w:lang w:val="en-GB"/>
        </w:rPr>
        <w:t>O</w:t>
      </w:r>
      <w:r w:rsidR="00DA0ABA" w:rsidRPr="00636E15">
        <w:rPr>
          <w:rStyle w:val="Vurgu"/>
          <w:i w:val="0"/>
          <w:sz w:val="22"/>
          <w:szCs w:val="22"/>
          <w:lang w:val="en-GB"/>
        </w:rPr>
        <w:t>ne lot only</w:t>
      </w:r>
    </w:p>
    <w:p w14:paraId="73236D96" w14:textId="77777777" w:rsidR="006F5FD0" w:rsidRPr="00B33EE6" w:rsidRDefault="006F5FD0" w:rsidP="00584BF4">
      <w:pPr>
        <w:ind w:left="709" w:hanging="349"/>
        <w:outlineLvl w:val="0"/>
        <w:rPr>
          <w:rStyle w:val="Gl"/>
          <w:sz w:val="22"/>
          <w:szCs w:val="22"/>
          <w:lang w:val="en-GB"/>
        </w:rPr>
      </w:pPr>
      <w:r w:rsidRPr="00B33EE6">
        <w:rPr>
          <w:rStyle w:val="Gl"/>
          <w:sz w:val="22"/>
          <w:szCs w:val="22"/>
          <w:lang w:val="en-GB"/>
        </w:rPr>
        <w:t xml:space="preserve">9. </w:t>
      </w:r>
      <w:r w:rsidR="00584BF4" w:rsidRPr="00B33EE6">
        <w:rPr>
          <w:rStyle w:val="Gl"/>
          <w:sz w:val="22"/>
          <w:szCs w:val="22"/>
          <w:lang w:val="en-GB"/>
        </w:rPr>
        <w:tab/>
      </w:r>
      <w:r w:rsidRPr="00B33EE6">
        <w:rPr>
          <w:rStyle w:val="Gl"/>
          <w:sz w:val="22"/>
          <w:szCs w:val="22"/>
          <w:lang w:val="en-GB"/>
        </w:rPr>
        <w:t>Maximum budget</w:t>
      </w:r>
    </w:p>
    <w:p w14:paraId="313014E5" w14:textId="1763022F" w:rsidR="00971962" w:rsidRPr="00636E15" w:rsidRDefault="00971962" w:rsidP="00636E15">
      <w:pPr>
        <w:ind w:left="709" w:hanging="349"/>
        <w:outlineLvl w:val="0"/>
        <w:rPr>
          <w:sz w:val="22"/>
          <w:szCs w:val="22"/>
          <w:lang w:val="en-GB"/>
        </w:rPr>
      </w:pPr>
      <w:r w:rsidRPr="00636E15">
        <w:rPr>
          <w:sz w:val="22"/>
          <w:szCs w:val="22"/>
          <w:lang w:val="en-GB"/>
        </w:rPr>
        <w:t>EUR</w:t>
      </w:r>
      <w:r w:rsidR="00483DBB">
        <w:rPr>
          <w:sz w:val="22"/>
          <w:szCs w:val="22"/>
          <w:lang w:val="bg-BG"/>
        </w:rPr>
        <w:t xml:space="preserve"> </w:t>
      </w:r>
      <w:r w:rsidR="000C5989">
        <w:rPr>
          <w:sz w:val="22"/>
          <w:szCs w:val="22"/>
        </w:rPr>
        <w:t>24.595</w:t>
      </w:r>
      <w:r w:rsidR="00A309FE">
        <w:rPr>
          <w:sz w:val="22"/>
          <w:szCs w:val="22"/>
          <w:lang w:val="bg-BG"/>
        </w:rPr>
        <w:t xml:space="preserve"> </w:t>
      </w:r>
      <w:r w:rsidR="00483DBB">
        <w:rPr>
          <w:sz w:val="22"/>
          <w:szCs w:val="22"/>
        </w:rPr>
        <w:t>(VAT excluded)</w:t>
      </w:r>
      <w:r w:rsidRPr="00B33EE6">
        <w:rPr>
          <w:sz w:val="22"/>
          <w:szCs w:val="22"/>
          <w:lang w:val="en-GB"/>
        </w:rPr>
        <w:t xml:space="preserve"> </w:t>
      </w:r>
    </w:p>
    <w:p w14:paraId="1C9E6358" w14:textId="36A45984" w:rsidR="006F5FD0" w:rsidRPr="00B33EE6" w:rsidRDefault="00805BC5">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69D3FE2D" wp14:editId="7B48E5C9">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767C1E"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0355EBC2" w14:textId="77777777" w:rsidR="006F5FD0" w:rsidRPr="00B33EE6" w:rsidRDefault="006F5FD0" w:rsidP="00D517A4">
      <w:pPr>
        <w:jc w:val="center"/>
        <w:rPr>
          <w:sz w:val="28"/>
          <w:szCs w:val="28"/>
          <w:lang w:val="en-GB"/>
        </w:rPr>
      </w:pPr>
      <w:r w:rsidRPr="00B33EE6">
        <w:rPr>
          <w:rStyle w:val="Gl"/>
          <w:sz w:val="28"/>
          <w:szCs w:val="28"/>
          <w:lang w:val="en-GB"/>
        </w:rPr>
        <w:t>CONDITIONS OF PARTICIPATION</w:t>
      </w:r>
    </w:p>
    <w:p w14:paraId="12421B37" w14:textId="77777777" w:rsidR="006F5FD0" w:rsidRPr="00B33EE6" w:rsidRDefault="006F5FD0" w:rsidP="00584BF4">
      <w:pPr>
        <w:ind w:left="709" w:hanging="349"/>
        <w:outlineLvl w:val="0"/>
        <w:rPr>
          <w:sz w:val="22"/>
          <w:szCs w:val="22"/>
          <w:lang w:val="en-GB"/>
        </w:rPr>
      </w:pPr>
      <w:r w:rsidRPr="00B33EE6">
        <w:rPr>
          <w:rStyle w:val="Gl"/>
          <w:sz w:val="22"/>
          <w:szCs w:val="22"/>
          <w:lang w:val="en-GB"/>
        </w:rPr>
        <w:t>1</w:t>
      </w:r>
      <w:r w:rsidR="00632BDC" w:rsidRPr="00B33EE6">
        <w:rPr>
          <w:rStyle w:val="Gl"/>
          <w:sz w:val="22"/>
          <w:szCs w:val="22"/>
          <w:lang w:val="en-GB"/>
        </w:rPr>
        <w:t>0</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Eligibility</w:t>
      </w:r>
    </w:p>
    <w:p w14:paraId="0D1AC721" w14:textId="77777777" w:rsidR="00B50E85" w:rsidRPr="00636E15" w:rsidRDefault="00D93082" w:rsidP="00E147D3">
      <w:pPr>
        <w:widowControl/>
        <w:spacing w:before="360" w:after="360"/>
        <w:ind w:left="426"/>
        <w:jc w:val="both"/>
        <w:rPr>
          <w:sz w:val="22"/>
          <w:szCs w:val="22"/>
          <w:lang w:val="en-GB"/>
        </w:rPr>
      </w:pPr>
      <w:r w:rsidRPr="00636E15">
        <w:rPr>
          <w:sz w:val="22"/>
          <w:szCs w:val="22"/>
          <w:lang w:val="en-GB"/>
        </w:rPr>
        <w:t xml:space="preserve">Participation is open to all </w:t>
      </w:r>
      <w:r w:rsidRPr="00636E15">
        <w:rPr>
          <w:rFonts w:eastAsia="Calibri" w:cs="Arial"/>
          <w:szCs w:val="24"/>
          <w:lang w:val="en-GB"/>
        </w:rPr>
        <w:t xml:space="preserve">natural persons who are nationals of and </w:t>
      </w:r>
      <w:r w:rsidRPr="00636E15">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636E15">
        <w:rPr>
          <w:rFonts w:eastAsia="Calibri" w:cs="Arial"/>
          <w:bCs/>
          <w:szCs w:val="24"/>
          <w:lang w:val="en-GB"/>
        </w:rPr>
        <w:t xml:space="preserve">the Regulation </w:t>
      </w:r>
      <w:r w:rsidRPr="00636E15">
        <w:rPr>
          <w:szCs w:val="24"/>
          <w:lang w:val="en-GB"/>
        </w:rPr>
        <w:t xml:space="preserve">(EU) </w:t>
      </w:r>
      <w:r w:rsidR="00FE4E4B" w:rsidRPr="00636E15">
        <w:rPr>
          <w:szCs w:val="24"/>
          <w:lang w:val="en-GB"/>
        </w:rPr>
        <w:t>No </w:t>
      </w:r>
      <w:r w:rsidRPr="00636E15">
        <w:rPr>
          <w:rFonts w:eastAsia="MS Mincho"/>
          <w:noProof/>
          <w:szCs w:val="24"/>
          <w:lang w:val="en-GB" w:eastAsia="ja-JP"/>
        </w:rPr>
        <w:t xml:space="preserve">236/2014 </w:t>
      </w:r>
      <w:r w:rsidRPr="00636E15">
        <w:rPr>
          <w:rFonts w:eastAsia="Calibri" w:cs="Arial"/>
          <w:bCs/>
          <w:szCs w:val="24"/>
          <w:lang w:val="en-GB"/>
        </w:rPr>
        <w:t xml:space="preserve">establishing common rules and procedures for the implementation of the Union's instruments for external action (CIR) </w:t>
      </w:r>
      <w:r w:rsidRPr="00636E15">
        <w:rPr>
          <w:sz w:val="22"/>
          <w:szCs w:val="22"/>
          <w:lang w:val="en-GB"/>
        </w:rPr>
        <w:t xml:space="preserve">for the applicable </w:t>
      </w:r>
      <w:r w:rsidR="00FE4E4B" w:rsidRPr="00636E15">
        <w:rPr>
          <w:sz w:val="22"/>
          <w:szCs w:val="22"/>
          <w:lang w:val="en-GB"/>
        </w:rPr>
        <w:t>i</w:t>
      </w:r>
      <w:r w:rsidRPr="00636E15">
        <w:rPr>
          <w:sz w:val="22"/>
          <w:szCs w:val="22"/>
          <w:lang w:val="en-GB"/>
        </w:rPr>
        <w:t>nstrument under which the contract is financed (see also heading 2</w:t>
      </w:r>
      <w:r w:rsidR="00A504E1" w:rsidRPr="00636E15">
        <w:rPr>
          <w:sz w:val="22"/>
          <w:szCs w:val="22"/>
          <w:lang w:val="en-GB"/>
        </w:rPr>
        <w:t>3</w:t>
      </w:r>
      <w:r w:rsidRPr="00636E15">
        <w:rPr>
          <w:sz w:val="22"/>
          <w:szCs w:val="22"/>
          <w:lang w:val="en-GB"/>
        </w:rPr>
        <w:t xml:space="preserve"> below)</w:t>
      </w:r>
      <w:r w:rsidRPr="00636E15">
        <w:rPr>
          <w:rFonts w:eastAsia="Calibri" w:cs="Arial"/>
          <w:szCs w:val="24"/>
          <w:lang w:val="en-GB"/>
        </w:rPr>
        <w:t>.</w:t>
      </w:r>
      <w:r w:rsidRPr="00636E15">
        <w:rPr>
          <w:rFonts w:eastAsia="Calibri" w:cs="Arial"/>
          <w:sz w:val="22"/>
          <w:szCs w:val="22"/>
          <w:lang w:val="en-GB"/>
        </w:rPr>
        <w:t xml:space="preserve"> </w:t>
      </w:r>
      <w:r w:rsidRPr="00636E15">
        <w:rPr>
          <w:sz w:val="22"/>
          <w:szCs w:val="22"/>
          <w:lang w:val="en-GB"/>
        </w:rPr>
        <w:t>Participation is also open to international organisations.</w:t>
      </w:r>
      <w:bookmarkStart w:id="1" w:name="_DV_M201"/>
      <w:bookmarkEnd w:id="1"/>
    </w:p>
    <w:p w14:paraId="5755EEAA" w14:textId="77777777" w:rsidR="00B766F9" w:rsidRPr="00A046E7" w:rsidRDefault="00B766F9" w:rsidP="00E147D3">
      <w:pPr>
        <w:widowControl/>
        <w:spacing w:before="360" w:after="360"/>
        <w:ind w:left="426"/>
        <w:jc w:val="both"/>
        <w:rPr>
          <w:sz w:val="22"/>
          <w:szCs w:val="22"/>
          <w:lang w:val="en-GB"/>
        </w:rPr>
      </w:pPr>
      <w:r w:rsidRPr="00636E15">
        <w:rPr>
          <w:sz w:val="22"/>
          <w:szCs w:val="22"/>
          <w:lang w:val="en-GB"/>
        </w:rPr>
        <w:t>Please be aware that after the United Kingdom's withdrawal from the EU, the rules of access to EU procurement procedures of economic operators established in third countries will apply to candidates or tenderers from the United Kingdom depending on the outcome of negotiations. In case such access is not provided by legal provisions in force at the time of contract award, candidates or tenderers from the United Kingdom could be rejected from the procurement procedure.</w:t>
      </w:r>
    </w:p>
    <w:p w14:paraId="16B1DA02" w14:textId="77777777" w:rsidR="006F5FD0" w:rsidRPr="00B33EE6" w:rsidRDefault="006F5FD0" w:rsidP="00584BF4">
      <w:pPr>
        <w:ind w:left="709" w:hanging="349"/>
        <w:outlineLvl w:val="0"/>
        <w:rPr>
          <w:sz w:val="22"/>
          <w:szCs w:val="22"/>
          <w:lang w:val="en-GB"/>
        </w:rPr>
      </w:pPr>
      <w:r w:rsidRPr="00B33EE6">
        <w:rPr>
          <w:rStyle w:val="Gl"/>
          <w:sz w:val="22"/>
          <w:szCs w:val="22"/>
          <w:lang w:val="en-GB"/>
        </w:rPr>
        <w:t>1</w:t>
      </w:r>
      <w:r w:rsidR="00632BDC" w:rsidRPr="00B33EE6">
        <w:rPr>
          <w:rStyle w:val="Gl"/>
          <w:sz w:val="22"/>
          <w:szCs w:val="22"/>
          <w:lang w:val="en-GB"/>
        </w:rPr>
        <w:t>1</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 xml:space="preserve">Number of </w:t>
      </w:r>
      <w:r w:rsidR="00632BDC" w:rsidRPr="00B33EE6">
        <w:rPr>
          <w:rStyle w:val="Gl"/>
          <w:sz w:val="22"/>
          <w:szCs w:val="22"/>
          <w:lang w:val="en-GB"/>
        </w:rPr>
        <w:t>tenders</w:t>
      </w:r>
    </w:p>
    <w:p w14:paraId="400547EF"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25A5610F" w14:textId="77777777" w:rsidR="006F5FD0" w:rsidRPr="00B33EE6" w:rsidRDefault="006F5FD0" w:rsidP="00584BF4">
      <w:pPr>
        <w:ind w:left="709" w:hanging="349"/>
        <w:outlineLvl w:val="0"/>
        <w:rPr>
          <w:sz w:val="22"/>
          <w:szCs w:val="22"/>
          <w:lang w:val="en-GB"/>
        </w:rPr>
      </w:pPr>
      <w:r w:rsidRPr="00B33EE6">
        <w:rPr>
          <w:rStyle w:val="Gl"/>
          <w:sz w:val="22"/>
          <w:szCs w:val="22"/>
          <w:lang w:val="en-GB"/>
        </w:rPr>
        <w:t>1</w:t>
      </w:r>
      <w:r w:rsidR="00632BDC" w:rsidRPr="00B33EE6">
        <w:rPr>
          <w:rStyle w:val="Gl"/>
          <w:sz w:val="22"/>
          <w:szCs w:val="22"/>
          <w:lang w:val="en-GB"/>
        </w:rPr>
        <w:t>2</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Grounds for exclusion</w:t>
      </w:r>
    </w:p>
    <w:p w14:paraId="54894FFE" w14:textId="77777777" w:rsidR="006F5FD0" w:rsidRDefault="006F5FD0">
      <w:pPr>
        <w:pStyle w:val="Blockquote"/>
        <w:jc w:val="both"/>
        <w:rPr>
          <w:sz w:val="22"/>
          <w:szCs w:val="22"/>
          <w:lang w:val="en-GB"/>
        </w:rPr>
      </w:pPr>
      <w:r w:rsidRPr="00B33EE6">
        <w:rPr>
          <w:sz w:val="22"/>
          <w:szCs w:val="22"/>
          <w:lang w:val="en-GB"/>
        </w:rPr>
        <w:lastRenderedPageBreak/>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32CEB16B"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E793029" w14:textId="77777777" w:rsidR="006F5FD0" w:rsidRPr="00B33EE6" w:rsidRDefault="006F5FD0" w:rsidP="00584BF4">
      <w:pPr>
        <w:ind w:left="709" w:hanging="349"/>
        <w:outlineLvl w:val="0"/>
        <w:rPr>
          <w:sz w:val="22"/>
          <w:szCs w:val="22"/>
          <w:lang w:val="en-GB"/>
        </w:rPr>
      </w:pPr>
      <w:r w:rsidRPr="00B33EE6">
        <w:rPr>
          <w:rStyle w:val="Gl"/>
          <w:sz w:val="22"/>
          <w:szCs w:val="22"/>
          <w:lang w:val="en-GB"/>
        </w:rPr>
        <w:t>1</w:t>
      </w:r>
      <w:r w:rsidR="005639EC" w:rsidRPr="00B33EE6">
        <w:rPr>
          <w:rStyle w:val="Gl"/>
          <w:sz w:val="22"/>
          <w:szCs w:val="22"/>
          <w:lang w:val="en-GB"/>
        </w:rPr>
        <w:t>3</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Sub-contracting</w:t>
      </w:r>
    </w:p>
    <w:p w14:paraId="4A396A03" w14:textId="77777777" w:rsidR="00E9047D" w:rsidRPr="00B33EE6" w:rsidRDefault="006D6080" w:rsidP="00584BF4">
      <w:pPr>
        <w:ind w:left="709" w:hanging="349"/>
        <w:outlineLvl w:val="0"/>
        <w:rPr>
          <w:rStyle w:val="Vurgu"/>
          <w:i w:val="0"/>
          <w:sz w:val="22"/>
          <w:szCs w:val="22"/>
          <w:lang w:val="en-GB"/>
        </w:rPr>
      </w:pPr>
      <w:r w:rsidRPr="00B33EE6">
        <w:rPr>
          <w:rStyle w:val="Vurgu"/>
          <w:i w:val="0"/>
          <w:sz w:val="22"/>
          <w:szCs w:val="22"/>
          <w:lang w:val="en-GB"/>
        </w:rPr>
        <w:t>Subcontracting is allowed</w:t>
      </w:r>
      <w:r w:rsidR="000C1101" w:rsidRPr="00B33EE6">
        <w:rPr>
          <w:rStyle w:val="Vurgu"/>
          <w:i w:val="0"/>
          <w:sz w:val="22"/>
          <w:szCs w:val="22"/>
          <w:lang w:val="en-GB"/>
        </w:rPr>
        <w:t>.</w:t>
      </w:r>
    </w:p>
    <w:p w14:paraId="17A4DC1E" w14:textId="46FFAF96" w:rsidR="006F5FD0" w:rsidRPr="00B33EE6" w:rsidRDefault="00805BC5">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04CAF51E" wp14:editId="77A318EA">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0F39BD"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Gl"/>
          <w:sz w:val="28"/>
          <w:szCs w:val="28"/>
          <w:lang w:val="en-GB"/>
        </w:rPr>
        <w:t>PROVISIONAL TIMETABLE</w:t>
      </w:r>
    </w:p>
    <w:p w14:paraId="2A9D3B60" w14:textId="77777777" w:rsidR="006F5FD0" w:rsidRPr="00B33EE6" w:rsidRDefault="006F5FD0" w:rsidP="00571687">
      <w:pPr>
        <w:ind w:left="709" w:hanging="349"/>
        <w:outlineLvl w:val="0"/>
        <w:rPr>
          <w:sz w:val="22"/>
          <w:szCs w:val="22"/>
          <w:lang w:val="en-GB"/>
        </w:rPr>
      </w:pPr>
      <w:r w:rsidRPr="00B33EE6">
        <w:rPr>
          <w:rStyle w:val="Gl"/>
          <w:sz w:val="22"/>
          <w:szCs w:val="22"/>
          <w:lang w:val="en-GB"/>
        </w:rPr>
        <w:t>1</w:t>
      </w:r>
      <w:r w:rsidR="005639EC" w:rsidRPr="00B33EE6">
        <w:rPr>
          <w:rStyle w:val="Gl"/>
          <w:sz w:val="22"/>
          <w:szCs w:val="22"/>
          <w:lang w:val="en-GB"/>
        </w:rPr>
        <w:t>4</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Provisional commencement date of the contract</w:t>
      </w:r>
    </w:p>
    <w:p w14:paraId="6CFB887F" w14:textId="52803C6B" w:rsidR="006F5FD0" w:rsidRPr="00B33EE6" w:rsidRDefault="00DD30DD" w:rsidP="00571687">
      <w:pPr>
        <w:pStyle w:val="Blockquote"/>
        <w:jc w:val="both"/>
        <w:rPr>
          <w:i/>
          <w:sz w:val="22"/>
          <w:szCs w:val="22"/>
          <w:lang w:val="en-GB"/>
        </w:rPr>
      </w:pPr>
      <w:r>
        <w:rPr>
          <w:rStyle w:val="Vurgu"/>
          <w:i w:val="0"/>
          <w:sz w:val="22"/>
          <w:szCs w:val="22"/>
          <w:lang w:val="en-GB"/>
        </w:rPr>
        <w:t>29</w:t>
      </w:r>
      <w:r w:rsidR="00B50E85" w:rsidRPr="00766662">
        <w:rPr>
          <w:rStyle w:val="Vurgu"/>
          <w:i w:val="0"/>
          <w:sz w:val="22"/>
          <w:szCs w:val="22"/>
          <w:lang w:val="en-GB"/>
        </w:rPr>
        <w:t>.</w:t>
      </w:r>
      <w:r w:rsidR="004B33C9">
        <w:rPr>
          <w:rStyle w:val="Vurgu"/>
          <w:i w:val="0"/>
          <w:sz w:val="22"/>
          <w:szCs w:val="22"/>
          <w:lang w:val="en-GB"/>
        </w:rPr>
        <w:t>01</w:t>
      </w:r>
      <w:r w:rsidR="00B50E85" w:rsidRPr="00766662">
        <w:rPr>
          <w:rStyle w:val="Vurgu"/>
          <w:i w:val="0"/>
          <w:sz w:val="22"/>
          <w:szCs w:val="22"/>
          <w:lang w:val="en-GB"/>
        </w:rPr>
        <w:t>.202</w:t>
      </w:r>
      <w:r w:rsidR="00F956FC" w:rsidRPr="00766662">
        <w:rPr>
          <w:rStyle w:val="Vurgu"/>
          <w:i w:val="0"/>
          <w:sz w:val="22"/>
          <w:szCs w:val="22"/>
          <w:lang w:val="en-GB"/>
        </w:rPr>
        <w:t>1</w:t>
      </w:r>
    </w:p>
    <w:p w14:paraId="08B059F0" w14:textId="77777777" w:rsidR="006F5FD0" w:rsidRPr="00B33EE6" w:rsidRDefault="005639EC" w:rsidP="00571687">
      <w:pPr>
        <w:ind w:left="709" w:hanging="349"/>
        <w:outlineLvl w:val="0"/>
        <w:rPr>
          <w:sz w:val="22"/>
          <w:szCs w:val="22"/>
          <w:lang w:val="en-GB"/>
        </w:rPr>
      </w:pPr>
      <w:r w:rsidRPr="00B33EE6">
        <w:rPr>
          <w:rStyle w:val="Gl"/>
          <w:sz w:val="22"/>
          <w:szCs w:val="22"/>
          <w:lang w:val="en-GB"/>
        </w:rPr>
        <w:t>15</w:t>
      </w:r>
      <w:r w:rsidR="006F5FD0"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Implementation</w:t>
      </w:r>
      <w:r w:rsidR="006F5FD0" w:rsidRPr="00B33EE6">
        <w:rPr>
          <w:rStyle w:val="Gl"/>
          <w:sz w:val="22"/>
          <w:szCs w:val="22"/>
          <w:lang w:val="en-GB"/>
        </w:rPr>
        <w:t xml:space="preserve"> period of </w:t>
      </w:r>
      <w:r w:rsidRPr="00B33EE6">
        <w:rPr>
          <w:rStyle w:val="Gl"/>
          <w:sz w:val="22"/>
          <w:szCs w:val="22"/>
          <w:lang w:val="en-GB"/>
        </w:rPr>
        <w:t>the</w:t>
      </w:r>
      <w:r w:rsidR="00476D80" w:rsidRPr="00B33EE6">
        <w:rPr>
          <w:rStyle w:val="Gl"/>
          <w:sz w:val="22"/>
          <w:szCs w:val="22"/>
          <w:lang w:val="en-GB"/>
        </w:rPr>
        <w:t xml:space="preserve"> tasks </w:t>
      </w:r>
    </w:p>
    <w:p w14:paraId="707711F1" w14:textId="3544D723" w:rsidR="006F5FD0" w:rsidRPr="00B33EE6" w:rsidRDefault="004B33C9" w:rsidP="00571687">
      <w:pPr>
        <w:pStyle w:val="Blockquote"/>
        <w:jc w:val="both"/>
        <w:rPr>
          <w:i/>
          <w:sz w:val="22"/>
          <w:szCs w:val="22"/>
          <w:lang w:val="en-GB"/>
        </w:rPr>
      </w:pPr>
      <w:r>
        <w:rPr>
          <w:rStyle w:val="Vurgu"/>
          <w:i w:val="0"/>
          <w:sz w:val="22"/>
          <w:szCs w:val="22"/>
          <w:lang w:val="en-GB"/>
        </w:rPr>
        <w:t>8</w:t>
      </w:r>
      <w:r w:rsidR="00B50E85">
        <w:rPr>
          <w:rStyle w:val="Vurgu"/>
          <w:i w:val="0"/>
          <w:sz w:val="22"/>
          <w:szCs w:val="22"/>
          <w:lang w:val="en-GB"/>
        </w:rPr>
        <w:t xml:space="preserve"> months</w:t>
      </w:r>
    </w:p>
    <w:p w14:paraId="22F84EE0" w14:textId="6C974102" w:rsidR="006F5FD0" w:rsidRPr="00B33EE6" w:rsidRDefault="00805BC5">
      <w:pPr>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792A4188" wp14:editId="12373FCC">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15FA9A"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AF6B8D3" w14:textId="77777777" w:rsidR="006F5FD0" w:rsidRPr="00B33EE6" w:rsidRDefault="006F5FD0">
      <w:pPr>
        <w:jc w:val="center"/>
        <w:rPr>
          <w:sz w:val="28"/>
          <w:szCs w:val="28"/>
          <w:lang w:val="en-GB"/>
        </w:rPr>
      </w:pPr>
      <w:r w:rsidRPr="00B33EE6">
        <w:rPr>
          <w:rStyle w:val="Gl"/>
          <w:sz w:val="28"/>
          <w:szCs w:val="28"/>
          <w:lang w:val="en-GB"/>
        </w:rPr>
        <w:t>SELECTION AND AWARD CRITERIA</w:t>
      </w:r>
    </w:p>
    <w:p w14:paraId="561D3B23" w14:textId="77777777" w:rsidR="006F5FD0" w:rsidRPr="00B33EE6" w:rsidRDefault="005639EC" w:rsidP="00584BF4">
      <w:pPr>
        <w:ind w:left="709" w:hanging="349"/>
        <w:outlineLvl w:val="0"/>
        <w:rPr>
          <w:sz w:val="22"/>
          <w:szCs w:val="22"/>
          <w:lang w:val="en-GB"/>
        </w:rPr>
      </w:pPr>
      <w:r w:rsidRPr="00B33EE6">
        <w:rPr>
          <w:rStyle w:val="Gl"/>
          <w:sz w:val="22"/>
          <w:szCs w:val="22"/>
          <w:lang w:val="en-GB"/>
        </w:rPr>
        <w:t>16</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Selection criteria</w:t>
      </w:r>
    </w:p>
    <w:p w14:paraId="3A72884E" w14:textId="32E447B7"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D707F8">
        <w:rPr>
          <w:sz w:val="22"/>
          <w:szCs w:val="22"/>
          <w:lang w:val="en-GB"/>
        </w:rPr>
        <w:t>,</w:t>
      </w:r>
      <w:r w:rsidR="006751D2" w:rsidRPr="00B33EE6">
        <w:rPr>
          <w:sz w:val="22"/>
          <w:szCs w:val="22"/>
          <w:lang w:val="en-GB"/>
        </w:rPr>
        <w:t xml:space="preserve"> if not specified otherwise. The selection criteria will not be applied to natural persons and single-member companies when they are sub-contractors.</w:t>
      </w:r>
    </w:p>
    <w:p w14:paraId="56E3E2F7" w14:textId="77777777" w:rsidR="006F5FD0"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7F86F445" w14:textId="77777777" w:rsidR="00526CCA" w:rsidRPr="00B33EE6" w:rsidRDefault="00526CCA" w:rsidP="00526CCA">
      <w:pPr>
        <w:pStyle w:val="Blockquote"/>
        <w:ind w:right="357"/>
        <w:jc w:val="both"/>
        <w:rPr>
          <w:sz w:val="22"/>
          <w:szCs w:val="22"/>
          <w:lang w:val="en-GB"/>
        </w:rPr>
      </w:pPr>
      <w:r w:rsidRPr="00845C28">
        <w:rPr>
          <w:b/>
          <w:sz w:val="22"/>
          <w:szCs w:val="22"/>
          <w:lang w:val="en-GB"/>
        </w:rPr>
        <w:t>Legal persons:</w:t>
      </w:r>
    </w:p>
    <w:p w14:paraId="7755F366" w14:textId="3EC8A319" w:rsidR="006F5FD0" w:rsidRPr="00B50E85" w:rsidRDefault="006F5FD0" w:rsidP="00B50E85">
      <w:pPr>
        <w:pStyle w:val="Blockquote"/>
        <w:numPr>
          <w:ilvl w:val="0"/>
          <w:numId w:val="36"/>
        </w:numPr>
        <w:tabs>
          <w:tab w:val="clear" w:pos="360"/>
          <w:tab w:val="num" w:pos="720"/>
        </w:tabs>
        <w:ind w:left="720"/>
        <w:jc w:val="both"/>
        <w:rPr>
          <w:sz w:val="22"/>
          <w:szCs w:val="22"/>
          <w:lang w:val="en-GB"/>
        </w:rPr>
      </w:pPr>
      <w:r w:rsidRPr="00B33EE6">
        <w:rPr>
          <w:sz w:val="22"/>
          <w:szCs w:val="22"/>
          <w:lang w:val="en-GB"/>
        </w:rPr>
        <w:t xml:space="preserve">the average annual turnover of the </w:t>
      </w:r>
      <w:r w:rsidR="005639EC" w:rsidRPr="00B33EE6">
        <w:rPr>
          <w:sz w:val="22"/>
          <w:szCs w:val="22"/>
          <w:lang w:val="en-GB"/>
        </w:rPr>
        <w:t>tenderer</w:t>
      </w:r>
      <w:r w:rsidRPr="00B33EE6">
        <w:rPr>
          <w:sz w:val="22"/>
          <w:szCs w:val="22"/>
          <w:lang w:val="en-GB"/>
        </w:rPr>
        <w:t xml:space="preserve"> </w:t>
      </w:r>
      <w:r w:rsidR="006911AE" w:rsidRPr="00B73303">
        <w:rPr>
          <w:sz w:val="22"/>
          <w:szCs w:val="22"/>
          <w:lang w:val="en-GB"/>
        </w:rPr>
        <w:t xml:space="preserve">over </w:t>
      </w:r>
      <w:r w:rsidR="00066763">
        <w:rPr>
          <w:sz w:val="22"/>
          <w:szCs w:val="22"/>
          <w:lang w:val="en-GB"/>
        </w:rPr>
        <w:t xml:space="preserve">the </w:t>
      </w:r>
      <w:r w:rsidR="006911AE" w:rsidRPr="00D74E09">
        <w:rPr>
          <w:sz w:val="22"/>
          <w:szCs w:val="22"/>
          <w:lang w:val="en-GB"/>
        </w:rPr>
        <w:t xml:space="preserve">last </w:t>
      </w:r>
      <w:r w:rsidR="006911AE" w:rsidRPr="00C404B1">
        <w:rPr>
          <w:sz w:val="22"/>
          <w:szCs w:val="22"/>
          <w:lang w:val="en-GB"/>
        </w:rPr>
        <w:t>three financial years for which accounts have been closed</w:t>
      </w:r>
      <w:r w:rsidR="006911AE" w:rsidRPr="00D74E09">
        <w:rPr>
          <w:sz w:val="22"/>
          <w:szCs w:val="22"/>
          <w:lang w:val="en-GB"/>
        </w:rPr>
        <w:t xml:space="preserve"> </w:t>
      </w:r>
      <w:r w:rsidRPr="00B33EE6">
        <w:rPr>
          <w:sz w:val="22"/>
          <w:szCs w:val="22"/>
          <w:lang w:val="en-GB"/>
        </w:rPr>
        <w:t xml:space="preserve">must </w:t>
      </w:r>
      <w:r w:rsidR="00066763" w:rsidRPr="00DF64DF">
        <w:rPr>
          <w:sz w:val="22"/>
          <w:szCs w:val="22"/>
          <w:lang w:val="en-GB"/>
        </w:rPr>
        <w:t xml:space="preserve">exceed </w:t>
      </w:r>
      <w:r w:rsidR="004B33C9">
        <w:rPr>
          <w:sz w:val="22"/>
          <w:szCs w:val="22"/>
          <w:lang w:val="en-GB"/>
        </w:rPr>
        <w:t>TL 50.000</w:t>
      </w:r>
      <w:r w:rsidR="00C21FCE" w:rsidRPr="00DF64DF">
        <w:rPr>
          <w:sz w:val="22"/>
          <w:szCs w:val="22"/>
          <w:lang w:val="bg-BG"/>
        </w:rPr>
        <w:t xml:space="preserve">  </w:t>
      </w:r>
      <w:r w:rsidR="00C21FCE" w:rsidRPr="00DF64DF">
        <w:rPr>
          <w:sz w:val="22"/>
          <w:szCs w:val="22"/>
        </w:rPr>
        <w:t>(VAT excluded)</w:t>
      </w:r>
    </w:p>
    <w:p w14:paraId="37678578" w14:textId="77777777" w:rsidR="004F4A09" w:rsidRPr="00B50E85" w:rsidRDefault="00526CCA" w:rsidP="00B50E85">
      <w:pPr>
        <w:pStyle w:val="Blockquote"/>
        <w:jc w:val="both"/>
        <w:rPr>
          <w:b/>
          <w:sz w:val="22"/>
          <w:szCs w:val="22"/>
          <w:lang w:val="en-GB"/>
        </w:rPr>
      </w:pPr>
      <w:r>
        <w:rPr>
          <w:b/>
          <w:sz w:val="22"/>
          <w:szCs w:val="22"/>
          <w:lang w:val="en-GB"/>
        </w:rPr>
        <w:t>N</w:t>
      </w:r>
      <w:r w:rsidR="004F4A09" w:rsidRPr="00526CCA">
        <w:rPr>
          <w:b/>
          <w:sz w:val="22"/>
          <w:szCs w:val="22"/>
          <w:lang w:val="en-GB"/>
        </w:rPr>
        <w:t xml:space="preserve">atural </w:t>
      </w:r>
      <w:r w:rsidR="004F4A09" w:rsidRPr="00B50E85">
        <w:rPr>
          <w:b/>
          <w:sz w:val="22"/>
          <w:szCs w:val="22"/>
          <w:lang w:val="en-GB"/>
        </w:rPr>
        <w:t>persons:</w:t>
      </w:r>
    </w:p>
    <w:p w14:paraId="698D8D30" w14:textId="7930F7FE" w:rsidR="00C21FCE" w:rsidRPr="00DF64DF" w:rsidRDefault="004F4A09" w:rsidP="00C21FCE">
      <w:pPr>
        <w:pStyle w:val="Blockquote"/>
        <w:numPr>
          <w:ilvl w:val="0"/>
          <w:numId w:val="36"/>
        </w:numPr>
        <w:tabs>
          <w:tab w:val="clear" w:pos="360"/>
          <w:tab w:val="num" w:pos="720"/>
        </w:tabs>
        <w:ind w:left="720"/>
        <w:jc w:val="both"/>
        <w:rPr>
          <w:sz w:val="22"/>
          <w:szCs w:val="22"/>
          <w:lang w:val="en-GB"/>
        </w:rPr>
      </w:pPr>
      <w:r w:rsidRPr="00DF64DF">
        <w:rPr>
          <w:sz w:val="22"/>
          <w:szCs w:val="22"/>
          <w:lang w:val="en-GB"/>
        </w:rPr>
        <w:t xml:space="preserve">the available financial resources of the </w:t>
      </w:r>
      <w:r w:rsidR="005639EC" w:rsidRPr="00DF64DF">
        <w:rPr>
          <w:sz w:val="22"/>
          <w:szCs w:val="22"/>
          <w:lang w:val="en-GB"/>
        </w:rPr>
        <w:t>tenderer</w:t>
      </w:r>
      <w:r w:rsidRPr="00DF64DF">
        <w:rPr>
          <w:sz w:val="22"/>
          <w:szCs w:val="22"/>
          <w:lang w:val="en-GB"/>
        </w:rPr>
        <w:t xml:space="preserve"> </w:t>
      </w:r>
      <w:r w:rsidR="006911AE" w:rsidRPr="00DF64DF">
        <w:rPr>
          <w:sz w:val="22"/>
          <w:szCs w:val="22"/>
          <w:lang w:val="en-GB"/>
        </w:rPr>
        <w:t xml:space="preserve">over the </w:t>
      </w:r>
      <w:r w:rsidR="00066763" w:rsidRPr="00DF64DF">
        <w:rPr>
          <w:sz w:val="22"/>
          <w:szCs w:val="22"/>
        </w:rPr>
        <w:t>l</w:t>
      </w:r>
      <w:r w:rsidR="006911AE" w:rsidRPr="00DF64DF">
        <w:rPr>
          <w:sz w:val="22"/>
          <w:szCs w:val="22"/>
        </w:rPr>
        <w:t xml:space="preserve">ast three years </w:t>
      </w:r>
      <w:r w:rsidRPr="00DF64DF">
        <w:rPr>
          <w:sz w:val="22"/>
          <w:szCs w:val="22"/>
          <w:lang w:val="en-GB"/>
        </w:rPr>
        <w:t xml:space="preserve">must exceed </w:t>
      </w:r>
      <w:r w:rsidR="004B33C9">
        <w:rPr>
          <w:sz w:val="22"/>
          <w:szCs w:val="22"/>
          <w:lang w:val="en-GB"/>
        </w:rPr>
        <w:t>TL</w:t>
      </w:r>
      <w:r w:rsidR="00C21FCE" w:rsidRPr="00DF64DF">
        <w:rPr>
          <w:sz w:val="22"/>
          <w:szCs w:val="22"/>
          <w:lang w:val="bg-BG"/>
        </w:rPr>
        <w:t xml:space="preserve"> </w:t>
      </w:r>
      <w:r w:rsidR="004B33C9">
        <w:rPr>
          <w:sz w:val="22"/>
          <w:szCs w:val="22"/>
        </w:rPr>
        <w:t>50.000</w:t>
      </w:r>
      <w:r w:rsidR="005850C4" w:rsidRPr="00DF64DF">
        <w:rPr>
          <w:sz w:val="22"/>
          <w:szCs w:val="22"/>
        </w:rPr>
        <w:t xml:space="preserve"> 000</w:t>
      </w:r>
      <w:r w:rsidR="00C21FCE" w:rsidRPr="00DF64DF">
        <w:rPr>
          <w:sz w:val="22"/>
          <w:szCs w:val="22"/>
          <w:lang w:val="bg-BG"/>
        </w:rPr>
        <w:t xml:space="preserve"> </w:t>
      </w:r>
      <w:r w:rsidR="00C21FCE" w:rsidRPr="00DF64DF">
        <w:rPr>
          <w:sz w:val="22"/>
          <w:szCs w:val="22"/>
        </w:rPr>
        <w:t>(VAT excluded)</w:t>
      </w:r>
      <w:r w:rsidR="00C21FCE" w:rsidRPr="00DF64DF">
        <w:rPr>
          <w:sz w:val="22"/>
          <w:szCs w:val="22"/>
          <w:lang w:val="en-GB"/>
        </w:rPr>
        <w:t xml:space="preserve"> </w:t>
      </w:r>
    </w:p>
    <w:p w14:paraId="2F4ADA5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lastRenderedPageBreak/>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9031C1">
        <w:rPr>
          <w:b/>
          <w:sz w:val="22"/>
          <w:szCs w:val="22"/>
          <w:u w:val="single"/>
          <w:lang w:val="en-GB"/>
        </w:rPr>
        <w:t>(</w:t>
      </w:r>
      <w:r w:rsidR="006F5FD0" w:rsidRPr="009031C1">
        <w:rPr>
          <w:sz w:val="22"/>
          <w:szCs w:val="22"/>
          <w:lang w:val="en-GB"/>
        </w:rPr>
        <w:t xml:space="preserve">based on items </w:t>
      </w:r>
      <w:r w:rsidR="00087A72" w:rsidRPr="009031C1">
        <w:rPr>
          <w:sz w:val="22"/>
          <w:szCs w:val="22"/>
          <w:lang w:val="en-GB"/>
        </w:rPr>
        <w:t xml:space="preserve">4 of the </w:t>
      </w:r>
      <w:r w:rsidR="005639EC" w:rsidRPr="009031C1">
        <w:rPr>
          <w:sz w:val="22"/>
          <w:szCs w:val="22"/>
          <w:lang w:val="en-GB"/>
        </w:rPr>
        <w:t>tender</w:t>
      </w:r>
      <w:r w:rsidR="00087A72" w:rsidRPr="009031C1">
        <w:rPr>
          <w:sz w:val="22"/>
          <w:szCs w:val="22"/>
          <w:lang w:val="en-GB"/>
        </w:rPr>
        <w:t xml:space="preserve"> form)</w:t>
      </w:r>
      <w:r w:rsidR="00BE08EC" w:rsidRPr="009031C1">
        <w:rPr>
          <w:sz w:val="22"/>
          <w:szCs w:val="22"/>
          <w:lang w:val="en-GB"/>
        </w:rPr>
        <w:t>.</w:t>
      </w:r>
    </w:p>
    <w:p w14:paraId="65A5E994" w14:textId="77777777"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28FECDA6" w14:textId="77777777" w:rsidR="00636E15" w:rsidRPr="00845C28" w:rsidRDefault="00636E15" w:rsidP="00636E15">
      <w:pPr>
        <w:keepNext/>
        <w:keepLines/>
        <w:tabs>
          <w:tab w:val="left" w:pos="851"/>
        </w:tabs>
        <w:ind w:left="851" w:right="360" w:hanging="284"/>
        <w:jc w:val="both"/>
        <w:rPr>
          <w:b/>
          <w:sz w:val="22"/>
          <w:szCs w:val="22"/>
          <w:lang w:val="en-GB"/>
        </w:rPr>
      </w:pPr>
      <w:r w:rsidRPr="00845C28">
        <w:rPr>
          <w:b/>
          <w:sz w:val="22"/>
          <w:szCs w:val="22"/>
          <w:lang w:val="en-GB"/>
        </w:rPr>
        <w:t xml:space="preserve">Legal persons: </w:t>
      </w:r>
    </w:p>
    <w:p w14:paraId="52242EF2" w14:textId="37BC3F33" w:rsidR="00B50E85" w:rsidRPr="00636E15" w:rsidRDefault="00636E15" w:rsidP="0053384E">
      <w:pPr>
        <w:keepNext/>
        <w:keepLines/>
        <w:numPr>
          <w:ilvl w:val="0"/>
          <w:numId w:val="44"/>
        </w:numPr>
        <w:ind w:right="26"/>
        <w:jc w:val="both"/>
        <w:rPr>
          <w:sz w:val="22"/>
          <w:szCs w:val="22"/>
          <w:lang w:val="en-GB"/>
        </w:rPr>
      </w:pPr>
      <w:r w:rsidRPr="00845C28">
        <w:rPr>
          <w:sz w:val="22"/>
          <w:szCs w:val="22"/>
          <w:lang w:val="en-GB"/>
        </w:rPr>
        <w:t xml:space="preserve">At least </w:t>
      </w:r>
      <w:r w:rsidR="00A27194">
        <w:rPr>
          <w:sz w:val="22"/>
          <w:szCs w:val="22"/>
          <w:lang w:val="en-GB"/>
        </w:rPr>
        <w:t>3</w:t>
      </w:r>
      <w:r w:rsidR="00521B41" w:rsidRPr="00845C28">
        <w:rPr>
          <w:sz w:val="22"/>
          <w:szCs w:val="22"/>
          <w:lang w:val="en-GB"/>
        </w:rPr>
        <w:t xml:space="preserve"> </w:t>
      </w:r>
      <w:r w:rsidR="00D273D7">
        <w:rPr>
          <w:sz w:val="22"/>
          <w:szCs w:val="22"/>
          <w:lang w:val="bg-BG"/>
        </w:rPr>
        <w:t>(</w:t>
      </w:r>
      <w:r w:rsidR="00F45EE1">
        <w:rPr>
          <w:sz w:val="22"/>
          <w:szCs w:val="22"/>
          <w:lang w:val="en-GB"/>
        </w:rPr>
        <w:t>t</w:t>
      </w:r>
      <w:r w:rsidR="00A27194">
        <w:rPr>
          <w:sz w:val="22"/>
          <w:szCs w:val="22"/>
          <w:lang w:val="en-GB"/>
        </w:rPr>
        <w:t>hree</w:t>
      </w:r>
      <w:r w:rsidRPr="00845C28">
        <w:rPr>
          <w:sz w:val="22"/>
          <w:szCs w:val="22"/>
          <w:lang w:val="en-GB"/>
        </w:rPr>
        <w:t>) experts work for the tenderer in fields related to this contract.</w:t>
      </w:r>
    </w:p>
    <w:p w14:paraId="5129EB5B" w14:textId="77777777" w:rsidR="00B50E85" w:rsidRPr="00845C28" w:rsidRDefault="00B50E85" w:rsidP="00B50E85">
      <w:pPr>
        <w:keepNext/>
        <w:keepLines/>
        <w:ind w:left="709" w:right="360" w:hanging="142"/>
        <w:jc w:val="both"/>
        <w:rPr>
          <w:sz w:val="22"/>
          <w:szCs w:val="22"/>
          <w:lang w:val="en-GB"/>
        </w:rPr>
      </w:pPr>
      <w:r w:rsidRPr="00845C28">
        <w:rPr>
          <w:b/>
          <w:sz w:val="22"/>
          <w:szCs w:val="22"/>
          <w:lang w:val="en-GB"/>
        </w:rPr>
        <w:t>Natural persons:</w:t>
      </w:r>
    </w:p>
    <w:p w14:paraId="5036DC0C" w14:textId="7F5EC116" w:rsidR="00B50E85" w:rsidRDefault="00B50E85" w:rsidP="00B50E85">
      <w:pPr>
        <w:keepNext/>
        <w:keepLines/>
        <w:numPr>
          <w:ilvl w:val="0"/>
          <w:numId w:val="44"/>
        </w:numPr>
        <w:ind w:right="26"/>
        <w:jc w:val="both"/>
        <w:rPr>
          <w:sz w:val="22"/>
          <w:szCs w:val="22"/>
          <w:lang w:val="en-GB"/>
        </w:rPr>
      </w:pPr>
      <w:r w:rsidRPr="00845C28">
        <w:rPr>
          <w:sz w:val="22"/>
          <w:szCs w:val="22"/>
          <w:lang w:val="en-GB"/>
        </w:rPr>
        <w:t xml:space="preserve">The tenderer is currently working with </w:t>
      </w:r>
      <w:r w:rsidR="00F45EE1">
        <w:rPr>
          <w:sz w:val="22"/>
          <w:szCs w:val="22"/>
          <w:lang w:val="en-GB"/>
        </w:rPr>
        <w:t>1</w:t>
      </w:r>
      <w:r w:rsidR="00521B41" w:rsidRPr="00845C28">
        <w:rPr>
          <w:sz w:val="22"/>
          <w:szCs w:val="22"/>
          <w:lang w:val="en-GB"/>
        </w:rPr>
        <w:t xml:space="preserve"> </w:t>
      </w:r>
      <w:r w:rsidR="00D273D7">
        <w:rPr>
          <w:sz w:val="22"/>
          <w:szCs w:val="22"/>
          <w:lang w:val="bg-BG"/>
        </w:rPr>
        <w:t>(</w:t>
      </w:r>
      <w:r w:rsidR="00F45EE1">
        <w:rPr>
          <w:sz w:val="22"/>
          <w:szCs w:val="22"/>
        </w:rPr>
        <w:t>one</w:t>
      </w:r>
      <w:r w:rsidR="00D273D7">
        <w:rPr>
          <w:sz w:val="22"/>
          <w:szCs w:val="22"/>
        </w:rPr>
        <w:t xml:space="preserve">) </w:t>
      </w:r>
      <w:r w:rsidRPr="00845C28">
        <w:rPr>
          <w:sz w:val="22"/>
          <w:szCs w:val="22"/>
          <w:lang w:val="en-GB"/>
        </w:rPr>
        <w:t>collaborator in fields related to this contract.</w:t>
      </w:r>
    </w:p>
    <w:p w14:paraId="7AF2EE9B" w14:textId="77777777" w:rsidR="00DA2130" w:rsidRDefault="00DA2130" w:rsidP="00DA2130">
      <w:pPr>
        <w:keepNext/>
        <w:keepLines/>
        <w:ind w:left="360" w:right="26"/>
        <w:jc w:val="both"/>
        <w:rPr>
          <w:sz w:val="22"/>
          <w:szCs w:val="22"/>
          <w:lang w:val="en-GB"/>
        </w:rPr>
      </w:pPr>
    </w:p>
    <w:p w14:paraId="3E6600B7" w14:textId="77777777"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962953">
        <w:rPr>
          <w:sz w:val="22"/>
          <w:szCs w:val="22"/>
          <w:lang w:val="en-GB"/>
        </w:rPr>
        <w:t>three</w:t>
      </w:r>
      <w:r w:rsidR="00862885" w:rsidRPr="00962953">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0892E568" w14:textId="77777777" w:rsidR="008201BF" w:rsidRPr="00FE0041" w:rsidRDefault="008201BF" w:rsidP="00017EC8">
      <w:pPr>
        <w:keepNext/>
        <w:keepLines/>
        <w:tabs>
          <w:tab w:val="left" w:pos="426"/>
        </w:tabs>
        <w:ind w:left="360" w:right="360"/>
        <w:jc w:val="both"/>
        <w:rPr>
          <w:b/>
          <w:sz w:val="22"/>
          <w:szCs w:val="22"/>
          <w:lang w:val="en-GB"/>
        </w:rPr>
      </w:pPr>
      <w:r w:rsidRPr="00FE0041">
        <w:rPr>
          <w:b/>
          <w:sz w:val="22"/>
          <w:szCs w:val="22"/>
          <w:lang w:val="en-GB"/>
        </w:rPr>
        <w:t xml:space="preserve">Legal and natural persons: </w:t>
      </w:r>
    </w:p>
    <w:p w14:paraId="63375E42" w14:textId="4E596C41" w:rsidR="00805BC5" w:rsidRPr="00903493" w:rsidRDefault="00805BC5" w:rsidP="00DF64DF">
      <w:pPr>
        <w:pStyle w:val="Blockquote"/>
        <w:numPr>
          <w:ilvl w:val="0"/>
          <w:numId w:val="34"/>
        </w:numPr>
        <w:jc w:val="both"/>
        <w:rPr>
          <w:sz w:val="22"/>
          <w:szCs w:val="22"/>
          <w:lang w:val="en-GB"/>
        </w:rPr>
      </w:pPr>
      <w:r w:rsidRPr="00903493">
        <w:rPr>
          <w:sz w:val="22"/>
          <w:szCs w:val="22"/>
          <w:lang w:val="en-GB"/>
        </w:rPr>
        <w:t xml:space="preserve">In the last three years, from the date of the submission of the offer, the tenderer </w:t>
      </w:r>
      <w:r w:rsidR="00E02AE5" w:rsidRPr="00B33EE6">
        <w:rPr>
          <w:sz w:val="22"/>
          <w:szCs w:val="22"/>
          <w:lang w:val="en-GB"/>
        </w:rPr>
        <w:t>has provided</w:t>
      </w:r>
      <w:r w:rsidRPr="00903493">
        <w:rPr>
          <w:sz w:val="22"/>
          <w:szCs w:val="22"/>
          <w:lang w:val="en-GB"/>
        </w:rPr>
        <w:t xml:space="preserve"> </w:t>
      </w:r>
      <w:r w:rsidR="00E02AE5" w:rsidRPr="00903493">
        <w:rPr>
          <w:sz w:val="22"/>
          <w:szCs w:val="22"/>
          <w:lang w:val="en-GB"/>
        </w:rPr>
        <w:t xml:space="preserve">service </w:t>
      </w:r>
      <w:r w:rsidR="00E02AE5" w:rsidRPr="00E02AE5">
        <w:rPr>
          <w:sz w:val="22"/>
          <w:szCs w:val="22"/>
          <w:lang w:val="en-GB"/>
        </w:rPr>
        <w:t xml:space="preserve">under </w:t>
      </w:r>
      <w:r w:rsidRPr="00903493">
        <w:rPr>
          <w:sz w:val="22"/>
          <w:szCs w:val="22"/>
          <w:lang w:val="en-GB"/>
        </w:rPr>
        <w:t xml:space="preserve">at least one </w:t>
      </w:r>
      <w:r w:rsidR="00E02AE5" w:rsidRPr="00E02AE5">
        <w:rPr>
          <w:sz w:val="22"/>
          <w:szCs w:val="22"/>
          <w:lang w:val="en-GB"/>
        </w:rPr>
        <w:t>contract</w:t>
      </w:r>
      <w:r w:rsidR="00E02AE5" w:rsidRPr="00E02AE5" w:rsidDel="00E02AE5">
        <w:rPr>
          <w:sz w:val="22"/>
          <w:szCs w:val="22"/>
          <w:lang w:val="en-GB"/>
        </w:rPr>
        <w:t xml:space="preserve"> </w:t>
      </w:r>
      <w:r w:rsidRPr="00903493">
        <w:rPr>
          <w:sz w:val="22"/>
          <w:szCs w:val="22"/>
          <w:lang w:val="en-GB"/>
        </w:rPr>
        <w:t>with a subject⃰⃰ identical or similar to that of the contract.</w:t>
      </w:r>
    </w:p>
    <w:p w14:paraId="3C26ACA3" w14:textId="29187B92" w:rsidR="00962953" w:rsidRDefault="00A43E7A" w:rsidP="00962953">
      <w:pPr>
        <w:pStyle w:val="Blockquote"/>
        <w:tabs>
          <w:tab w:val="left" w:pos="426"/>
        </w:tabs>
        <w:jc w:val="both"/>
        <w:rPr>
          <w:sz w:val="22"/>
          <w:szCs w:val="22"/>
          <w:lang w:val="en-GB"/>
        </w:rPr>
      </w:pPr>
      <w:r w:rsidRPr="00962953">
        <w:rPr>
          <w:sz w:val="22"/>
          <w:szCs w:val="22"/>
          <w:lang w:val="en-GB"/>
        </w:rPr>
        <w:t xml:space="preserve">This means that the </w:t>
      </w:r>
      <w:r w:rsidR="00AB7F58" w:rsidRPr="00962953">
        <w:rPr>
          <w:sz w:val="22"/>
          <w:szCs w:val="22"/>
          <w:lang w:val="en-GB"/>
        </w:rPr>
        <w:t>service contract</w:t>
      </w:r>
      <w:r w:rsidRPr="00962953">
        <w:rPr>
          <w:sz w:val="22"/>
          <w:szCs w:val="22"/>
          <w:lang w:val="en-GB"/>
        </w:rPr>
        <w:t xml:space="preserve"> the </w:t>
      </w:r>
      <w:r w:rsidR="00994EA3" w:rsidRPr="00962953">
        <w:rPr>
          <w:sz w:val="22"/>
          <w:szCs w:val="22"/>
          <w:lang w:val="en-GB"/>
        </w:rPr>
        <w:t>tenderer</w:t>
      </w:r>
      <w:r w:rsidRPr="00962953">
        <w:rPr>
          <w:sz w:val="22"/>
          <w:szCs w:val="22"/>
          <w:lang w:val="en-GB"/>
        </w:rPr>
        <w:t xml:space="preserve"> refers to could have been started at any time during the indicated period but it does not necessarily have to be completed during that period, nor implemented during the entire period. </w:t>
      </w:r>
      <w:r w:rsidR="00C03AF5" w:rsidRPr="00962953">
        <w:rPr>
          <w:sz w:val="22"/>
          <w:szCs w:val="22"/>
          <w:lang w:val="en-GB"/>
        </w:rPr>
        <w:t>T</w:t>
      </w:r>
      <w:r w:rsidR="00243849" w:rsidRPr="00962953">
        <w:rPr>
          <w:sz w:val="22"/>
          <w:szCs w:val="22"/>
          <w:lang w:val="en-GB"/>
        </w:rPr>
        <w:t xml:space="preserve">enderers are allowed to refer either to </w:t>
      </w:r>
      <w:r w:rsidR="00E713DA" w:rsidRPr="00962953">
        <w:rPr>
          <w:sz w:val="22"/>
          <w:szCs w:val="22"/>
          <w:lang w:val="en-GB"/>
        </w:rPr>
        <w:t>service contracts</w:t>
      </w:r>
      <w:r w:rsidR="00243849" w:rsidRPr="00962953">
        <w:rPr>
          <w:sz w:val="22"/>
          <w:szCs w:val="22"/>
          <w:lang w:val="en-GB"/>
        </w:rPr>
        <w:t xml:space="preserve"> completed within the reference period (although started earlier) or to </w:t>
      </w:r>
      <w:r w:rsidR="00E713DA" w:rsidRPr="00962953">
        <w:rPr>
          <w:sz w:val="22"/>
          <w:szCs w:val="22"/>
          <w:lang w:val="en-GB"/>
        </w:rPr>
        <w:t xml:space="preserve">service contracts </w:t>
      </w:r>
      <w:r w:rsidR="00243849" w:rsidRPr="00962953">
        <w:rPr>
          <w:sz w:val="22"/>
          <w:szCs w:val="22"/>
          <w:lang w:val="en-GB"/>
        </w:rPr>
        <w:t xml:space="preserve">not yet completed. </w:t>
      </w:r>
      <w:r w:rsidR="00C067C5" w:rsidRPr="00962953">
        <w:rPr>
          <w:sz w:val="22"/>
          <w:szCs w:val="22"/>
          <w:lang w:val="en-GB"/>
        </w:rPr>
        <w:t>O</w:t>
      </w:r>
      <w:r w:rsidR="00243849" w:rsidRPr="00962953">
        <w:rPr>
          <w:sz w:val="22"/>
          <w:szCs w:val="22"/>
          <w:lang w:val="en-GB"/>
        </w:rPr>
        <w:t>nly the portion satisfactorily completed during the reference period will be taken into consideration. This portion will have to be supported by documentary evidence (</w:t>
      </w:r>
      <w:r w:rsidR="00C067C5" w:rsidRPr="00962953">
        <w:rPr>
          <w:sz w:val="22"/>
          <w:szCs w:val="22"/>
          <w:lang w:val="en-GB"/>
        </w:rPr>
        <w:t>-statement or certificate from the entity which awarded the contract, proof of payment</w:t>
      </w:r>
      <w:r w:rsidR="00243849" w:rsidRPr="00962953">
        <w:rPr>
          <w:sz w:val="22"/>
          <w:szCs w:val="22"/>
          <w:lang w:val="en-GB"/>
        </w:rPr>
        <w:t>) also detailing its value.</w:t>
      </w:r>
      <w:r w:rsidR="00BE08EC" w:rsidRPr="00962953">
        <w:rPr>
          <w:sz w:val="22"/>
          <w:szCs w:val="22"/>
          <w:lang w:val="en-GB"/>
        </w:rPr>
        <w:t xml:space="preserve"> </w:t>
      </w:r>
      <w:r w:rsidR="001D55F7" w:rsidRPr="00962953">
        <w:rPr>
          <w:sz w:val="22"/>
          <w:szCs w:val="22"/>
          <w:lang w:val="en-GB"/>
        </w:rPr>
        <w:t xml:space="preserve">If a tenderer has implemented the </w:t>
      </w:r>
      <w:r w:rsidR="00D8773C" w:rsidRPr="00962953">
        <w:rPr>
          <w:sz w:val="22"/>
          <w:szCs w:val="22"/>
          <w:lang w:val="en-GB"/>
        </w:rPr>
        <w:t>service contract</w:t>
      </w:r>
      <w:r w:rsidR="001D55F7" w:rsidRPr="00962953">
        <w:rPr>
          <w:sz w:val="22"/>
          <w:szCs w:val="22"/>
          <w:lang w:val="en-GB"/>
        </w:rPr>
        <w:t xml:space="preserve"> in a consortium, the percentage that the tenderer has successfully completed must be clear</w:t>
      </w:r>
      <w:r w:rsidR="001D55F7" w:rsidRPr="00B33EE6">
        <w:rPr>
          <w:sz w:val="22"/>
          <w:szCs w:val="22"/>
          <w:lang w:val="en-GB"/>
        </w:rPr>
        <w:t xml:space="preserve"> from the documentary evidence, together with a description of the nature of the services provided if the selection criteria relating to the pertinence of the experience have been used.</w:t>
      </w:r>
      <w:r w:rsidR="00962953">
        <w:rPr>
          <w:sz w:val="22"/>
          <w:szCs w:val="22"/>
          <w:lang w:val="en-GB"/>
        </w:rPr>
        <w:t xml:space="preserve"> </w:t>
      </w:r>
    </w:p>
    <w:p w14:paraId="5A6F850C"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035004FD" w14:textId="10F7C8CF"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 xml:space="preserve">comply with the </w:t>
      </w:r>
      <w:r w:rsidR="00AF0B6B" w:rsidRPr="00AF0B6B">
        <w:rPr>
          <w:sz w:val="22"/>
          <w:szCs w:val="22"/>
          <w:lang w:val="en-GB"/>
        </w:rPr>
        <w:lastRenderedPageBreak/>
        <w:t>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 xml:space="preserve">With regard to technical and professional criteria, an economic operator may only rely on the capacities of other entities where the latter will perform </w:t>
      </w:r>
      <w:r w:rsidR="00BF09BC" w:rsidRPr="00B33EE6">
        <w:rPr>
          <w:sz w:val="22"/>
          <w:szCs w:val="22"/>
          <w:lang w:val="en-GB"/>
        </w:rPr>
        <w:t>the services</w:t>
      </w:r>
      <w:r w:rsidR="00CF759C" w:rsidRPr="00B33EE6">
        <w:rPr>
          <w:sz w:val="22"/>
          <w:szCs w:val="22"/>
          <w:lang w:val="en-GB"/>
        </w:rPr>
        <w:t xml:space="preserve">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14:paraId="2FDC1968" w14:textId="77777777" w:rsidR="006F5FD0" w:rsidRPr="00B33EE6" w:rsidRDefault="00994EA3" w:rsidP="00584BF4">
      <w:pPr>
        <w:ind w:left="709" w:hanging="349"/>
        <w:outlineLvl w:val="0"/>
        <w:rPr>
          <w:sz w:val="22"/>
          <w:szCs w:val="22"/>
          <w:lang w:val="en-GB"/>
        </w:rPr>
      </w:pPr>
      <w:r w:rsidRPr="00B33EE6">
        <w:rPr>
          <w:rStyle w:val="Gl"/>
          <w:sz w:val="22"/>
          <w:szCs w:val="22"/>
          <w:lang w:val="en-GB"/>
        </w:rPr>
        <w:t>17</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Award criteria</w:t>
      </w:r>
    </w:p>
    <w:p w14:paraId="29C766CE" w14:textId="77777777"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14:paraId="61BFA3E8" w14:textId="1A838D21" w:rsidR="006F5FD0" w:rsidRPr="00B33EE6" w:rsidRDefault="00805BC5">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6521031A" wp14:editId="7F487A2A">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68EC6"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0FFFE888" w14:textId="77777777" w:rsidR="006F5FD0" w:rsidRPr="00B33EE6" w:rsidRDefault="00994EA3">
      <w:pPr>
        <w:keepNext/>
        <w:jc w:val="center"/>
        <w:rPr>
          <w:sz w:val="28"/>
          <w:szCs w:val="28"/>
          <w:lang w:val="en-GB"/>
        </w:rPr>
      </w:pPr>
      <w:r w:rsidRPr="00B33EE6">
        <w:rPr>
          <w:rStyle w:val="Gl"/>
          <w:sz w:val="28"/>
          <w:szCs w:val="28"/>
          <w:lang w:val="en-GB"/>
        </w:rPr>
        <w:t>TENDERING</w:t>
      </w:r>
    </w:p>
    <w:p w14:paraId="67885670" w14:textId="77777777" w:rsidR="006F5FD0" w:rsidRPr="00B33EE6" w:rsidRDefault="00994EA3" w:rsidP="00584BF4">
      <w:pPr>
        <w:keepNext/>
        <w:ind w:left="709" w:hanging="352"/>
        <w:outlineLvl w:val="0"/>
        <w:rPr>
          <w:sz w:val="22"/>
          <w:szCs w:val="22"/>
          <w:lang w:val="en-GB"/>
        </w:rPr>
      </w:pPr>
      <w:r w:rsidRPr="00B33EE6">
        <w:rPr>
          <w:rStyle w:val="Gl"/>
          <w:sz w:val="22"/>
          <w:szCs w:val="22"/>
          <w:lang w:val="en-GB"/>
        </w:rPr>
        <w:t>18</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 xml:space="preserve">Deadline for </w:t>
      </w:r>
      <w:r w:rsidR="0013314C">
        <w:rPr>
          <w:rStyle w:val="Gl"/>
          <w:sz w:val="22"/>
          <w:szCs w:val="22"/>
          <w:lang w:val="en-GB"/>
        </w:rPr>
        <w:t xml:space="preserve">submission </w:t>
      </w:r>
      <w:r w:rsidR="006F5FD0" w:rsidRPr="00B33EE6">
        <w:rPr>
          <w:rStyle w:val="Gl"/>
          <w:sz w:val="22"/>
          <w:szCs w:val="22"/>
          <w:lang w:val="en-GB"/>
        </w:rPr>
        <w:t xml:space="preserve">of </w:t>
      </w:r>
      <w:r w:rsidRPr="00B33EE6">
        <w:rPr>
          <w:rStyle w:val="Gl"/>
          <w:sz w:val="22"/>
          <w:szCs w:val="22"/>
          <w:lang w:val="en-GB"/>
        </w:rPr>
        <w:t>tenders</w:t>
      </w:r>
    </w:p>
    <w:p w14:paraId="7468E6E4" w14:textId="77777777" w:rsidR="006F5FD0" w:rsidRPr="00B33EE6" w:rsidRDefault="00994EA3">
      <w:pPr>
        <w:pStyle w:val="Blockquote"/>
        <w:jc w:val="both"/>
        <w:rPr>
          <w:i/>
          <w:sz w:val="22"/>
          <w:szCs w:val="22"/>
          <w:lang w:val="en-GB"/>
        </w:rPr>
      </w:pPr>
      <w:r w:rsidRPr="00B33EE6">
        <w:rPr>
          <w:rStyle w:val="Vurgu"/>
          <w:i w:val="0"/>
          <w:sz w:val="22"/>
          <w:szCs w:val="22"/>
          <w:lang w:val="en-GB"/>
        </w:rPr>
        <w:t xml:space="preserve">The deadline for </w:t>
      </w:r>
      <w:r w:rsidR="0013314C">
        <w:rPr>
          <w:rStyle w:val="Vurgu"/>
          <w:i w:val="0"/>
          <w:sz w:val="22"/>
          <w:szCs w:val="22"/>
          <w:lang w:val="en-GB"/>
        </w:rPr>
        <w:t xml:space="preserve">submission </w:t>
      </w:r>
      <w:r w:rsidRPr="00B33EE6">
        <w:rPr>
          <w:rStyle w:val="Vurgu"/>
          <w:i w:val="0"/>
          <w:sz w:val="22"/>
          <w:szCs w:val="22"/>
          <w:lang w:val="en-GB"/>
        </w:rPr>
        <w:t xml:space="preserve">of tenders is specified in point 8 of the </w:t>
      </w:r>
      <w:r w:rsidR="00881C2D">
        <w:rPr>
          <w:rStyle w:val="Vurgu"/>
          <w:i w:val="0"/>
          <w:sz w:val="22"/>
          <w:szCs w:val="22"/>
          <w:lang w:val="en-GB"/>
        </w:rPr>
        <w:t>i</w:t>
      </w:r>
      <w:r w:rsidRPr="00B33EE6">
        <w:rPr>
          <w:rStyle w:val="Vurgu"/>
          <w:i w:val="0"/>
          <w:sz w:val="22"/>
          <w:szCs w:val="22"/>
          <w:lang w:val="en-GB"/>
        </w:rPr>
        <w:t xml:space="preserve">nstruction to </w:t>
      </w:r>
      <w:r w:rsidR="00881C2D">
        <w:rPr>
          <w:rStyle w:val="Vurgu"/>
          <w:i w:val="0"/>
          <w:sz w:val="22"/>
          <w:szCs w:val="22"/>
          <w:lang w:val="en-GB"/>
        </w:rPr>
        <w:t>t</w:t>
      </w:r>
      <w:r w:rsidRPr="00B33EE6">
        <w:rPr>
          <w:rStyle w:val="Vurgu"/>
          <w:i w:val="0"/>
          <w:sz w:val="22"/>
          <w:szCs w:val="22"/>
          <w:lang w:val="en-GB"/>
        </w:rPr>
        <w:t>enderers.</w:t>
      </w:r>
      <w:r w:rsidRPr="00B33EE6" w:rsidDel="00994EA3">
        <w:rPr>
          <w:rStyle w:val="Vurgu"/>
          <w:i w:val="0"/>
          <w:sz w:val="22"/>
          <w:szCs w:val="22"/>
          <w:highlight w:val="yellow"/>
          <w:lang w:val="en-GB"/>
        </w:rPr>
        <w:t xml:space="preserve">    </w:t>
      </w:r>
    </w:p>
    <w:p w14:paraId="776EC1B8" w14:textId="77777777" w:rsidR="006F5FD0" w:rsidRPr="00B33EE6" w:rsidRDefault="00994EA3" w:rsidP="00584BF4">
      <w:pPr>
        <w:ind w:left="709" w:hanging="349"/>
        <w:outlineLvl w:val="0"/>
        <w:rPr>
          <w:sz w:val="22"/>
          <w:szCs w:val="22"/>
          <w:lang w:val="en-GB"/>
        </w:rPr>
      </w:pPr>
      <w:r w:rsidRPr="00B33EE6">
        <w:rPr>
          <w:rStyle w:val="Gl"/>
          <w:sz w:val="22"/>
          <w:szCs w:val="22"/>
          <w:lang w:val="en-GB"/>
        </w:rPr>
        <w:t>19</w:t>
      </w:r>
      <w:r w:rsidR="006F5FD0"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 xml:space="preserve">Tender </w:t>
      </w:r>
      <w:r w:rsidR="006F5FD0" w:rsidRPr="00B33EE6">
        <w:rPr>
          <w:rStyle w:val="Gl"/>
          <w:sz w:val="22"/>
          <w:szCs w:val="22"/>
          <w:lang w:val="en-GB"/>
        </w:rPr>
        <w:t>format and details to be provided</w:t>
      </w:r>
    </w:p>
    <w:p w14:paraId="6F0AAAA6" w14:textId="77777777" w:rsidR="006F5FD0" w:rsidRPr="00B33EE6" w:rsidRDefault="00994EA3" w:rsidP="00235A71">
      <w:pPr>
        <w:pStyle w:val="Blockquote"/>
        <w:jc w:val="both"/>
        <w:rPr>
          <w:sz w:val="22"/>
          <w:szCs w:val="22"/>
          <w:lang w:val="en-GB"/>
        </w:rPr>
      </w:pPr>
      <w:r w:rsidRPr="00B33EE6">
        <w:rPr>
          <w:rStyle w:val="Gl"/>
          <w:b w:val="0"/>
          <w:sz w:val="22"/>
          <w:szCs w:val="22"/>
          <w:lang w:val="en-GB"/>
        </w:rPr>
        <w:t>Tenders</w:t>
      </w:r>
      <w:r w:rsidR="006F5FD0" w:rsidRPr="00B33EE6">
        <w:rPr>
          <w:rStyle w:val="Gl"/>
          <w:b w:val="0"/>
          <w:sz w:val="22"/>
          <w:szCs w:val="22"/>
          <w:lang w:val="en-GB"/>
        </w:rPr>
        <w:t xml:space="preserve"> must be submitted using the standard </w:t>
      </w:r>
      <w:r w:rsidRPr="00B33EE6">
        <w:rPr>
          <w:rStyle w:val="Gl"/>
          <w:b w:val="0"/>
          <w:sz w:val="22"/>
          <w:szCs w:val="22"/>
          <w:lang w:val="en-GB"/>
        </w:rPr>
        <w:t>tender</w:t>
      </w:r>
      <w:r w:rsidR="006F5FD0" w:rsidRPr="00B33EE6">
        <w:rPr>
          <w:rStyle w:val="Gl"/>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history="1">
        <w:r w:rsidR="00940E1D" w:rsidRPr="00B33EE6">
          <w:rPr>
            <w:rStyle w:val="Kpr"/>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0741976C"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7A5ABA1C" w14:textId="77777777" w:rsidR="004D5EDB" w:rsidRPr="00B33EE6" w:rsidRDefault="00AC053E" w:rsidP="004D5EDB">
      <w:pPr>
        <w:pStyle w:val="Blockquote"/>
        <w:jc w:val="both"/>
        <w:rPr>
          <w:sz w:val="22"/>
          <w:szCs w:val="22"/>
          <w:lang w:val="en-GB"/>
        </w:rPr>
      </w:pPr>
      <w:hyperlink r:id="rId9" w:history="1">
        <w:r w:rsidR="00881C2D" w:rsidRPr="005B10FD">
          <w:rPr>
            <w:rStyle w:val="Kpr"/>
            <w:sz w:val="22"/>
            <w:szCs w:val="22"/>
            <w:lang w:val="en-GB"/>
          </w:rPr>
          <w:t>http://ec.europa.eu/europeaid/prag/annexes.do?chapterTitleCode=A</w:t>
        </w:r>
      </w:hyperlink>
      <w:r w:rsidR="00881C2D">
        <w:rPr>
          <w:sz w:val="22"/>
          <w:szCs w:val="22"/>
          <w:lang w:val="en-GB"/>
        </w:rPr>
        <w:t xml:space="preserve"> </w:t>
      </w:r>
    </w:p>
    <w:p w14:paraId="05A2C700" w14:textId="77777777" w:rsidR="006F5FD0"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50B9042B" w14:textId="77777777" w:rsidR="00636E15" w:rsidRPr="00B33EE6" w:rsidRDefault="00636E15">
      <w:pPr>
        <w:pStyle w:val="Blockquote"/>
        <w:jc w:val="both"/>
        <w:rPr>
          <w:sz w:val="22"/>
          <w:szCs w:val="22"/>
          <w:lang w:val="en-GB"/>
        </w:rPr>
      </w:pPr>
    </w:p>
    <w:p w14:paraId="64E1D629" w14:textId="77777777" w:rsidR="006F5FD0" w:rsidRPr="00B33EE6" w:rsidRDefault="006F5FD0" w:rsidP="00584BF4">
      <w:pPr>
        <w:ind w:left="709" w:hanging="349"/>
        <w:outlineLvl w:val="0"/>
        <w:rPr>
          <w:sz w:val="22"/>
          <w:szCs w:val="22"/>
          <w:lang w:val="en-GB"/>
        </w:rPr>
      </w:pPr>
      <w:r w:rsidRPr="00B33EE6">
        <w:rPr>
          <w:rStyle w:val="Gl"/>
          <w:sz w:val="22"/>
          <w:szCs w:val="22"/>
          <w:lang w:val="en-GB"/>
        </w:rPr>
        <w:t>2</w:t>
      </w:r>
      <w:r w:rsidR="006714ED" w:rsidRPr="00B33EE6">
        <w:rPr>
          <w:rStyle w:val="Gl"/>
          <w:sz w:val="22"/>
          <w:szCs w:val="22"/>
          <w:lang w:val="en-GB"/>
        </w:rPr>
        <w:t>0</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 xml:space="preserve">How </w:t>
      </w:r>
      <w:r w:rsidR="006714ED" w:rsidRPr="00B33EE6">
        <w:rPr>
          <w:rStyle w:val="Gl"/>
          <w:sz w:val="22"/>
          <w:szCs w:val="22"/>
          <w:lang w:val="en-GB"/>
        </w:rPr>
        <w:t>tenders</w:t>
      </w:r>
      <w:r w:rsidRPr="00B33EE6">
        <w:rPr>
          <w:rStyle w:val="Gl"/>
          <w:sz w:val="22"/>
          <w:szCs w:val="22"/>
          <w:lang w:val="en-GB"/>
        </w:rPr>
        <w:t xml:space="preserve"> may be submitted</w:t>
      </w:r>
    </w:p>
    <w:p w14:paraId="46E1DC5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1CF5364" w14:textId="77777777" w:rsidR="00EF03C9" w:rsidRPr="00B33EE6" w:rsidRDefault="006714ED">
      <w:pPr>
        <w:pStyle w:val="Blockquote"/>
        <w:jc w:val="both"/>
        <w:rPr>
          <w:rStyle w:val="Gl"/>
          <w:b w:val="0"/>
          <w:sz w:val="22"/>
          <w:szCs w:val="22"/>
          <w:lang w:val="en-GB"/>
        </w:rPr>
      </w:pPr>
      <w:r w:rsidRPr="00B33EE6">
        <w:rPr>
          <w:rStyle w:val="Gl"/>
          <w:b w:val="0"/>
          <w:sz w:val="22"/>
          <w:szCs w:val="22"/>
          <w:lang w:val="en-GB"/>
        </w:rPr>
        <w:t>Tenders</w:t>
      </w:r>
      <w:r w:rsidR="006F5FD0" w:rsidRPr="00B33EE6">
        <w:rPr>
          <w:rStyle w:val="Gl"/>
          <w:b w:val="0"/>
          <w:sz w:val="22"/>
          <w:szCs w:val="22"/>
          <w:lang w:val="en-GB"/>
        </w:rPr>
        <w:t xml:space="preserve"> submitted by any other means will not be considered.</w:t>
      </w:r>
    </w:p>
    <w:p w14:paraId="69BF1657" w14:textId="77777777" w:rsidR="00502BBF" w:rsidRPr="00B33EE6" w:rsidRDefault="00502BBF" w:rsidP="00B33EE6">
      <w:pPr>
        <w:pStyle w:val="Blockquote"/>
        <w:jc w:val="both"/>
        <w:rPr>
          <w:rStyle w:val="Gl"/>
          <w:b w:val="0"/>
          <w:sz w:val="22"/>
          <w:szCs w:val="22"/>
          <w:lang w:val="en-GB"/>
        </w:rPr>
      </w:pPr>
      <w:r w:rsidRPr="00B33EE6">
        <w:rPr>
          <w:sz w:val="22"/>
          <w:szCs w:val="22"/>
          <w:lang w:val="en-GB"/>
        </w:rPr>
        <w:t>By submitting a tender tenderers accept to receive notification of the outcome of the procedure by electronic means.</w:t>
      </w:r>
    </w:p>
    <w:p w14:paraId="62C900D6" w14:textId="77777777" w:rsidR="003262FC" w:rsidRPr="00B33EE6" w:rsidRDefault="003262FC" w:rsidP="00584BF4">
      <w:pPr>
        <w:ind w:left="709" w:hanging="349"/>
        <w:outlineLvl w:val="0"/>
        <w:rPr>
          <w:b/>
          <w:sz w:val="22"/>
          <w:szCs w:val="22"/>
          <w:lang w:val="en-GB"/>
        </w:rPr>
      </w:pPr>
      <w:r w:rsidRPr="00B33EE6">
        <w:rPr>
          <w:rStyle w:val="Gl"/>
          <w:sz w:val="22"/>
          <w:szCs w:val="22"/>
          <w:lang w:val="en-GB"/>
        </w:rPr>
        <w:lastRenderedPageBreak/>
        <w:t>2</w:t>
      </w:r>
      <w:r w:rsidR="006714ED" w:rsidRPr="00B33EE6">
        <w:rPr>
          <w:rStyle w:val="Gl"/>
          <w:sz w:val="22"/>
          <w:szCs w:val="22"/>
          <w:lang w:val="en-GB"/>
        </w:rPr>
        <w:t>1</w:t>
      </w:r>
      <w:r w:rsidRPr="00B33EE6">
        <w:rPr>
          <w:rStyle w:val="Gl"/>
          <w:sz w:val="22"/>
          <w:szCs w:val="22"/>
          <w:lang w:val="en-GB"/>
        </w:rPr>
        <w:t>.</w:t>
      </w:r>
      <w:r w:rsidR="00584BF4" w:rsidRPr="00B33EE6">
        <w:rPr>
          <w:rStyle w:val="Gl"/>
          <w:sz w:val="22"/>
          <w:szCs w:val="22"/>
          <w:lang w:val="en-GB"/>
        </w:rPr>
        <w:tab/>
      </w:r>
      <w:r w:rsidRPr="00B33EE6">
        <w:rPr>
          <w:rStyle w:val="Gl"/>
          <w:sz w:val="22"/>
          <w:szCs w:val="22"/>
          <w:lang w:val="en-GB"/>
        </w:rPr>
        <w:t xml:space="preserve">Alteration or withdrawal of </w:t>
      </w:r>
      <w:r w:rsidR="006714ED" w:rsidRPr="00B33EE6">
        <w:rPr>
          <w:rStyle w:val="Gl"/>
          <w:sz w:val="22"/>
          <w:szCs w:val="22"/>
          <w:lang w:val="en-GB"/>
        </w:rPr>
        <w:t>tenders</w:t>
      </w:r>
    </w:p>
    <w:p w14:paraId="54320DE6"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1F4C0992"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14:paraId="4317F7C9" w14:textId="77777777" w:rsidR="006F5FD0" w:rsidRPr="00B33EE6" w:rsidRDefault="003262FC" w:rsidP="00A171EA">
      <w:pPr>
        <w:keepNext/>
        <w:ind w:left="709" w:hanging="352"/>
        <w:outlineLvl w:val="0"/>
        <w:rPr>
          <w:sz w:val="22"/>
          <w:szCs w:val="22"/>
          <w:lang w:val="en-GB"/>
        </w:rPr>
      </w:pPr>
      <w:r w:rsidRPr="00B33EE6">
        <w:rPr>
          <w:rStyle w:val="Gl"/>
          <w:sz w:val="22"/>
          <w:szCs w:val="22"/>
          <w:lang w:val="en-GB"/>
        </w:rPr>
        <w:t>2</w:t>
      </w:r>
      <w:r w:rsidR="006714ED" w:rsidRPr="00B33EE6">
        <w:rPr>
          <w:rStyle w:val="Gl"/>
          <w:sz w:val="22"/>
          <w:szCs w:val="22"/>
          <w:lang w:val="en-GB"/>
        </w:rPr>
        <w:t>2</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Operational language</w:t>
      </w:r>
    </w:p>
    <w:p w14:paraId="0989BA62" w14:textId="77777777" w:rsidR="006F5FD0" w:rsidRPr="00B33EE6" w:rsidRDefault="006F5FD0">
      <w:pPr>
        <w:pStyle w:val="Blockquote"/>
        <w:jc w:val="both"/>
        <w:rPr>
          <w:i/>
          <w:sz w:val="22"/>
          <w:szCs w:val="22"/>
          <w:lang w:val="en-GB"/>
        </w:rPr>
      </w:pPr>
      <w:r w:rsidRPr="00B33EE6">
        <w:rPr>
          <w:rStyle w:val="Vurgu"/>
          <w:i w:val="0"/>
          <w:sz w:val="22"/>
          <w:szCs w:val="22"/>
          <w:lang w:val="en-GB"/>
        </w:rPr>
        <w:t xml:space="preserve">All written communications for this tender procedure and contract must be in English.  </w:t>
      </w:r>
    </w:p>
    <w:p w14:paraId="03BFE559" w14:textId="77777777" w:rsidR="006F5FD0" w:rsidRDefault="004E1482" w:rsidP="00584BF4">
      <w:pPr>
        <w:ind w:left="709" w:hanging="349"/>
        <w:outlineLvl w:val="0"/>
        <w:rPr>
          <w:rStyle w:val="Gl"/>
          <w:sz w:val="22"/>
          <w:szCs w:val="22"/>
          <w:lang w:val="en-GB"/>
        </w:rPr>
      </w:pPr>
      <w:r w:rsidRPr="00B33EE6">
        <w:rPr>
          <w:rStyle w:val="Gl"/>
          <w:sz w:val="22"/>
          <w:szCs w:val="22"/>
          <w:lang w:val="en-GB"/>
        </w:rPr>
        <w:t>2</w:t>
      </w:r>
      <w:r w:rsidR="006714ED" w:rsidRPr="00B33EE6">
        <w:rPr>
          <w:rStyle w:val="Gl"/>
          <w:sz w:val="22"/>
          <w:szCs w:val="22"/>
          <w:lang w:val="en-GB"/>
        </w:rPr>
        <w:t>3</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Legal basis</w:t>
      </w:r>
    </w:p>
    <w:p w14:paraId="73CE2D18" w14:textId="77777777" w:rsidR="00636E15" w:rsidRPr="009C5904" w:rsidRDefault="00636E15" w:rsidP="00636E15">
      <w:pPr>
        <w:keepNext/>
        <w:keepLines/>
        <w:numPr>
          <w:ilvl w:val="0"/>
          <w:numId w:val="46"/>
        </w:numPr>
        <w:ind w:left="709" w:hanging="218"/>
        <w:jc w:val="both"/>
        <w:outlineLvl w:val="0"/>
        <w:rPr>
          <w:sz w:val="22"/>
          <w:szCs w:val="22"/>
          <w:lang w:val="en-GB"/>
        </w:rPr>
      </w:pPr>
      <w:r w:rsidRPr="009C5904">
        <w:rPr>
          <w:sz w:val="22"/>
          <w:szCs w:val="22"/>
          <w:lang w:val="en-GB"/>
        </w:rPr>
        <w:t xml:space="preserve">Regulation (EU) No 236/2014 of the European Parliament and of the Council of 11 March 2014 laying down common rules and procedures for the implementation of the Union's instruments for financing external action </w:t>
      </w:r>
    </w:p>
    <w:p w14:paraId="47A4E08A" w14:textId="77777777" w:rsidR="00636E15" w:rsidRPr="009C5904" w:rsidRDefault="00636E15" w:rsidP="00636E15">
      <w:pPr>
        <w:keepNext/>
        <w:keepLines/>
        <w:ind w:left="709" w:hanging="349"/>
        <w:jc w:val="both"/>
        <w:outlineLvl w:val="0"/>
        <w:rPr>
          <w:sz w:val="22"/>
          <w:szCs w:val="22"/>
          <w:lang w:val="en-GB"/>
        </w:rPr>
      </w:pPr>
      <w:r w:rsidRPr="009C5904">
        <w:rPr>
          <w:sz w:val="22"/>
          <w:szCs w:val="22"/>
          <w:lang w:val="en-GB"/>
        </w:rPr>
        <w:t>•</w:t>
      </w:r>
      <w:r w:rsidRPr="009C5904">
        <w:rPr>
          <w:sz w:val="22"/>
          <w:szCs w:val="22"/>
          <w:lang w:val="en-GB"/>
        </w:rPr>
        <w:tab/>
        <w:t>Commission Implementing Regulation (EU) No 447/2014 of 2 May 2014 on the specific rules for Implementing Regulation (EU) No 231/2014 of the European Parliament and of the Council establishing an instrument for Pre-accession Assistance (IPA II);</w:t>
      </w:r>
    </w:p>
    <w:p w14:paraId="1B46DA7D" w14:textId="77777777" w:rsidR="00636E15" w:rsidRPr="009C5904" w:rsidRDefault="00636E15" w:rsidP="00636E15">
      <w:pPr>
        <w:keepNext/>
        <w:keepLines/>
        <w:ind w:left="709" w:hanging="349"/>
        <w:jc w:val="both"/>
        <w:outlineLvl w:val="0"/>
        <w:rPr>
          <w:sz w:val="22"/>
          <w:szCs w:val="22"/>
          <w:lang w:val="en-GB"/>
        </w:rPr>
      </w:pPr>
      <w:r w:rsidRPr="009C5904">
        <w:rPr>
          <w:sz w:val="22"/>
          <w:szCs w:val="22"/>
          <w:lang w:val="en-GB"/>
        </w:rPr>
        <w:t>•</w:t>
      </w:r>
      <w:r w:rsidRPr="009C5904">
        <w:rPr>
          <w:sz w:val="22"/>
          <w:szCs w:val="22"/>
          <w:lang w:val="en-GB"/>
        </w:rPr>
        <w:tab/>
        <w:t>Regulation (EU) No 1299/2013 of the European Parliament and of the Council of 17 December 2013 on specific provisions for the support from the European Regional Development Fund to the European Territorial Cooperation goal;</w:t>
      </w:r>
    </w:p>
    <w:p w14:paraId="0838A469" w14:textId="77777777" w:rsidR="00636E15" w:rsidRDefault="00636E15" w:rsidP="00636E15">
      <w:pPr>
        <w:keepNext/>
        <w:keepLines/>
        <w:ind w:left="709" w:hanging="349"/>
        <w:jc w:val="both"/>
        <w:outlineLvl w:val="0"/>
        <w:rPr>
          <w:sz w:val="22"/>
          <w:szCs w:val="22"/>
          <w:lang w:val="en-GB"/>
        </w:rPr>
      </w:pPr>
      <w:r w:rsidRPr="009C5904">
        <w:rPr>
          <w:sz w:val="22"/>
          <w:szCs w:val="22"/>
          <w:lang w:val="en-GB"/>
        </w:rPr>
        <w:t>•</w:t>
      </w:r>
      <w:r w:rsidRPr="009C5904">
        <w:rPr>
          <w:sz w:val="22"/>
          <w:szCs w:val="22"/>
          <w:lang w:val="en-GB"/>
        </w:rPr>
        <w:tab/>
        <w:t>Commission Delegated Regulation (EU) No 481/2014 of 4 March 2014 supplementing Regulation (EU) No 1299/2013 of the European Parliament and of the Council with regard to specific rules on eligibility of expenditure for cooperation programmes;</w:t>
      </w:r>
    </w:p>
    <w:p w14:paraId="505CE6F7" w14:textId="3AFEF22F" w:rsidR="00636E15" w:rsidRPr="00B33EE6" w:rsidRDefault="00636E15" w:rsidP="008E58E8">
      <w:pPr>
        <w:keepNext/>
        <w:keepLines/>
        <w:ind w:left="709" w:hanging="349"/>
        <w:jc w:val="both"/>
        <w:outlineLvl w:val="0"/>
        <w:rPr>
          <w:rStyle w:val="Gl"/>
          <w:sz w:val="22"/>
          <w:szCs w:val="22"/>
          <w:lang w:val="en-GB"/>
        </w:rPr>
      </w:pPr>
      <w:r w:rsidRPr="009C5904">
        <w:rPr>
          <w:sz w:val="22"/>
          <w:szCs w:val="22"/>
          <w:lang w:val="en-GB"/>
        </w:rPr>
        <w:t>•</w:t>
      </w:r>
      <w:r w:rsidRPr="009C5904">
        <w:rPr>
          <w:sz w:val="22"/>
          <w:szCs w:val="22"/>
          <w:lang w:val="en-GB"/>
        </w:rPr>
        <w:tab/>
      </w:r>
      <w:r w:rsidRPr="009C5904">
        <w:rPr>
          <w:sz w:val="22"/>
          <w:szCs w:val="22"/>
          <w:lang w:val="en-GB"/>
        </w:rPr>
        <w:tab/>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5A0B0C39" w14:textId="77777777" w:rsidR="00636E15" w:rsidRDefault="00636E15" w:rsidP="00636E15">
      <w:pPr>
        <w:keepNext/>
        <w:keepLines/>
        <w:ind w:left="709" w:hanging="349"/>
        <w:jc w:val="both"/>
        <w:outlineLvl w:val="0"/>
        <w:rPr>
          <w:sz w:val="22"/>
          <w:szCs w:val="22"/>
          <w:lang w:val="en-GB"/>
        </w:rPr>
      </w:pPr>
      <w:r w:rsidRPr="009C5904">
        <w:rPr>
          <w:sz w:val="22"/>
          <w:szCs w:val="22"/>
          <w:lang w:val="en-GB"/>
        </w:rPr>
        <w:t>•</w:t>
      </w:r>
      <w:r w:rsidRPr="009C5904">
        <w:rPr>
          <w:sz w:val="22"/>
          <w:szCs w:val="22"/>
          <w:lang w:val="en-GB"/>
        </w:rPr>
        <w:tab/>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Pr>
          <w:sz w:val="22"/>
          <w:szCs w:val="22"/>
          <w:lang w:val="en-GB"/>
        </w:rPr>
        <w:t>\</w:t>
      </w:r>
    </w:p>
    <w:p w14:paraId="74E0BDC5" w14:textId="77777777"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14:paraId="6CDD3150" w14:textId="561F8DE5" w:rsidR="00AF412E" w:rsidRDefault="00AF412E" w:rsidP="00BE5F29">
      <w:pPr>
        <w:widowControl/>
        <w:snapToGrid w:val="0"/>
        <w:spacing w:after="0"/>
        <w:ind w:left="360" w:right="360"/>
        <w:jc w:val="both"/>
        <w:rPr>
          <w:lang w:val="en-GB"/>
        </w:rPr>
      </w:pPr>
      <w:r w:rsidRPr="00FA6F9F">
        <w:rPr>
          <w:lang w:val="en-GB"/>
        </w:rPr>
        <w:lastRenderedPageBreak/>
        <w:t xml:space="preserve">Financial data </w:t>
      </w:r>
      <w:r w:rsidRPr="00636E15">
        <w:rPr>
          <w:lang w:val="en-GB"/>
        </w:rPr>
        <w:t>to be provided by the candidate in the standard application form must be expressed in EUR. If applicable, where a candidate refers to amounts originally expressed in a different currency, the conversion to EUR shall be</w:t>
      </w:r>
      <w:r>
        <w:rPr>
          <w:lang w:val="en-GB"/>
        </w:rPr>
        <w:t xml:space="preserve"> made in accordance with the InforEuro exchange rate of </w:t>
      </w:r>
      <w:r w:rsidR="007435EB">
        <w:rPr>
          <w:b/>
        </w:rPr>
        <w:t>December</w:t>
      </w:r>
      <w:r w:rsidR="00122612" w:rsidRPr="00636E15">
        <w:rPr>
          <w:b/>
          <w:lang w:val="en-GB"/>
        </w:rPr>
        <w:t xml:space="preserve"> </w:t>
      </w:r>
      <w:r w:rsidR="00636E15" w:rsidRPr="00636E15">
        <w:rPr>
          <w:b/>
          <w:lang w:val="en-GB"/>
        </w:rPr>
        <w:t>2020</w:t>
      </w:r>
      <w:r>
        <w:rPr>
          <w:lang w:val="en-GB"/>
        </w:rPr>
        <w:t xml:space="preserve">, which can be found at the following address: </w:t>
      </w:r>
      <w:hyperlink r:id="rId10" w:history="1">
        <w:r w:rsidRPr="00AB6029">
          <w:rPr>
            <w:rStyle w:val="Kpr"/>
            <w:lang w:val="en-GB"/>
          </w:rPr>
          <w:t>http://ec.europa.eu/budget/graphs/inforeuro.html</w:t>
        </w:r>
      </w:hyperlink>
      <w:r>
        <w:rPr>
          <w:lang w:val="en-GB"/>
        </w:rPr>
        <w:t>.</w:t>
      </w:r>
    </w:p>
    <w:p w14:paraId="7CB9C8EA" w14:textId="77777777" w:rsidR="007F6AA9" w:rsidRPr="00F9055E" w:rsidRDefault="007F6AA9" w:rsidP="00235A71">
      <w:pPr>
        <w:pStyle w:val="Blockquote"/>
        <w:jc w:val="both"/>
        <w:rPr>
          <w:sz w:val="22"/>
          <w:szCs w:val="22"/>
          <w:lang w:val="en-GB"/>
        </w:rPr>
      </w:pPr>
    </w:p>
    <w:sectPr w:rsidR="007F6AA9" w:rsidRPr="00F9055E" w:rsidSect="00E147D3">
      <w:headerReference w:type="default" r:id="rId11"/>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0B4897" w14:textId="77777777" w:rsidR="00AC053E" w:rsidRDefault="00AC053E">
      <w:r>
        <w:separator/>
      </w:r>
    </w:p>
  </w:endnote>
  <w:endnote w:type="continuationSeparator" w:id="0">
    <w:p w14:paraId="4585FD2D" w14:textId="77777777" w:rsidR="00AC053E" w:rsidRDefault="00AC0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5573" w14:textId="610E14E0" w:rsidR="00EF0A8C" w:rsidRPr="00B33EE6" w:rsidRDefault="003670BA" w:rsidP="00F9055E">
    <w:pPr>
      <w:pStyle w:val="AltBilgi"/>
      <w:tabs>
        <w:tab w:val="clear" w:pos="4320"/>
        <w:tab w:val="clear" w:pos="8640"/>
        <w:tab w:val="right" w:pos="9214"/>
      </w:tabs>
      <w:spacing w:before="120" w:after="0"/>
      <w:rPr>
        <w:b/>
        <w:sz w:val="20"/>
        <w:lang w:val="en-GB"/>
      </w:rPr>
    </w:pPr>
    <w:r w:rsidRPr="003670BA">
      <w:rPr>
        <w:b/>
        <w:sz w:val="20"/>
      </w:rPr>
      <w:t>August 2020</w:t>
    </w:r>
    <w:r w:rsidR="00EF0A8C" w:rsidRPr="00B33EE6">
      <w:rPr>
        <w:sz w:val="18"/>
        <w:szCs w:val="18"/>
        <w:lang w:val="en-GB"/>
      </w:rPr>
      <w:tab/>
      <w:t xml:space="preserve">Page </w:t>
    </w:r>
    <w:r w:rsidR="00EF0A8C" w:rsidRPr="00B33EE6">
      <w:rPr>
        <w:rStyle w:val="SayfaNumaras"/>
        <w:sz w:val="18"/>
        <w:szCs w:val="18"/>
        <w:lang w:val="en-GB"/>
      </w:rPr>
      <w:fldChar w:fldCharType="begin"/>
    </w:r>
    <w:r w:rsidR="00EF0A8C" w:rsidRPr="00B33EE6">
      <w:rPr>
        <w:rStyle w:val="SayfaNumaras"/>
        <w:sz w:val="18"/>
        <w:szCs w:val="18"/>
        <w:lang w:val="en-GB"/>
      </w:rPr>
      <w:instrText xml:space="preserve"> PAGE </w:instrText>
    </w:r>
    <w:r w:rsidR="00EF0A8C" w:rsidRPr="00B33EE6">
      <w:rPr>
        <w:rStyle w:val="SayfaNumaras"/>
        <w:sz w:val="18"/>
        <w:szCs w:val="18"/>
        <w:lang w:val="en-GB"/>
      </w:rPr>
      <w:fldChar w:fldCharType="separate"/>
    </w:r>
    <w:r w:rsidR="00766662">
      <w:rPr>
        <w:rStyle w:val="SayfaNumaras"/>
        <w:noProof/>
        <w:sz w:val="18"/>
        <w:szCs w:val="18"/>
        <w:lang w:val="en-GB"/>
      </w:rPr>
      <w:t>6</w:t>
    </w:r>
    <w:r w:rsidR="00EF0A8C" w:rsidRPr="00B33EE6">
      <w:rPr>
        <w:rStyle w:val="SayfaNumaras"/>
        <w:sz w:val="18"/>
        <w:szCs w:val="18"/>
        <w:lang w:val="en-GB"/>
      </w:rPr>
      <w:fldChar w:fldCharType="end"/>
    </w:r>
    <w:r w:rsidR="00B33EE6" w:rsidRPr="00B33EE6">
      <w:rPr>
        <w:rStyle w:val="SayfaNumaras"/>
        <w:sz w:val="18"/>
        <w:szCs w:val="18"/>
        <w:lang w:val="en-GB"/>
      </w:rPr>
      <w:t xml:space="preserve"> of </w:t>
    </w:r>
    <w:r w:rsidR="00B33EE6" w:rsidRPr="00B33EE6">
      <w:rPr>
        <w:rStyle w:val="SayfaNumaras"/>
        <w:sz w:val="18"/>
        <w:szCs w:val="18"/>
        <w:lang w:val="en-GB"/>
      </w:rPr>
      <w:fldChar w:fldCharType="begin"/>
    </w:r>
    <w:r w:rsidR="00B33EE6" w:rsidRPr="00B33EE6">
      <w:rPr>
        <w:rStyle w:val="SayfaNumaras"/>
        <w:sz w:val="18"/>
        <w:szCs w:val="18"/>
        <w:lang w:val="en-GB"/>
      </w:rPr>
      <w:instrText xml:space="preserve"> NUMPAGES   \* MERGEFORMAT </w:instrText>
    </w:r>
    <w:r w:rsidR="00B33EE6" w:rsidRPr="00B33EE6">
      <w:rPr>
        <w:rStyle w:val="SayfaNumaras"/>
        <w:sz w:val="18"/>
        <w:szCs w:val="18"/>
        <w:lang w:val="en-GB"/>
      </w:rPr>
      <w:fldChar w:fldCharType="separate"/>
    </w:r>
    <w:r w:rsidR="00766662">
      <w:rPr>
        <w:rStyle w:val="SayfaNumaras"/>
        <w:noProof/>
        <w:sz w:val="18"/>
        <w:szCs w:val="18"/>
        <w:lang w:val="en-GB"/>
      </w:rPr>
      <w:t>6</w:t>
    </w:r>
    <w:r w:rsidR="00B33EE6" w:rsidRPr="00B33EE6">
      <w:rPr>
        <w:rStyle w:val="SayfaNumaras"/>
        <w:sz w:val="18"/>
        <w:szCs w:val="18"/>
        <w:lang w:val="en-GB"/>
      </w:rPr>
      <w:fldChar w:fldCharType="end"/>
    </w:r>
  </w:p>
  <w:p w14:paraId="1A52D4AD" w14:textId="77777777" w:rsidR="00EF0A8C" w:rsidRPr="00B33EE6" w:rsidRDefault="00EF0A8C" w:rsidP="007727F3">
    <w:pPr>
      <w:pStyle w:val="AltBilgi"/>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0B07C7" w14:textId="77777777" w:rsidR="00AC053E" w:rsidRDefault="00AC053E">
      <w:bookmarkStart w:id="0" w:name="_Hlk57458711"/>
      <w:bookmarkEnd w:id="0"/>
      <w:r>
        <w:separator/>
      </w:r>
    </w:p>
  </w:footnote>
  <w:footnote w:type="continuationSeparator" w:id="0">
    <w:p w14:paraId="03721F14" w14:textId="77777777" w:rsidR="00AC053E" w:rsidRDefault="00AC0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5051CB" w14:textId="392DA373" w:rsidR="009B7121" w:rsidRDefault="009B7121" w:rsidP="009B7121">
    <w:pPr>
      <w:rPr>
        <w:noProof/>
        <w:lang w:val="tr-TR" w:eastAsia="tr-TR"/>
      </w:rPr>
    </w:pPr>
    <w:r w:rsidRPr="00095967">
      <w:rPr>
        <w:noProof/>
        <w:lang w:val="tr-TR" w:eastAsia="tr-TR"/>
      </w:rPr>
      <w:drawing>
        <wp:inline distT="0" distB="0" distL="0" distR="0" wp14:anchorId="0FBA089E" wp14:editId="625F1E77">
          <wp:extent cx="2095500" cy="647700"/>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647700"/>
                  </a:xfrm>
                  <a:prstGeom prst="rect">
                    <a:avLst/>
                  </a:prstGeom>
                  <a:noFill/>
                  <a:ln>
                    <a:noFill/>
                  </a:ln>
                </pic:spPr>
              </pic:pic>
            </a:graphicData>
          </a:graphic>
        </wp:inline>
      </w:drawing>
    </w:r>
    <w:r>
      <w:rPr>
        <w:noProof/>
        <w:lang w:val="tr-TR" w:eastAsia="tr-TR"/>
      </w:rPr>
      <w:t xml:space="preserve">                                                                          </w:t>
    </w:r>
    <w:r w:rsidR="00464917" w:rsidRPr="00095967">
      <w:rPr>
        <w:noProof/>
        <w:lang w:val="tr-TR" w:eastAsia="tr-TR"/>
      </w:rPr>
      <w:drawing>
        <wp:inline distT="0" distB="0" distL="0" distR="0" wp14:anchorId="26E43A56" wp14:editId="1C9EBAA1">
          <wp:extent cx="962025" cy="647700"/>
          <wp:effectExtent l="0" t="0" r="9525"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647700"/>
                  </a:xfrm>
                  <a:prstGeom prst="rect">
                    <a:avLst/>
                  </a:prstGeom>
                  <a:noFill/>
                  <a:ln>
                    <a:noFill/>
                  </a:ln>
                </pic:spPr>
              </pic:pic>
            </a:graphicData>
          </a:graphic>
        </wp:inline>
      </w:drawing>
    </w:r>
    <w:r>
      <w:rPr>
        <w:noProof/>
        <w:lang w:val="tr-TR" w:eastAsia="tr-TR"/>
      </w:rPr>
      <w:t xml:space="preserve">           </w:t>
    </w:r>
  </w:p>
  <w:p w14:paraId="37151AB4" w14:textId="77777777" w:rsidR="00962496" w:rsidRDefault="00310F9B" w:rsidP="00310F9B">
    <w:pPr>
      <w:jc w:val="center"/>
      <w:rPr>
        <w:b/>
        <w:bCs/>
      </w:rPr>
    </w:pPr>
    <w:r w:rsidRPr="00310F9B">
      <w:rPr>
        <w:b/>
        <w:bCs/>
      </w:rPr>
      <w:t>From Past to Present the Power of Folklore</w:t>
    </w:r>
  </w:p>
  <w:p w14:paraId="089A5429" w14:textId="3D67181E" w:rsidR="009B7121" w:rsidRPr="00310F9B" w:rsidRDefault="00310F9B" w:rsidP="00310F9B">
    <w:pPr>
      <w:jc w:val="center"/>
      <w:rPr>
        <w:b/>
        <w:bCs/>
      </w:rPr>
    </w:pPr>
    <w:r w:rsidRPr="00310F9B">
      <w:rPr>
        <w:b/>
        <w:bCs/>
      </w:rPr>
      <w:t xml:space="preserve"> -CB005.2.22.098 -</w:t>
    </w:r>
  </w:p>
  <w:p w14:paraId="6A0085C2" w14:textId="77777777" w:rsidR="009B7121" w:rsidRDefault="009B712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3F247DBF"/>
    <w:multiLevelType w:val="hybridMultilevel"/>
    <w:tmpl w:val="95321BC2"/>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1" w15:restartNumberingAfterBreak="0">
    <w:nsid w:val="468802D7"/>
    <w:multiLevelType w:val="hybridMultilevel"/>
    <w:tmpl w:val="5164D5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8180FF7"/>
    <w:multiLevelType w:val="hybridMultilevel"/>
    <w:tmpl w:val="5306992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2"/>
  </w:num>
  <w:num w:numId="35">
    <w:abstractNumId w:val="34"/>
  </w:num>
  <w:num w:numId="36">
    <w:abstractNumId w:val="33"/>
  </w:num>
  <w:num w:numId="37">
    <w:abstractNumId w:val="36"/>
  </w:num>
  <w:num w:numId="38">
    <w:abstractNumId w:val="38"/>
  </w:num>
  <w:num w:numId="39">
    <w:abstractNumId w:val="44"/>
  </w:num>
  <w:num w:numId="40">
    <w:abstractNumId w:val="45"/>
  </w:num>
  <w:num w:numId="41">
    <w:abstractNumId w:val="39"/>
  </w:num>
  <w:num w:numId="42">
    <w:abstractNumId w:val="43"/>
  </w:num>
  <w:num w:numId="43">
    <w:abstractNumId w:val="37"/>
  </w:num>
  <w:num w:numId="44">
    <w:abstractNumId w:val="41"/>
  </w:num>
  <w:num w:numId="45">
    <w:abstractNumId w:val="46"/>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tr-T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17EC8"/>
    <w:rsid w:val="0002004D"/>
    <w:rsid w:val="00022D5F"/>
    <w:rsid w:val="0003004C"/>
    <w:rsid w:val="00030910"/>
    <w:rsid w:val="000333FE"/>
    <w:rsid w:val="00041D6B"/>
    <w:rsid w:val="00051D1D"/>
    <w:rsid w:val="00063FB5"/>
    <w:rsid w:val="00066763"/>
    <w:rsid w:val="00087A72"/>
    <w:rsid w:val="00095030"/>
    <w:rsid w:val="000A0D57"/>
    <w:rsid w:val="000A3758"/>
    <w:rsid w:val="000B693E"/>
    <w:rsid w:val="000B7C91"/>
    <w:rsid w:val="000C1101"/>
    <w:rsid w:val="000C1522"/>
    <w:rsid w:val="000C5989"/>
    <w:rsid w:val="000D16C3"/>
    <w:rsid w:val="000D1732"/>
    <w:rsid w:val="000D3EBF"/>
    <w:rsid w:val="000E4709"/>
    <w:rsid w:val="000F0F6C"/>
    <w:rsid w:val="000F1340"/>
    <w:rsid w:val="000F5DEF"/>
    <w:rsid w:val="0010162C"/>
    <w:rsid w:val="00105302"/>
    <w:rsid w:val="00122612"/>
    <w:rsid w:val="0013314C"/>
    <w:rsid w:val="00143C95"/>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2CF7"/>
    <w:rsid w:val="00233B9D"/>
    <w:rsid w:val="00233DDA"/>
    <w:rsid w:val="00235A71"/>
    <w:rsid w:val="002413EA"/>
    <w:rsid w:val="00243849"/>
    <w:rsid w:val="002575AA"/>
    <w:rsid w:val="00263BAB"/>
    <w:rsid w:val="00266EB9"/>
    <w:rsid w:val="002753AD"/>
    <w:rsid w:val="002B2145"/>
    <w:rsid w:val="002D266E"/>
    <w:rsid w:val="002D4121"/>
    <w:rsid w:val="002E0F8D"/>
    <w:rsid w:val="002E1B83"/>
    <w:rsid w:val="002E2635"/>
    <w:rsid w:val="002E7D33"/>
    <w:rsid w:val="002F4E69"/>
    <w:rsid w:val="002F6F71"/>
    <w:rsid w:val="003045C3"/>
    <w:rsid w:val="00310F9B"/>
    <w:rsid w:val="00313F6B"/>
    <w:rsid w:val="00322D52"/>
    <w:rsid w:val="003232ED"/>
    <w:rsid w:val="00323BDD"/>
    <w:rsid w:val="003262FC"/>
    <w:rsid w:val="00330261"/>
    <w:rsid w:val="003378F6"/>
    <w:rsid w:val="00342E7F"/>
    <w:rsid w:val="00347673"/>
    <w:rsid w:val="00352FDF"/>
    <w:rsid w:val="003574F5"/>
    <w:rsid w:val="00357E25"/>
    <w:rsid w:val="00362824"/>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2AED"/>
    <w:rsid w:val="003D6CAD"/>
    <w:rsid w:val="003E782D"/>
    <w:rsid w:val="0040360C"/>
    <w:rsid w:val="004108A4"/>
    <w:rsid w:val="00424124"/>
    <w:rsid w:val="0043081E"/>
    <w:rsid w:val="0043533D"/>
    <w:rsid w:val="00452ED8"/>
    <w:rsid w:val="0045494F"/>
    <w:rsid w:val="004567DF"/>
    <w:rsid w:val="00464917"/>
    <w:rsid w:val="00472630"/>
    <w:rsid w:val="00473883"/>
    <w:rsid w:val="00476D80"/>
    <w:rsid w:val="00483DBB"/>
    <w:rsid w:val="004850B4"/>
    <w:rsid w:val="004901C2"/>
    <w:rsid w:val="004957E5"/>
    <w:rsid w:val="004A59D1"/>
    <w:rsid w:val="004B33C9"/>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21B41"/>
    <w:rsid w:val="00526CCA"/>
    <w:rsid w:val="0053384E"/>
    <w:rsid w:val="00536E92"/>
    <w:rsid w:val="0054183B"/>
    <w:rsid w:val="005462B4"/>
    <w:rsid w:val="00551429"/>
    <w:rsid w:val="00553C32"/>
    <w:rsid w:val="00557C0F"/>
    <w:rsid w:val="0056183E"/>
    <w:rsid w:val="005639EC"/>
    <w:rsid w:val="00565A69"/>
    <w:rsid w:val="00571687"/>
    <w:rsid w:val="00572F15"/>
    <w:rsid w:val="00573F7A"/>
    <w:rsid w:val="00580AF4"/>
    <w:rsid w:val="00584BF4"/>
    <w:rsid w:val="00584D96"/>
    <w:rsid w:val="005850C4"/>
    <w:rsid w:val="00590ADB"/>
    <w:rsid w:val="005A21DC"/>
    <w:rsid w:val="005B35A2"/>
    <w:rsid w:val="005B4F80"/>
    <w:rsid w:val="005B5E3C"/>
    <w:rsid w:val="005B64D8"/>
    <w:rsid w:val="005D319F"/>
    <w:rsid w:val="005D41DD"/>
    <w:rsid w:val="005E68A0"/>
    <w:rsid w:val="005F776D"/>
    <w:rsid w:val="0060359F"/>
    <w:rsid w:val="0060722D"/>
    <w:rsid w:val="0061336A"/>
    <w:rsid w:val="006309DE"/>
    <w:rsid w:val="00632BDC"/>
    <w:rsid w:val="00636E15"/>
    <w:rsid w:val="0064390B"/>
    <w:rsid w:val="00663C6D"/>
    <w:rsid w:val="006714ED"/>
    <w:rsid w:val="006738B9"/>
    <w:rsid w:val="00674F9C"/>
    <w:rsid w:val="006751D2"/>
    <w:rsid w:val="006770CA"/>
    <w:rsid w:val="00686C3A"/>
    <w:rsid w:val="006911AE"/>
    <w:rsid w:val="00697F82"/>
    <w:rsid w:val="006A0598"/>
    <w:rsid w:val="006A2513"/>
    <w:rsid w:val="006A66DA"/>
    <w:rsid w:val="006A7394"/>
    <w:rsid w:val="006B2EDA"/>
    <w:rsid w:val="006B59B9"/>
    <w:rsid w:val="006C0EB6"/>
    <w:rsid w:val="006C0F37"/>
    <w:rsid w:val="006D330F"/>
    <w:rsid w:val="006D6080"/>
    <w:rsid w:val="006E3377"/>
    <w:rsid w:val="006E625F"/>
    <w:rsid w:val="006E6AA6"/>
    <w:rsid w:val="006F5FD0"/>
    <w:rsid w:val="006F7885"/>
    <w:rsid w:val="007046C8"/>
    <w:rsid w:val="00706E7C"/>
    <w:rsid w:val="00710A38"/>
    <w:rsid w:val="007121FB"/>
    <w:rsid w:val="007129D6"/>
    <w:rsid w:val="00712CB3"/>
    <w:rsid w:val="00715755"/>
    <w:rsid w:val="007435EB"/>
    <w:rsid w:val="007471C5"/>
    <w:rsid w:val="00750FF8"/>
    <w:rsid w:val="00753FC2"/>
    <w:rsid w:val="00756C38"/>
    <w:rsid w:val="00761673"/>
    <w:rsid w:val="00761893"/>
    <w:rsid w:val="007653F4"/>
    <w:rsid w:val="00766662"/>
    <w:rsid w:val="00770822"/>
    <w:rsid w:val="00771F97"/>
    <w:rsid w:val="007727F3"/>
    <w:rsid w:val="00782AC1"/>
    <w:rsid w:val="007874C8"/>
    <w:rsid w:val="00794A92"/>
    <w:rsid w:val="00796976"/>
    <w:rsid w:val="00796CC5"/>
    <w:rsid w:val="007A04AC"/>
    <w:rsid w:val="007A4037"/>
    <w:rsid w:val="007A5C4E"/>
    <w:rsid w:val="007C352C"/>
    <w:rsid w:val="007C6FC3"/>
    <w:rsid w:val="007D51F2"/>
    <w:rsid w:val="007D6292"/>
    <w:rsid w:val="007D761E"/>
    <w:rsid w:val="007E7EFF"/>
    <w:rsid w:val="007F095B"/>
    <w:rsid w:val="007F26E3"/>
    <w:rsid w:val="007F5383"/>
    <w:rsid w:val="007F6AA9"/>
    <w:rsid w:val="008006B4"/>
    <w:rsid w:val="00800827"/>
    <w:rsid w:val="00805BC5"/>
    <w:rsid w:val="00810582"/>
    <w:rsid w:val="00813A48"/>
    <w:rsid w:val="008152EF"/>
    <w:rsid w:val="008162F6"/>
    <w:rsid w:val="00817895"/>
    <w:rsid w:val="00817B4A"/>
    <w:rsid w:val="008201BF"/>
    <w:rsid w:val="00821DEC"/>
    <w:rsid w:val="008272C0"/>
    <w:rsid w:val="00830810"/>
    <w:rsid w:val="008323D3"/>
    <w:rsid w:val="008351FF"/>
    <w:rsid w:val="00853CD7"/>
    <w:rsid w:val="00862885"/>
    <w:rsid w:val="0087086B"/>
    <w:rsid w:val="00881C2D"/>
    <w:rsid w:val="00894E29"/>
    <w:rsid w:val="0089693D"/>
    <w:rsid w:val="008A1514"/>
    <w:rsid w:val="008B0830"/>
    <w:rsid w:val="008B4F7D"/>
    <w:rsid w:val="008B77CD"/>
    <w:rsid w:val="008C3178"/>
    <w:rsid w:val="008C68A0"/>
    <w:rsid w:val="008D1243"/>
    <w:rsid w:val="008D3E45"/>
    <w:rsid w:val="008E2D12"/>
    <w:rsid w:val="008E58E8"/>
    <w:rsid w:val="008F294D"/>
    <w:rsid w:val="009031C1"/>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62496"/>
    <w:rsid w:val="00962953"/>
    <w:rsid w:val="009707C4"/>
    <w:rsid w:val="00970A93"/>
    <w:rsid w:val="00970B01"/>
    <w:rsid w:val="00971962"/>
    <w:rsid w:val="00971CC5"/>
    <w:rsid w:val="00980AEA"/>
    <w:rsid w:val="00991002"/>
    <w:rsid w:val="00994EA3"/>
    <w:rsid w:val="009A38DE"/>
    <w:rsid w:val="009B06B5"/>
    <w:rsid w:val="009B69BE"/>
    <w:rsid w:val="009B7121"/>
    <w:rsid w:val="009E5BC1"/>
    <w:rsid w:val="009F128B"/>
    <w:rsid w:val="009F5FB4"/>
    <w:rsid w:val="00A00BD5"/>
    <w:rsid w:val="00A021B5"/>
    <w:rsid w:val="00A02500"/>
    <w:rsid w:val="00A02E6B"/>
    <w:rsid w:val="00A03055"/>
    <w:rsid w:val="00A046E7"/>
    <w:rsid w:val="00A04B00"/>
    <w:rsid w:val="00A11931"/>
    <w:rsid w:val="00A171EA"/>
    <w:rsid w:val="00A22177"/>
    <w:rsid w:val="00A236A4"/>
    <w:rsid w:val="00A27194"/>
    <w:rsid w:val="00A309FE"/>
    <w:rsid w:val="00A35081"/>
    <w:rsid w:val="00A36F1C"/>
    <w:rsid w:val="00A433A6"/>
    <w:rsid w:val="00A43E7A"/>
    <w:rsid w:val="00A46ED3"/>
    <w:rsid w:val="00A504E1"/>
    <w:rsid w:val="00A64C4E"/>
    <w:rsid w:val="00A666EC"/>
    <w:rsid w:val="00A779FE"/>
    <w:rsid w:val="00A77B07"/>
    <w:rsid w:val="00A84E04"/>
    <w:rsid w:val="00A85E8A"/>
    <w:rsid w:val="00A94D6D"/>
    <w:rsid w:val="00A94ED6"/>
    <w:rsid w:val="00A97B08"/>
    <w:rsid w:val="00AA5256"/>
    <w:rsid w:val="00AA7F22"/>
    <w:rsid w:val="00AB7F58"/>
    <w:rsid w:val="00AC053E"/>
    <w:rsid w:val="00AC0D0C"/>
    <w:rsid w:val="00AC4530"/>
    <w:rsid w:val="00AC7E0D"/>
    <w:rsid w:val="00AD133F"/>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5F34"/>
    <w:rsid w:val="00B27B8B"/>
    <w:rsid w:val="00B33EE6"/>
    <w:rsid w:val="00B4290F"/>
    <w:rsid w:val="00B436B3"/>
    <w:rsid w:val="00B46840"/>
    <w:rsid w:val="00B503CB"/>
    <w:rsid w:val="00B50E85"/>
    <w:rsid w:val="00B50F8D"/>
    <w:rsid w:val="00B60EC5"/>
    <w:rsid w:val="00B738A7"/>
    <w:rsid w:val="00B7586A"/>
    <w:rsid w:val="00B766F9"/>
    <w:rsid w:val="00B805A5"/>
    <w:rsid w:val="00B83DA1"/>
    <w:rsid w:val="00B84AED"/>
    <w:rsid w:val="00B90EE0"/>
    <w:rsid w:val="00B92478"/>
    <w:rsid w:val="00BA0765"/>
    <w:rsid w:val="00BA44A3"/>
    <w:rsid w:val="00BA7C3E"/>
    <w:rsid w:val="00BB2689"/>
    <w:rsid w:val="00BC353E"/>
    <w:rsid w:val="00BD1D7F"/>
    <w:rsid w:val="00BD65BA"/>
    <w:rsid w:val="00BE08EC"/>
    <w:rsid w:val="00BE3544"/>
    <w:rsid w:val="00BE595A"/>
    <w:rsid w:val="00BE5F29"/>
    <w:rsid w:val="00BE783C"/>
    <w:rsid w:val="00BF09BC"/>
    <w:rsid w:val="00C00D44"/>
    <w:rsid w:val="00C03838"/>
    <w:rsid w:val="00C03AF5"/>
    <w:rsid w:val="00C04FCE"/>
    <w:rsid w:val="00C067C5"/>
    <w:rsid w:val="00C0772E"/>
    <w:rsid w:val="00C147B2"/>
    <w:rsid w:val="00C171B6"/>
    <w:rsid w:val="00C2011B"/>
    <w:rsid w:val="00C2062A"/>
    <w:rsid w:val="00C2192C"/>
    <w:rsid w:val="00C21FCE"/>
    <w:rsid w:val="00C30183"/>
    <w:rsid w:val="00C316FC"/>
    <w:rsid w:val="00C320F9"/>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258E"/>
    <w:rsid w:val="00CD765A"/>
    <w:rsid w:val="00CE49A1"/>
    <w:rsid w:val="00CF759C"/>
    <w:rsid w:val="00D00216"/>
    <w:rsid w:val="00D011CD"/>
    <w:rsid w:val="00D0184E"/>
    <w:rsid w:val="00D14A9D"/>
    <w:rsid w:val="00D17A30"/>
    <w:rsid w:val="00D225CC"/>
    <w:rsid w:val="00D22682"/>
    <w:rsid w:val="00D240C3"/>
    <w:rsid w:val="00D273D7"/>
    <w:rsid w:val="00D2786B"/>
    <w:rsid w:val="00D32849"/>
    <w:rsid w:val="00D33DD9"/>
    <w:rsid w:val="00D4153D"/>
    <w:rsid w:val="00D434A7"/>
    <w:rsid w:val="00D46724"/>
    <w:rsid w:val="00D517A4"/>
    <w:rsid w:val="00D51C7E"/>
    <w:rsid w:val="00D549F4"/>
    <w:rsid w:val="00D64101"/>
    <w:rsid w:val="00D64968"/>
    <w:rsid w:val="00D707F8"/>
    <w:rsid w:val="00D8773C"/>
    <w:rsid w:val="00D93082"/>
    <w:rsid w:val="00DA0ABA"/>
    <w:rsid w:val="00DA2130"/>
    <w:rsid w:val="00DC0253"/>
    <w:rsid w:val="00DC4902"/>
    <w:rsid w:val="00DC4F70"/>
    <w:rsid w:val="00DC753D"/>
    <w:rsid w:val="00DD0CD4"/>
    <w:rsid w:val="00DD30DD"/>
    <w:rsid w:val="00DF04F0"/>
    <w:rsid w:val="00DF5B2A"/>
    <w:rsid w:val="00DF64DF"/>
    <w:rsid w:val="00E02AE5"/>
    <w:rsid w:val="00E03007"/>
    <w:rsid w:val="00E147D3"/>
    <w:rsid w:val="00E1782A"/>
    <w:rsid w:val="00E21BC3"/>
    <w:rsid w:val="00E23A94"/>
    <w:rsid w:val="00E30BB5"/>
    <w:rsid w:val="00E31447"/>
    <w:rsid w:val="00E422A2"/>
    <w:rsid w:val="00E5220B"/>
    <w:rsid w:val="00E6172B"/>
    <w:rsid w:val="00E66A55"/>
    <w:rsid w:val="00E713DA"/>
    <w:rsid w:val="00E813B7"/>
    <w:rsid w:val="00E82874"/>
    <w:rsid w:val="00E845AC"/>
    <w:rsid w:val="00E867FC"/>
    <w:rsid w:val="00E9047D"/>
    <w:rsid w:val="00E93078"/>
    <w:rsid w:val="00EA399C"/>
    <w:rsid w:val="00EB4C19"/>
    <w:rsid w:val="00EC7EB7"/>
    <w:rsid w:val="00ED5FA0"/>
    <w:rsid w:val="00EE0A07"/>
    <w:rsid w:val="00EE5492"/>
    <w:rsid w:val="00EE6E92"/>
    <w:rsid w:val="00EF03C9"/>
    <w:rsid w:val="00EF0A8C"/>
    <w:rsid w:val="00EF6A28"/>
    <w:rsid w:val="00EF6FBF"/>
    <w:rsid w:val="00F014D9"/>
    <w:rsid w:val="00F05BF1"/>
    <w:rsid w:val="00F07EE2"/>
    <w:rsid w:val="00F1778E"/>
    <w:rsid w:val="00F17A90"/>
    <w:rsid w:val="00F233FF"/>
    <w:rsid w:val="00F27C45"/>
    <w:rsid w:val="00F33C45"/>
    <w:rsid w:val="00F45EE1"/>
    <w:rsid w:val="00F46873"/>
    <w:rsid w:val="00F4786D"/>
    <w:rsid w:val="00F504CC"/>
    <w:rsid w:val="00F50E8B"/>
    <w:rsid w:val="00F60220"/>
    <w:rsid w:val="00F639F1"/>
    <w:rsid w:val="00F717C2"/>
    <w:rsid w:val="00F77C8A"/>
    <w:rsid w:val="00F9055E"/>
    <w:rsid w:val="00F91683"/>
    <w:rsid w:val="00F956FC"/>
    <w:rsid w:val="00FA1414"/>
    <w:rsid w:val="00FA17FC"/>
    <w:rsid w:val="00FB17AC"/>
    <w:rsid w:val="00FB5266"/>
    <w:rsid w:val="00FC622D"/>
    <w:rsid w:val="00FD7C42"/>
    <w:rsid w:val="00FE4D9A"/>
    <w:rsid w:val="00FE4E4B"/>
    <w:rsid w:val="00FE62A5"/>
    <w:rsid w:val="00FE6A9C"/>
    <w:rsid w:val="00FE6CB8"/>
    <w:rsid w:val="00FE7CEC"/>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AFA498"/>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Balk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Vurgu">
    <w:name w:val="Emphasis"/>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Formunst">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Gl">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BelgeBalantlar">
    <w:name w:val="Document Map"/>
    <w:basedOn w:val="Normal"/>
    <w:semiHidden/>
    <w:pPr>
      <w:shd w:val="clear" w:color="auto" w:fill="000080"/>
    </w:pPr>
    <w:rPr>
      <w:rFonts w:ascii="Tahoma" w:hAnsi="Tahoma"/>
    </w:rPr>
  </w:style>
  <w:style w:type="paragraph" w:styleId="stBilgi">
    <w:name w:val="header"/>
    <w:basedOn w:val="Normal"/>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rsid w:val="007F095B"/>
  </w:style>
  <w:style w:type="paragraph" w:styleId="GvdeMetni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DipnotMetni">
    <w:name w:val="footnote text"/>
    <w:basedOn w:val="Normal"/>
    <w:semiHidden/>
    <w:rsid w:val="001951FE"/>
    <w:rPr>
      <w:sz w:val="20"/>
    </w:rPr>
  </w:style>
  <w:style w:type="character" w:styleId="DipnotBavurusu">
    <w:name w:val="footnote reference"/>
    <w:semiHidden/>
    <w:rsid w:val="001951FE"/>
    <w:rPr>
      <w:vertAlign w:val="superscript"/>
    </w:rPr>
  </w:style>
  <w:style w:type="character" w:customStyle="1" w:styleId="AltBilgiChar">
    <w:name w:val="Alt Bilgi Char"/>
    <w:link w:val="AltBilgi"/>
    <w:rsid w:val="007727F3"/>
    <w:rPr>
      <w:snapToGrid w:val="0"/>
      <w:sz w:val="24"/>
      <w:lang w:val="en-US" w:eastAsia="en-US"/>
    </w:rPr>
  </w:style>
  <w:style w:type="paragraph" w:styleId="BalonMetni">
    <w:name w:val="Balloon Text"/>
    <w:basedOn w:val="Normal"/>
    <w:link w:val="BalonMetniChar"/>
    <w:rsid w:val="00D240C3"/>
    <w:pPr>
      <w:spacing w:before="0" w:after="0"/>
    </w:pPr>
    <w:rPr>
      <w:rFonts w:ascii="Tahoma" w:hAnsi="Tahoma" w:cs="Tahoma"/>
      <w:sz w:val="16"/>
      <w:szCs w:val="16"/>
    </w:rPr>
  </w:style>
  <w:style w:type="character" w:customStyle="1" w:styleId="BalonMetniChar">
    <w:name w:val="Balon Metni Char"/>
    <w:link w:val="BalonMetni"/>
    <w:rsid w:val="00D240C3"/>
    <w:rPr>
      <w:rFonts w:ascii="Tahoma" w:hAnsi="Tahoma" w:cs="Tahoma"/>
      <w:snapToGrid w:val="0"/>
      <w:sz w:val="16"/>
      <w:szCs w:val="16"/>
      <w:lang w:val="en-US" w:eastAsia="en-US"/>
    </w:rPr>
  </w:style>
  <w:style w:type="character" w:styleId="AklamaBavurusu">
    <w:name w:val="annotation reference"/>
    <w:rsid w:val="009B69BE"/>
    <w:rPr>
      <w:sz w:val="16"/>
      <w:szCs w:val="16"/>
    </w:rPr>
  </w:style>
  <w:style w:type="paragraph" w:styleId="AklamaMetni">
    <w:name w:val="annotation text"/>
    <w:basedOn w:val="Normal"/>
    <w:link w:val="AklamaMetniChar"/>
    <w:rsid w:val="009B69BE"/>
    <w:rPr>
      <w:sz w:val="20"/>
    </w:rPr>
  </w:style>
  <w:style w:type="character" w:customStyle="1" w:styleId="AklamaMetniChar">
    <w:name w:val="Açıklama Metni Char"/>
    <w:link w:val="AklamaMetni"/>
    <w:rsid w:val="009B69BE"/>
    <w:rPr>
      <w:snapToGrid w:val="0"/>
      <w:lang w:val="en-US" w:eastAsia="en-US"/>
    </w:rPr>
  </w:style>
  <w:style w:type="paragraph" w:styleId="AklamaKonusu">
    <w:name w:val="annotation subject"/>
    <w:basedOn w:val="AklamaMetni"/>
    <w:next w:val="AklamaMetni"/>
    <w:link w:val="AklamaKonusuChar"/>
    <w:rsid w:val="009B69BE"/>
    <w:rPr>
      <w:b/>
      <w:bCs/>
    </w:rPr>
  </w:style>
  <w:style w:type="character" w:customStyle="1" w:styleId="AklamaKonusuChar">
    <w:name w:val="Açıklama Konusu Char"/>
    <w:link w:val="AklamaKonusu"/>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Altyaz">
    <w:name w:val="Subtitle"/>
    <w:basedOn w:val="Normal"/>
    <w:link w:val="AltyazChar"/>
    <w:qFormat/>
    <w:rsid w:val="00A36F1C"/>
    <w:pPr>
      <w:widowControl/>
      <w:spacing w:before="0" w:after="0"/>
      <w:jc w:val="center"/>
    </w:pPr>
    <w:rPr>
      <w:b/>
      <w:snapToGrid/>
      <w:sz w:val="28"/>
      <w:lang w:val="fr-BE" w:eastAsia="en-GB"/>
    </w:rPr>
  </w:style>
  <w:style w:type="character" w:customStyle="1" w:styleId="AltyazChar">
    <w:name w:val="Altyazı Char"/>
    <w:link w:val="Altyaz"/>
    <w:rsid w:val="00A36F1C"/>
    <w:rPr>
      <w:b/>
      <w:sz w:val="28"/>
      <w:lang w:val="fr-BE"/>
    </w:rPr>
  </w:style>
  <w:style w:type="character" w:customStyle="1" w:styleId="stBilgiChar">
    <w:name w:val="Üst Bilgi Char"/>
    <w:uiPriority w:val="99"/>
    <w:rsid w:val="009B7121"/>
    <w:rPr>
      <w:sz w:val="22"/>
      <w:szCs w:val="22"/>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9837B-1057-43C4-A2E0-5E3CE9C4C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7</Pages>
  <Words>1815</Words>
  <Characters>10346</Characters>
  <Application>Microsoft Office Word</Application>
  <DocSecurity>0</DocSecurity>
  <Lines>86</Lines>
  <Paragraphs>24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12137</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Değer  Muhasebe Mali Müşavirlik</cp:lastModifiedBy>
  <cp:revision>99</cp:revision>
  <cp:lastPrinted>2016-05-31T08:36:00Z</cp:lastPrinted>
  <dcterms:created xsi:type="dcterms:W3CDTF">2020-09-04T09:01:00Z</dcterms:created>
  <dcterms:modified xsi:type="dcterms:W3CDTF">2020-12-03T07:40:00Z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