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A467A" w14:textId="77777777"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14:paraId="718E7901" w14:textId="77777777"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r w:rsidRPr="00E725FE">
        <w:rPr>
          <w:rFonts w:ascii="Times New Roman" w:hAnsi="Times New Roman"/>
          <w:color w:val="auto"/>
          <w:szCs w:val="28"/>
        </w:rPr>
        <w:t xml:space="preserve"> </w:t>
      </w:r>
    </w:p>
    <w:p w14:paraId="01C50E88" w14:textId="77777777"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14:paraId="7FCB31EC" w14:textId="77777777" w:rsidR="004677C7" w:rsidRPr="00E725FE" w:rsidRDefault="00294671" w:rsidP="009D1893">
      <w:pPr>
        <w:pStyle w:val="oddl-nadpis"/>
        <w:keepNext w:val="0"/>
        <w:widowControl/>
        <w:jc w:val="center"/>
        <w:rPr>
          <w:rFonts w:ascii="Times New Roman" w:hAnsi="Times New Roman"/>
          <w:sz w:val="22"/>
          <w:szCs w:val="22"/>
          <w:lang w:val="en-GB"/>
        </w:rPr>
      </w:pPr>
      <w:r w:rsidRPr="00E725FE">
        <w:rPr>
          <w:rFonts w:ascii="Times New Roman" w:hAnsi="Times New Roman"/>
          <w:sz w:val="22"/>
          <w:szCs w:val="22"/>
          <w:lang w:val="en-GB"/>
        </w:rPr>
        <w:t xml:space="preserve">WORKS </w:t>
      </w:r>
      <w:r w:rsidR="00CD2624" w:rsidRPr="00E725FE">
        <w:rPr>
          <w:rFonts w:ascii="Times New Roman" w:hAnsi="Times New Roman"/>
          <w:sz w:val="22"/>
          <w:szCs w:val="22"/>
          <w:lang w:val="en-GB"/>
        </w:rPr>
        <w:t>CONTRACT FOR EUROPEAN UNION</w:t>
      </w:r>
      <w:r w:rsidR="004677C7" w:rsidRPr="004677C7">
        <w:rPr>
          <w:rFonts w:ascii="Times New Roman" w:hAnsi="Times New Roman"/>
          <w:sz w:val="22"/>
          <w:szCs w:val="22"/>
          <w:lang w:val="en-GB"/>
        </w:rPr>
        <w:t xml:space="preserve"> </w:t>
      </w:r>
      <w:r w:rsidR="004677C7" w:rsidRPr="00E725FE">
        <w:rPr>
          <w:rFonts w:ascii="Times New Roman" w:hAnsi="Times New Roman"/>
          <w:sz w:val="22"/>
          <w:szCs w:val="22"/>
          <w:lang w:val="en-GB"/>
        </w:rPr>
        <w:t>EXTERNAL ACTION</w:t>
      </w:r>
      <w:r w:rsidR="004677C7">
        <w:rPr>
          <w:rFonts w:ascii="Times New Roman" w:hAnsi="Times New Roman"/>
          <w:sz w:val="22"/>
          <w:szCs w:val="22"/>
          <w:lang w:val="en-GB"/>
        </w:rPr>
        <w:t>S</w:t>
      </w:r>
    </w:p>
    <w:p w14:paraId="3147259F" w14:textId="77777777" w:rsidR="004677C7" w:rsidRPr="004677C7" w:rsidRDefault="0034613B" w:rsidP="009D1893">
      <w:pPr>
        <w:spacing w:before="480" w:line="240" w:lineRule="exact"/>
        <w:jc w:val="center"/>
        <w:outlineLvl w:val="0"/>
        <w:rPr>
          <w:b/>
          <w:sz w:val="22"/>
          <w:szCs w:val="22"/>
        </w:rPr>
      </w:pPr>
      <w:r>
        <w:rPr>
          <w:b/>
          <w:sz w:val="22"/>
          <w:szCs w:val="22"/>
        </w:rPr>
        <w:t>No</w:t>
      </w:r>
      <w:r w:rsidR="004677C7" w:rsidRPr="004677C7">
        <w:rPr>
          <w:b/>
          <w:sz w:val="22"/>
          <w:szCs w:val="22"/>
        </w:rPr>
        <w:t xml:space="preserve"> &lt;</w:t>
      </w:r>
      <w:r>
        <w:rPr>
          <w:b/>
          <w:sz w:val="22"/>
          <w:szCs w:val="22"/>
          <w:highlight w:val="yellow"/>
        </w:rPr>
        <w:t>c</w:t>
      </w:r>
      <w:r w:rsidR="004677C7" w:rsidRPr="0092758C">
        <w:rPr>
          <w:b/>
          <w:sz w:val="22"/>
          <w:szCs w:val="22"/>
          <w:highlight w:val="yellow"/>
        </w:rPr>
        <w:t>ontract number</w:t>
      </w:r>
      <w:r w:rsidR="004677C7" w:rsidRPr="004677C7">
        <w:rPr>
          <w:b/>
          <w:sz w:val="22"/>
          <w:szCs w:val="22"/>
        </w:rPr>
        <w:t>&gt;</w:t>
      </w:r>
    </w:p>
    <w:p w14:paraId="117B0B1F" w14:textId="30885552" w:rsidR="00CD2624" w:rsidRPr="00E725FE" w:rsidRDefault="004677C7" w:rsidP="00D364B4">
      <w:pPr>
        <w:spacing w:before="480" w:after="480" w:line="240" w:lineRule="exact"/>
        <w:jc w:val="center"/>
        <w:outlineLvl w:val="0"/>
        <w:rPr>
          <w:b/>
          <w:sz w:val="22"/>
          <w:szCs w:val="22"/>
        </w:rPr>
      </w:pPr>
      <w:r w:rsidRPr="004677C7">
        <w:rPr>
          <w:b/>
          <w:sz w:val="22"/>
          <w:szCs w:val="22"/>
        </w:rPr>
        <w:t xml:space="preserve">FINANCED FROM THE </w:t>
      </w:r>
      <w:r w:rsidRPr="00F04AC5">
        <w:rPr>
          <w:b/>
          <w:sz w:val="22"/>
          <w:szCs w:val="22"/>
        </w:rPr>
        <w:t>GENERAL BUDGET</w:t>
      </w:r>
      <w:r w:rsidR="003B7759" w:rsidRPr="00F04AC5">
        <w:rPr>
          <w:b/>
          <w:sz w:val="22"/>
          <w:szCs w:val="22"/>
        </w:rPr>
        <w:t>OF THE UNION</w:t>
      </w:r>
      <w:r w:rsidR="00F04AC5">
        <w:rPr>
          <w:b/>
          <w:sz w:val="22"/>
          <w:szCs w:val="22"/>
        </w:rPr>
        <w:t xml:space="preserve"> </w:t>
      </w:r>
    </w:p>
    <w:p w14:paraId="38666D3E" w14:textId="77777777" w:rsidR="00D364B4" w:rsidRPr="00D364B4" w:rsidRDefault="00D364B4" w:rsidP="00D364B4">
      <w:pPr>
        <w:spacing w:after="120"/>
      </w:pPr>
      <w:r w:rsidRPr="00D364B4">
        <w:t>Between</w:t>
      </w:r>
    </w:p>
    <w:p w14:paraId="1EB4B43E" w14:textId="6F7DC87B" w:rsidR="00F04AC5" w:rsidRPr="00F04AC5" w:rsidRDefault="00AE1330" w:rsidP="00F04AC5">
      <w:pPr>
        <w:widowControl w:val="0"/>
        <w:snapToGrid w:val="0"/>
        <w:spacing w:before="100" w:after="100"/>
        <w:contextualSpacing/>
        <w:rPr>
          <w:sz w:val="22"/>
          <w:szCs w:val="22"/>
        </w:rPr>
      </w:pPr>
      <w:r>
        <w:rPr>
          <w:sz w:val="22"/>
          <w:szCs w:val="22"/>
        </w:rPr>
        <w:t>49 Bulgaria Str.</w:t>
      </w:r>
      <w:r w:rsidR="00F04AC5" w:rsidRPr="00F04AC5">
        <w:rPr>
          <w:sz w:val="22"/>
          <w:szCs w:val="22"/>
        </w:rPr>
        <w:t>, 6</w:t>
      </w:r>
      <w:r>
        <w:rPr>
          <w:sz w:val="22"/>
          <w:szCs w:val="22"/>
        </w:rPr>
        <w:t>97</w:t>
      </w:r>
      <w:r w:rsidR="00F04AC5" w:rsidRPr="00F04AC5">
        <w:rPr>
          <w:sz w:val="22"/>
          <w:szCs w:val="22"/>
        </w:rPr>
        <w:t xml:space="preserve">0 </w:t>
      </w:r>
      <w:r>
        <w:rPr>
          <w:sz w:val="22"/>
          <w:szCs w:val="22"/>
        </w:rPr>
        <w:t>Ivaylovgrad</w:t>
      </w:r>
      <w:r w:rsidR="00F04AC5" w:rsidRPr="00F04AC5">
        <w:rPr>
          <w:sz w:val="22"/>
          <w:szCs w:val="22"/>
        </w:rPr>
        <w:t>,</w:t>
      </w:r>
    </w:p>
    <w:p w14:paraId="15736872" w14:textId="2D74D0E9" w:rsidR="00F04AC5" w:rsidRPr="00F04AC5" w:rsidRDefault="00AE1330" w:rsidP="00F04AC5">
      <w:pPr>
        <w:widowControl w:val="0"/>
        <w:snapToGrid w:val="0"/>
        <w:spacing w:before="100" w:after="100"/>
        <w:contextualSpacing/>
        <w:rPr>
          <w:sz w:val="22"/>
          <w:szCs w:val="22"/>
        </w:rPr>
      </w:pPr>
      <w:r>
        <w:rPr>
          <w:sz w:val="22"/>
          <w:szCs w:val="22"/>
        </w:rPr>
        <w:t>Ivaylovgrad</w:t>
      </w:r>
      <w:r w:rsidRPr="00F04AC5">
        <w:rPr>
          <w:sz w:val="22"/>
          <w:szCs w:val="22"/>
        </w:rPr>
        <w:t xml:space="preserve"> </w:t>
      </w:r>
      <w:r w:rsidR="00F04AC5" w:rsidRPr="00F04AC5">
        <w:rPr>
          <w:sz w:val="22"/>
          <w:szCs w:val="22"/>
        </w:rPr>
        <w:t xml:space="preserve">Municipality, </w:t>
      </w:r>
      <w:r>
        <w:rPr>
          <w:sz w:val="22"/>
          <w:szCs w:val="22"/>
        </w:rPr>
        <w:t>Haskovo</w:t>
      </w:r>
      <w:r w:rsidR="00F04AC5" w:rsidRPr="00F04AC5">
        <w:rPr>
          <w:sz w:val="22"/>
          <w:szCs w:val="22"/>
        </w:rPr>
        <w:t xml:space="preserve"> District</w:t>
      </w:r>
    </w:p>
    <w:p w14:paraId="74E9AFE3" w14:textId="382588C9" w:rsidR="00E54183" w:rsidRDefault="00F04AC5" w:rsidP="00F04AC5">
      <w:pPr>
        <w:widowControl w:val="0"/>
        <w:snapToGrid w:val="0"/>
        <w:spacing w:before="100" w:after="100"/>
        <w:contextualSpacing/>
        <w:rPr>
          <w:sz w:val="22"/>
          <w:szCs w:val="22"/>
        </w:rPr>
      </w:pPr>
      <w:r w:rsidRPr="00F04AC5">
        <w:rPr>
          <w:sz w:val="22"/>
          <w:szCs w:val="22"/>
        </w:rPr>
        <w:t>Bulgaria</w:t>
      </w:r>
    </w:p>
    <w:p w14:paraId="12FD5B18" w14:textId="0CA76B87" w:rsidR="00F04AC5" w:rsidRDefault="00F04AC5" w:rsidP="00F04AC5">
      <w:pPr>
        <w:widowControl w:val="0"/>
        <w:snapToGrid w:val="0"/>
        <w:spacing w:before="100" w:after="100"/>
        <w:contextualSpacing/>
        <w:rPr>
          <w:sz w:val="22"/>
          <w:szCs w:val="22"/>
        </w:rPr>
      </w:pPr>
    </w:p>
    <w:p w14:paraId="0DD4BED6" w14:textId="3A738271" w:rsidR="00F04AC5" w:rsidRDefault="00F04AC5" w:rsidP="00F04AC5">
      <w:pPr>
        <w:widowControl w:val="0"/>
        <w:snapToGrid w:val="0"/>
        <w:spacing w:before="100" w:after="100"/>
        <w:contextualSpacing/>
        <w:rPr>
          <w:sz w:val="22"/>
          <w:szCs w:val="22"/>
        </w:rPr>
      </w:pPr>
      <w:r>
        <w:rPr>
          <w:sz w:val="22"/>
          <w:szCs w:val="22"/>
        </w:rPr>
        <w:t>Represented by:</w:t>
      </w:r>
    </w:p>
    <w:p w14:paraId="615B6DBF" w14:textId="62747E94" w:rsidR="00F04AC5" w:rsidRPr="00AE1330" w:rsidRDefault="00F04AC5" w:rsidP="00AE1330">
      <w:pPr>
        <w:rPr>
          <w:sz w:val="22"/>
        </w:rPr>
      </w:pPr>
      <w:r>
        <w:rPr>
          <w:sz w:val="22"/>
        </w:rPr>
        <w:t>Mr</w:t>
      </w:r>
      <w:r w:rsidR="00AE1330">
        <w:rPr>
          <w:sz w:val="22"/>
        </w:rPr>
        <w:t>s</w:t>
      </w:r>
      <w:r>
        <w:rPr>
          <w:sz w:val="22"/>
        </w:rPr>
        <w:t xml:space="preserve">. </w:t>
      </w:r>
      <w:r w:rsidR="00AE1330" w:rsidRPr="00AE1330">
        <w:rPr>
          <w:sz w:val="22"/>
        </w:rPr>
        <w:t>Diana Dimitrova Ovcharova</w:t>
      </w:r>
    </w:p>
    <w:p w14:paraId="0B8E33A6" w14:textId="6BF0EF15" w:rsidR="00F04AC5" w:rsidRPr="0094142A" w:rsidRDefault="00AE1330" w:rsidP="00F04AC5">
      <w:pPr>
        <w:rPr>
          <w:sz w:val="22"/>
        </w:rPr>
      </w:pPr>
      <w:r>
        <w:rPr>
          <w:sz w:val="22"/>
        </w:rPr>
        <w:t>Mayor of Municipality of Ivaylovgrad</w:t>
      </w:r>
    </w:p>
    <w:p w14:paraId="7C5FF4F3" w14:textId="77777777" w:rsidR="00F04AC5" w:rsidRPr="00E725FE" w:rsidRDefault="00F04AC5" w:rsidP="00F04AC5">
      <w:pPr>
        <w:widowControl w:val="0"/>
        <w:snapToGrid w:val="0"/>
        <w:spacing w:before="100" w:after="100"/>
        <w:contextualSpacing/>
        <w:rPr>
          <w:sz w:val="22"/>
          <w:szCs w:val="22"/>
        </w:rPr>
      </w:pPr>
    </w:p>
    <w:p w14:paraId="440D847C" w14:textId="77777777" w:rsidR="00CD2624" w:rsidRPr="00E725FE" w:rsidRDefault="00CD2624" w:rsidP="00CD2624">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 xml:space="preserve">ontracting </w:t>
      </w:r>
      <w:r w:rsidR="0034613B">
        <w:rPr>
          <w:sz w:val="22"/>
          <w:szCs w:val="22"/>
        </w:rPr>
        <w:t>a</w:t>
      </w:r>
      <w:r w:rsidRPr="00E725FE">
        <w:rPr>
          <w:sz w:val="22"/>
          <w:szCs w:val="22"/>
        </w:rPr>
        <w:t>uthority</w:t>
      </w:r>
      <w:r w:rsidR="00E725FE">
        <w:rPr>
          <w:sz w:val="22"/>
          <w:szCs w:val="22"/>
        </w:rPr>
        <w:t>’</w:t>
      </w:r>
      <w:r w:rsidRPr="00E725FE">
        <w:rPr>
          <w:sz w:val="22"/>
          <w:szCs w:val="22"/>
        </w:rPr>
        <w:t>),</w:t>
      </w:r>
    </w:p>
    <w:p w14:paraId="55A06DF9" w14:textId="77777777" w:rsidR="00CD2624" w:rsidRPr="00E725FE" w:rsidRDefault="00CD2624" w:rsidP="006E6032">
      <w:pPr>
        <w:jc w:val="right"/>
        <w:rPr>
          <w:sz w:val="22"/>
          <w:szCs w:val="22"/>
        </w:rPr>
      </w:pPr>
      <w:r w:rsidRPr="00E725FE">
        <w:rPr>
          <w:sz w:val="22"/>
          <w:szCs w:val="22"/>
        </w:rPr>
        <w:t>of the one part,</w:t>
      </w:r>
    </w:p>
    <w:p w14:paraId="06A7DD00" w14:textId="77777777" w:rsidR="00CD2624" w:rsidRPr="00E725FE" w:rsidRDefault="00CD2624" w:rsidP="006E6032">
      <w:pPr>
        <w:rPr>
          <w:sz w:val="22"/>
          <w:szCs w:val="22"/>
        </w:rPr>
      </w:pPr>
      <w:r w:rsidRPr="00E725FE">
        <w:rPr>
          <w:sz w:val="22"/>
          <w:szCs w:val="22"/>
        </w:rPr>
        <w:t>and</w:t>
      </w:r>
    </w:p>
    <w:p w14:paraId="70D5FFEB" w14:textId="77777777" w:rsidR="00CD2624" w:rsidRPr="00E725FE" w:rsidRDefault="00CD2624" w:rsidP="006E6032">
      <w:pPr>
        <w:rPr>
          <w:sz w:val="22"/>
          <w:szCs w:val="22"/>
        </w:rPr>
      </w:pPr>
    </w:p>
    <w:p w14:paraId="5CC7E00B" w14:textId="77777777" w:rsidR="00CD2624" w:rsidRPr="00E725FE" w:rsidRDefault="00CD2624" w:rsidP="006E6032">
      <w:pPr>
        <w:rPr>
          <w:sz w:val="22"/>
          <w:szCs w:val="22"/>
        </w:rPr>
      </w:pPr>
      <w:r w:rsidRPr="00E725FE">
        <w:rPr>
          <w:sz w:val="22"/>
          <w:szCs w:val="22"/>
        </w:rPr>
        <w:t>&lt;</w:t>
      </w:r>
      <w:r w:rsidRPr="0092758C">
        <w:rPr>
          <w:sz w:val="22"/>
          <w:szCs w:val="22"/>
          <w:highlight w:val="yellow"/>
        </w:rPr>
        <w:t xml:space="preserve">Full official </w:t>
      </w:r>
      <w:r w:rsidR="0034613B">
        <w:rPr>
          <w:sz w:val="22"/>
          <w:szCs w:val="22"/>
          <w:highlight w:val="yellow"/>
        </w:rPr>
        <w:t>n</w:t>
      </w:r>
      <w:r w:rsidRPr="0092758C">
        <w:rPr>
          <w:sz w:val="22"/>
          <w:szCs w:val="22"/>
          <w:highlight w:val="yellow"/>
        </w:rPr>
        <w:t xml:space="preserve">ame of </w:t>
      </w:r>
      <w:r w:rsidR="0034613B">
        <w:rPr>
          <w:sz w:val="22"/>
          <w:szCs w:val="22"/>
          <w:highlight w:val="yellow"/>
        </w:rPr>
        <w:t>the c</w:t>
      </w:r>
      <w:r w:rsidRPr="0092758C">
        <w:rPr>
          <w:sz w:val="22"/>
          <w:szCs w:val="22"/>
          <w:highlight w:val="yellow"/>
        </w:rPr>
        <w:t>ontractor</w:t>
      </w:r>
      <w:r w:rsidRPr="00E725FE">
        <w:rPr>
          <w:sz w:val="22"/>
          <w:szCs w:val="22"/>
        </w:rPr>
        <w:t>&gt;</w:t>
      </w:r>
    </w:p>
    <w:p w14:paraId="7AEAE1A1"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1"/>
      </w:r>
    </w:p>
    <w:p w14:paraId="1FDEE350"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2"/>
      </w:r>
    </w:p>
    <w:p w14:paraId="44C3376C" w14:textId="77777777" w:rsidR="00CD2624" w:rsidRPr="00E725FE" w:rsidRDefault="007F26B5" w:rsidP="006E6032">
      <w:pPr>
        <w:jc w:val="both"/>
        <w:rPr>
          <w:sz w:val="22"/>
          <w:szCs w:val="22"/>
        </w:rPr>
      </w:pPr>
      <w:r>
        <w:rPr>
          <w:sz w:val="22"/>
          <w:szCs w:val="22"/>
        </w:rPr>
        <w:t>&lt;</w:t>
      </w:r>
      <w:r w:rsidR="00CD2624" w:rsidRPr="0092758C">
        <w:rPr>
          <w:sz w:val="22"/>
          <w:szCs w:val="22"/>
          <w:highlight w:val="yellow"/>
        </w:rPr>
        <w:t>Full official address</w:t>
      </w:r>
      <w:r>
        <w:rPr>
          <w:sz w:val="22"/>
          <w:szCs w:val="22"/>
        </w:rPr>
        <w:t>&gt;</w:t>
      </w:r>
    </w:p>
    <w:p w14:paraId="10320F64"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FootnoteReference"/>
          <w:sz w:val="22"/>
          <w:szCs w:val="22"/>
        </w:rPr>
        <w:footnoteReference w:id="3"/>
      </w:r>
      <w:r w:rsidRPr="00E725FE">
        <w:rPr>
          <w:sz w:val="22"/>
          <w:szCs w:val="22"/>
        </w:rPr>
        <w:t xml:space="preserve"> </w:t>
      </w:r>
    </w:p>
    <w:p w14:paraId="6B852B0B" w14:textId="77777777" w:rsidR="00CD2624" w:rsidRPr="00E725FE" w:rsidRDefault="00CD2624" w:rsidP="006E6032">
      <w:pPr>
        <w:jc w:val="both"/>
        <w:rPr>
          <w:sz w:val="22"/>
          <w:szCs w:val="22"/>
        </w:rPr>
      </w:pPr>
    </w:p>
    <w:p w14:paraId="6ED13C48" w14:textId="77777777" w:rsidR="00CD2624" w:rsidRPr="00E725FE" w:rsidRDefault="00CD2624" w:rsidP="006E6032">
      <w:pPr>
        <w:jc w:val="both"/>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ontractor</w:t>
      </w:r>
      <w:r w:rsidR="00E725FE">
        <w:rPr>
          <w:sz w:val="22"/>
          <w:szCs w:val="22"/>
        </w:rPr>
        <w:t>’</w:t>
      </w:r>
      <w:r w:rsidRPr="00E725FE">
        <w:rPr>
          <w:sz w:val="22"/>
          <w:szCs w:val="22"/>
        </w:rPr>
        <w:t>)</w:t>
      </w:r>
    </w:p>
    <w:p w14:paraId="6C027696" w14:textId="77777777" w:rsidR="00CD2624" w:rsidRPr="00E725FE" w:rsidRDefault="00CD2624" w:rsidP="006E6032">
      <w:pPr>
        <w:rPr>
          <w:sz w:val="22"/>
          <w:szCs w:val="22"/>
        </w:rPr>
      </w:pPr>
    </w:p>
    <w:p w14:paraId="358C5001"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14:paraId="62E60569"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14:paraId="2D6A7F30" w14:textId="77777777" w:rsidR="00CD2624" w:rsidRPr="00E725FE" w:rsidRDefault="00CD2624" w:rsidP="006E6032">
      <w:pPr>
        <w:rPr>
          <w:sz w:val="22"/>
          <w:szCs w:val="22"/>
        </w:rPr>
      </w:pPr>
      <w:r w:rsidRPr="00E725FE">
        <w:rPr>
          <w:sz w:val="22"/>
          <w:szCs w:val="22"/>
        </w:rPr>
        <w:t>have agreed as follows:</w:t>
      </w:r>
    </w:p>
    <w:p w14:paraId="699E1972" w14:textId="7DADB5F7" w:rsidR="00CD2624" w:rsidRPr="00E725FE" w:rsidRDefault="00CD2624" w:rsidP="009D1893">
      <w:pPr>
        <w:spacing w:before="240"/>
        <w:jc w:val="center"/>
        <w:outlineLvl w:val="0"/>
        <w:rPr>
          <w:sz w:val="22"/>
          <w:szCs w:val="22"/>
        </w:rPr>
      </w:pPr>
      <w:r w:rsidRPr="00E725FE">
        <w:rPr>
          <w:b/>
          <w:sz w:val="22"/>
          <w:szCs w:val="22"/>
        </w:rPr>
        <w:t>PROJECT</w:t>
      </w:r>
      <w:r w:rsidRPr="00E725FE">
        <w:rPr>
          <w:sz w:val="22"/>
          <w:szCs w:val="22"/>
        </w:rPr>
        <w:t xml:space="preserve"> </w:t>
      </w:r>
      <w:r w:rsidR="00716464" w:rsidRPr="00716464">
        <w:rPr>
          <w:b/>
          <w:sz w:val="22"/>
          <w:szCs w:val="22"/>
        </w:rPr>
        <w:t xml:space="preserve">CB005.2.21.114 </w:t>
      </w:r>
      <w:r w:rsidR="00C6625D" w:rsidRPr="00C6625D">
        <w:rPr>
          <w:b/>
          <w:sz w:val="22"/>
          <w:szCs w:val="22"/>
        </w:rPr>
        <w:t>“</w:t>
      </w:r>
      <w:r w:rsidR="00716464" w:rsidRPr="00716464">
        <w:rPr>
          <w:b/>
          <w:sz w:val="22"/>
          <w:szCs w:val="22"/>
        </w:rPr>
        <w:t>Improving the conditions for access to natural, cultural and tourist sites by creating zones for tourism and recreation in the village Lambuh, municipality of Ivaylovgrad and Kesan</w:t>
      </w:r>
      <w:r w:rsidR="00C6625D" w:rsidRPr="00C6625D">
        <w:rPr>
          <w:b/>
          <w:sz w:val="22"/>
          <w:szCs w:val="22"/>
        </w:rPr>
        <w:t xml:space="preserve">”, </w:t>
      </w:r>
      <w:r w:rsidR="00C6625D" w:rsidRPr="00C6625D">
        <w:rPr>
          <w:sz w:val="22"/>
          <w:szCs w:val="22"/>
        </w:rPr>
        <w:t>financed under the</w:t>
      </w:r>
      <w:r w:rsidR="00C6625D" w:rsidRPr="00C6625D">
        <w:rPr>
          <w:b/>
          <w:sz w:val="22"/>
          <w:szCs w:val="22"/>
        </w:rPr>
        <w:t xml:space="preserve"> IN</w:t>
      </w:r>
      <w:r w:rsidR="00716464">
        <w:rPr>
          <w:b/>
          <w:sz w:val="22"/>
          <w:szCs w:val="22"/>
        </w:rPr>
        <w:t>TERREG-IPA CBC Bulgaria - Turkey</w:t>
      </w:r>
      <w:r w:rsidR="00C6625D" w:rsidRPr="00C6625D">
        <w:rPr>
          <w:b/>
          <w:sz w:val="22"/>
          <w:szCs w:val="22"/>
        </w:rPr>
        <w:t xml:space="preserve"> Programme</w:t>
      </w:r>
      <w:r w:rsidR="005648FF" w:rsidRPr="00E725FE">
        <w:rPr>
          <w:sz w:val="22"/>
          <w:szCs w:val="22"/>
        </w:rPr>
        <w:t xml:space="preserve"> </w:t>
      </w:r>
    </w:p>
    <w:p w14:paraId="71430F6A" w14:textId="5021A46A" w:rsidR="004677C7" w:rsidRDefault="004677C7" w:rsidP="009D1893">
      <w:pPr>
        <w:spacing w:before="240"/>
        <w:jc w:val="center"/>
        <w:outlineLvl w:val="0"/>
        <w:rPr>
          <w:b/>
          <w:sz w:val="22"/>
          <w:szCs w:val="22"/>
        </w:rPr>
      </w:pPr>
      <w:r w:rsidRPr="004677C7">
        <w:rPr>
          <w:b/>
          <w:sz w:val="22"/>
          <w:szCs w:val="22"/>
        </w:rPr>
        <w:t xml:space="preserve">CONTRACT TITLE </w:t>
      </w:r>
      <w:r w:rsidR="00716464" w:rsidRPr="00716464">
        <w:rPr>
          <w:b/>
          <w:sz w:val="22"/>
          <w:szCs w:val="22"/>
        </w:rPr>
        <w:t>“Construction works at Lambuh village site</w:t>
      </w:r>
      <w:r w:rsidR="00C6625D" w:rsidRPr="00C6625D">
        <w:rPr>
          <w:b/>
          <w:sz w:val="22"/>
          <w:szCs w:val="22"/>
        </w:rPr>
        <w:t>”</w:t>
      </w:r>
    </w:p>
    <w:p w14:paraId="34B35004" w14:textId="161F81AB" w:rsidR="00CD2624" w:rsidRPr="00E725FE" w:rsidRDefault="004677C7" w:rsidP="009D1893">
      <w:pPr>
        <w:spacing w:before="240"/>
        <w:ind w:left="720" w:hanging="720"/>
        <w:jc w:val="both"/>
        <w:rPr>
          <w:sz w:val="22"/>
          <w:szCs w:val="22"/>
        </w:rPr>
      </w:pPr>
      <w:r w:rsidRPr="004677C7">
        <w:rPr>
          <w:b/>
          <w:sz w:val="22"/>
          <w:szCs w:val="22"/>
        </w:rPr>
        <w:t xml:space="preserve">Identification number </w:t>
      </w:r>
      <w:r w:rsidR="00716464" w:rsidRPr="00716464">
        <w:rPr>
          <w:b/>
          <w:sz w:val="22"/>
          <w:szCs w:val="22"/>
        </w:rPr>
        <w:t>CB005.2.21.114_WO_1</w:t>
      </w:r>
    </w:p>
    <w:p w14:paraId="5E1182B1" w14:textId="77777777" w:rsidR="00CD2624" w:rsidRPr="00E725FE" w:rsidRDefault="00CD2624" w:rsidP="009D1893">
      <w:pPr>
        <w:spacing w:before="240"/>
        <w:ind w:right="-567"/>
        <w:jc w:val="both"/>
        <w:rPr>
          <w:sz w:val="22"/>
          <w:szCs w:val="22"/>
        </w:rPr>
      </w:pPr>
      <w:r w:rsidRPr="00E725FE">
        <w:rPr>
          <w:sz w:val="22"/>
          <w:szCs w:val="22"/>
        </w:rPr>
        <w:t xml:space="preserve">Whereas the </w:t>
      </w:r>
      <w:r w:rsidR="0034613B">
        <w:rPr>
          <w:sz w:val="22"/>
          <w:szCs w:val="22"/>
        </w:rPr>
        <w:t>c</w:t>
      </w:r>
      <w:r w:rsidRPr="00E725FE">
        <w:rPr>
          <w:sz w:val="22"/>
          <w:szCs w:val="22"/>
        </w:rPr>
        <w:t xml:space="preserve">ontracting </w:t>
      </w:r>
      <w:r w:rsidR="0034613B">
        <w:rPr>
          <w:sz w:val="22"/>
          <w:szCs w:val="22"/>
        </w:rPr>
        <w:t>a</w:t>
      </w:r>
      <w:r w:rsidRPr="00E725FE">
        <w:rPr>
          <w:sz w:val="22"/>
          <w:szCs w:val="22"/>
        </w:rPr>
        <w:t xml:space="preserve">uthority </w:t>
      </w:r>
      <w:r w:rsidR="00670009">
        <w:rPr>
          <w:sz w:val="22"/>
          <w:szCs w:val="22"/>
        </w:rPr>
        <w:t xml:space="preserve">would like the </w:t>
      </w:r>
      <w:r w:rsidR="0034613B">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14:paraId="60CFA6F3" w14:textId="77777777" w:rsidR="00CD2624" w:rsidRPr="00E725FE" w:rsidRDefault="00CD2624">
      <w:pPr>
        <w:spacing w:before="240"/>
        <w:ind w:right="-567"/>
        <w:jc w:val="both"/>
        <w:rPr>
          <w:b/>
          <w:sz w:val="22"/>
          <w:szCs w:val="22"/>
        </w:rPr>
      </w:pPr>
      <w:r w:rsidRPr="00E725FE">
        <w:rPr>
          <w:b/>
          <w:sz w:val="22"/>
          <w:szCs w:val="22"/>
        </w:rPr>
        <w:t>Construction of</w:t>
      </w:r>
    </w:p>
    <w:p w14:paraId="52B20237" w14:textId="77777777" w:rsidR="002F1704" w:rsidRDefault="002F1704" w:rsidP="00CD2624">
      <w:pPr>
        <w:ind w:right="-45"/>
        <w:jc w:val="both"/>
        <w:rPr>
          <w:sz w:val="22"/>
          <w:szCs w:val="22"/>
        </w:rPr>
      </w:pPr>
    </w:p>
    <w:p w14:paraId="1520B6D3" w14:textId="2834C2CE" w:rsidR="00DB11D1" w:rsidRDefault="00DB11D1" w:rsidP="00DB11D1">
      <w:pPr>
        <w:ind w:right="-45"/>
        <w:jc w:val="both"/>
        <w:rPr>
          <w:bCs/>
          <w:sz w:val="22"/>
          <w:szCs w:val="22"/>
        </w:rPr>
      </w:pPr>
      <w:r w:rsidRPr="00DB11D1">
        <w:rPr>
          <w:bCs/>
          <w:sz w:val="22"/>
          <w:szCs w:val="22"/>
        </w:rPr>
        <w:lastRenderedPageBreak/>
        <w:t>The contract involves rehabilitation of 3 existing hiking trails and development of recreation and nature observation areas. The rehabilitation of the trails stated below includes shaping of the ground base with partial excavations and embankments, laying new pavement, cutting of overhanging branches and bushes, installation of information and directional signs.</w:t>
      </w:r>
    </w:p>
    <w:p w14:paraId="0B223081" w14:textId="77777777" w:rsidR="00DB11D1" w:rsidRPr="00DB11D1" w:rsidRDefault="00DB11D1" w:rsidP="00DB11D1">
      <w:pPr>
        <w:ind w:right="-45"/>
        <w:jc w:val="both"/>
        <w:rPr>
          <w:bCs/>
          <w:sz w:val="22"/>
          <w:szCs w:val="22"/>
        </w:rPr>
      </w:pPr>
    </w:p>
    <w:p w14:paraId="23128410" w14:textId="0144406F" w:rsidR="00DB11D1" w:rsidRDefault="00DB11D1" w:rsidP="00DB11D1">
      <w:pPr>
        <w:ind w:right="-45"/>
        <w:jc w:val="both"/>
        <w:rPr>
          <w:bCs/>
          <w:sz w:val="22"/>
          <w:szCs w:val="22"/>
        </w:rPr>
      </w:pPr>
      <w:r w:rsidRPr="00DB11D1">
        <w:rPr>
          <w:b/>
          <w:bCs/>
          <w:sz w:val="22"/>
          <w:szCs w:val="22"/>
        </w:rPr>
        <w:t>Tourist road to Ivaylovgrad dam</w:t>
      </w:r>
      <w:r w:rsidRPr="00DB11D1">
        <w:rPr>
          <w:bCs/>
          <w:sz w:val="22"/>
          <w:szCs w:val="22"/>
        </w:rPr>
        <w:t>: track length - 300 m. At the end of the route a tourist complex is envisaged including:  tourist shelter with barbecue, information centre, observation and rest corner with pergolas - 2 pcs., wooden tent, playground, hangar for boat storage, chemical toilets, photovoltaic (solar) luminaire - 3 pcs.</w:t>
      </w:r>
    </w:p>
    <w:p w14:paraId="32689DE5" w14:textId="77777777" w:rsidR="00DB11D1" w:rsidRPr="00DB11D1" w:rsidRDefault="00DB11D1" w:rsidP="00DB11D1">
      <w:pPr>
        <w:ind w:right="-45"/>
        <w:jc w:val="both"/>
        <w:rPr>
          <w:bCs/>
          <w:sz w:val="22"/>
          <w:szCs w:val="22"/>
        </w:rPr>
      </w:pPr>
    </w:p>
    <w:p w14:paraId="18611143" w14:textId="025A99A4" w:rsidR="00DB11D1" w:rsidRDefault="00DB11D1" w:rsidP="00DB11D1">
      <w:pPr>
        <w:ind w:right="-45"/>
        <w:jc w:val="both"/>
        <w:rPr>
          <w:bCs/>
          <w:sz w:val="22"/>
          <w:szCs w:val="22"/>
        </w:rPr>
      </w:pPr>
      <w:r w:rsidRPr="00DB11D1">
        <w:rPr>
          <w:b/>
          <w:bCs/>
          <w:sz w:val="22"/>
          <w:szCs w:val="22"/>
        </w:rPr>
        <w:t>Hiking trail from St. Peter and Paul to the Ayazmoto area (Holy Water)</w:t>
      </w:r>
      <w:r w:rsidRPr="00DB11D1">
        <w:rPr>
          <w:bCs/>
          <w:sz w:val="22"/>
          <w:szCs w:val="22"/>
        </w:rPr>
        <w:t>: route length - 775 m. Along the route are provided: observation and rest area with a tent, pergolas with benches, rest area with benches, rest area with pergolas, metal ramp for disadvantaged people, photovoltaic (solar) luminaire - 1 pc.</w:t>
      </w:r>
    </w:p>
    <w:p w14:paraId="68C4CCFE" w14:textId="77777777" w:rsidR="00DB11D1" w:rsidRPr="00DB11D1" w:rsidRDefault="00DB11D1" w:rsidP="00DB11D1">
      <w:pPr>
        <w:ind w:right="-45"/>
        <w:jc w:val="both"/>
        <w:rPr>
          <w:bCs/>
          <w:sz w:val="22"/>
          <w:szCs w:val="22"/>
        </w:rPr>
      </w:pPr>
    </w:p>
    <w:p w14:paraId="5EDFFAB3" w14:textId="63A3BE3C" w:rsidR="00DB11D1" w:rsidRDefault="00DB11D1" w:rsidP="00DB11D1">
      <w:pPr>
        <w:ind w:right="-45"/>
        <w:jc w:val="both"/>
        <w:rPr>
          <w:bCs/>
          <w:sz w:val="22"/>
          <w:szCs w:val="22"/>
        </w:rPr>
      </w:pPr>
      <w:r w:rsidRPr="00DB11D1">
        <w:rPr>
          <w:b/>
          <w:bCs/>
          <w:sz w:val="22"/>
          <w:szCs w:val="22"/>
        </w:rPr>
        <w:t>Panoramic road from the monastery church of St. Peter and Paul to the tourist shelter route</w:t>
      </w:r>
      <w:r w:rsidRPr="00DB11D1">
        <w:rPr>
          <w:bCs/>
          <w:sz w:val="22"/>
          <w:szCs w:val="22"/>
        </w:rPr>
        <w:t>: length - 4030 m. Along the route are provided: observation and rest area with gazebo, pergolas with benches, rest area with benches - 3 pcs., observation and rest area with shelter, pergolas with benches and tables, chemical toilets, photovoltaic (solar) luminaire - 2 pcs.</w:t>
      </w:r>
    </w:p>
    <w:p w14:paraId="1BC5F325" w14:textId="77777777" w:rsidR="00DB11D1" w:rsidRPr="00DB11D1" w:rsidRDefault="00DB11D1" w:rsidP="00DB11D1">
      <w:pPr>
        <w:ind w:right="-45"/>
        <w:jc w:val="both"/>
        <w:rPr>
          <w:bCs/>
          <w:sz w:val="22"/>
          <w:szCs w:val="22"/>
        </w:rPr>
      </w:pPr>
    </w:p>
    <w:p w14:paraId="7B85E271" w14:textId="7EBF69C9" w:rsidR="00CD2624" w:rsidRPr="00E725FE" w:rsidRDefault="00CD2624" w:rsidP="00CD2624">
      <w:pPr>
        <w:ind w:right="-45"/>
        <w:jc w:val="both"/>
        <w:rPr>
          <w:sz w:val="22"/>
          <w:szCs w:val="22"/>
        </w:rPr>
      </w:pPr>
      <w:bookmarkStart w:id="4" w:name="_GoBack"/>
      <w:bookmarkEnd w:id="4"/>
      <w:r w:rsidRPr="00E725FE">
        <w:rPr>
          <w:sz w:val="22"/>
          <w:szCs w:val="22"/>
        </w:rPr>
        <w:t xml:space="preserve">and has accepted a tender by the </w:t>
      </w:r>
      <w:r w:rsidR="0034613B">
        <w:rPr>
          <w:sz w:val="22"/>
          <w:szCs w:val="22"/>
        </w:rPr>
        <w:t>c</w:t>
      </w:r>
      <w:r w:rsidRPr="00E725FE">
        <w:rPr>
          <w:sz w:val="22"/>
          <w:szCs w:val="22"/>
        </w:rPr>
        <w:t>ontractor for the execution and completion of such works and the remedying of any defects therein.</w:t>
      </w:r>
    </w:p>
    <w:p w14:paraId="5A4CF0FA" w14:textId="77777777" w:rsidR="00CD2624" w:rsidRPr="00E725FE" w:rsidRDefault="00CD2624" w:rsidP="009D1893">
      <w:pPr>
        <w:spacing w:before="240"/>
        <w:ind w:right="-567"/>
        <w:jc w:val="both"/>
        <w:rPr>
          <w:b/>
          <w:sz w:val="22"/>
          <w:szCs w:val="22"/>
        </w:rPr>
      </w:pPr>
      <w:r w:rsidRPr="00E725FE">
        <w:rPr>
          <w:b/>
          <w:sz w:val="22"/>
          <w:szCs w:val="22"/>
        </w:rPr>
        <w:t>It is hereby agreed as follows:</w:t>
      </w:r>
    </w:p>
    <w:p w14:paraId="54C57E43" w14:textId="77777777" w:rsidR="00CD2624" w:rsidRPr="00E725FE" w:rsidRDefault="002E200A" w:rsidP="009D1893">
      <w:pPr>
        <w:spacing w:before="240" w:after="240"/>
        <w:ind w:left="567" w:right="-45" w:hanging="567"/>
        <w:jc w:val="both"/>
        <w:rPr>
          <w:sz w:val="22"/>
          <w:szCs w:val="22"/>
        </w:rPr>
      </w:pPr>
      <w:r>
        <w:rPr>
          <w:b/>
          <w:sz w:val="22"/>
          <w:szCs w:val="22"/>
        </w:rPr>
        <w:t>(</w:t>
      </w:r>
      <w:r w:rsidR="00CD2624" w:rsidRPr="009D1893">
        <w:rPr>
          <w:b/>
          <w:sz w:val="22"/>
          <w:szCs w:val="22"/>
        </w:rPr>
        <w:t>1</w:t>
      </w:r>
      <w:r>
        <w:rPr>
          <w:b/>
          <w:sz w:val="22"/>
          <w:szCs w:val="22"/>
        </w:rPr>
        <w:t>)</w:t>
      </w:r>
      <w:r w:rsidR="00CD2624" w:rsidRPr="00E725FE">
        <w:rPr>
          <w:sz w:val="22"/>
          <w:szCs w:val="22"/>
        </w:rPr>
        <w:tab/>
        <w:t xml:space="preserve">In this </w:t>
      </w:r>
      <w:r w:rsidR="0034613B">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14:paraId="3789A935" w14:textId="77777777"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34613B">
        <w:rPr>
          <w:sz w:val="22"/>
          <w:szCs w:val="22"/>
        </w:rPr>
        <w:t>c</w:t>
      </w:r>
      <w:r w:rsidR="00CD2624" w:rsidRPr="00E725FE">
        <w:rPr>
          <w:sz w:val="22"/>
          <w:szCs w:val="22"/>
        </w:rPr>
        <w:t>ontract, in the following order of precedence:</w:t>
      </w:r>
    </w:p>
    <w:p w14:paraId="372D1A11"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c</w:t>
      </w:r>
      <w:r w:rsidRPr="00E725FE">
        <w:rPr>
          <w:sz w:val="22"/>
          <w:szCs w:val="22"/>
        </w:rPr>
        <w:t>ontract,</w:t>
      </w:r>
    </w:p>
    <w:p w14:paraId="584DC069"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s</w:t>
      </w:r>
      <w:r w:rsidRPr="00E725FE">
        <w:rPr>
          <w:sz w:val="22"/>
          <w:szCs w:val="22"/>
        </w:rPr>
        <w:t xml:space="preserve">pecial </w:t>
      </w:r>
      <w:r w:rsidR="0034613B">
        <w:rPr>
          <w:sz w:val="22"/>
          <w:szCs w:val="22"/>
        </w:rPr>
        <w:t>c</w:t>
      </w:r>
      <w:r w:rsidRPr="00E725FE">
        <w:rPr>
          <w:sz w:val="22"/>
          <w:szCs w:val="22"/>
        </w:rPr>
        <w:t>onditions,</w:t>
      </w:r>
    </w:p>
    <w:p w14:paraId="39DB6BDD" w14:textId="77777777" w:rsidR="00CD2624" w:rsidRPr="002F0C4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g</w:t>
      </w:r>
      <w:r w:rsidRPr="002F0C4E">
        <w:rPr>
          <w:sz w:val="22"/>
          <w:szCs w:val="22"/>
        </w:rPr>
        <w:t xml:space="preserve">eneral </w:t>
      </w:r>
      <w:r w:rsidR="0034613B">
        <w:rPr>
          <w:sz w:val="22"/>
          <w:szCs w:val="22"/>
        </w:rPr>
        <w:t>c</w:t>
      </w:r>
      <w:r w:rsidRPr="002F0C4E">
        <w:rPr>
          <w:sz w:val="22"/>
          <w:szCs w:val="22"/>
        </w:rPr>
        <w:t>onditions,</w:t>
      </w:r>
    </w:p>
    <w:p w14:paraId="31C5D075" w14:textId="77777777"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t</w:t>
      </w:r>
      <w:r w:rsidRPr="002F0C4E">
        <w:rPr>
          <w:sz w:val="22"/>
          <w:szCs w:val="22"/>
        </w:rPr>
        <w:t xml:space="preserve">echnical </w:t>
      </w:r>
      <w:r w:rsidR="00900E37" w:rsidRPr="002F0C4E">
        <w:t xml:space="preserve">and/or </w:t>
      </w:r>
      <w:r w:rsidR="0034613B">
        <w:t>p</w:t>
      </w:r>
      <w:r w:rsidR="00900E37" w:rsidRPr="002F0C4E">
        <w:t xml:space="preserve">erformance </w:t>
      </w:r>
      <w:r w:rsidR="0034613B">
        <w:rPr>
          <w:sz w:val="22"/>
          <w:szCs w:val="22"/>
        </w:rPr>
        <w:t>s</w:t>
      </w:r>
      <w:r w:rsidRPr="002F0C4E">
        <w:rPr>
          <w:sz w:val="22"/>
          <w:szCs w:val="22"/>
        </w:rPr>
        <w:t>pecifications,</w:t>
      </w:r>
    </w:p>
    <w:p w14:paraId="0CDAE3CF" w14:textId="77777777"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d</w:t>
      </w:r>
      <w:r w:rsidRPr="002F0C4E">
        <w:rPr>
          <w:sz w:val="22"/>
          <w:szCs w:val="22"/>
        </w:rPr>
        <w:t xml:space="preserve">esign </w:t>
      </w:r>
      <w:r w:rsidR="0034613B">
        <w:rPr>
          <w:sz w:val="22"/>
          <w:szCs w:val="22"/>
        </w:rPr>
        <w:t>d</w:t>
      </w:r>
      <w:r w:rsidRPr="002F0C4E">
        <w:rPr>
          <w:sz w:val="22"/>
          <w:szCs w:val="22"/>
        </w:rPr>
        <w:t>ocumentation (drawings),</w:t>
      </w:r>
    </w:p>
    <w:p w14:paraId="446244BB" w14:textId="77777777" w:rsidR="00CD2624" w:rsidRPr="0092758C" w:rsidRDefault="00B5758A" w:rsidP="0092758C">
      <w:pPr>
        <w:numPr>
          <w:ilvl w:val="0"/>
          <w:numId w:val="111"/>
        </w:numPr>
        <w:ind w:left="993" w:right="-45"/>
        <w:jc w:val="both"/>
        <w:rPr>
          <w:sz w:val="22"/>
          <w:szCs w:val="22"/>
        </w:rPr>
      </w:pPr>
      <w:r w:rsidRPr="002F0C4E">
        <w:rPr>
          <w:sz w:val="22"/>
          <w:szCs w:val="22"/>
        </w:rPr>
        <w:t xml:space="preserve">the </w:t>
      </w:r>
      <w:r w:rsidR="00CD2624" w:rsidRPr="002F0C4E">
        <w:rPr>
          <w:sz w:val="22"/>
          <w:szCs w:val="22"/>
        </w:rPr>
        <w:t>breakdown</w:t>
      </w:r>
      <w:r w:rsidR="00527193" w:rsidRPr="002F0C4E">
        <w:rPr>
          <w:sz w:val="22"/>
          <w:szCs w:val="22"/>
        </w:rPr>
        <w:t xml:space="preserve"> of</w:t>
      </w:r>
      <w:r w:rsidR="00527193" w:rsidRPr="0092758C">
        <w:rPr>
          <w:sz w:val="22"/>
          <w:szCs w:val="22"/>
        </w:rPr>
        <w:t xml:space="preserve"> lump-sum price</w:t>
      </w:r>
      <w:r w:rsidR="00CD2624" w:rsidRPr="0092758C">
        <w:rPr>
          <w:sz w:val="22"/>
          <w:szCs w:val="22"/>
        </w:rPr>
        <w:t>,</w:t>
      </w:r>
    </w:p>
    <w:p w14:paraId="08F38D2F" w14:textId="77777777" w:rsidR="00CD2624" w:rsidRPr="00E725FE" w:rsidRDefault="002921E2" w:rsidP="009D1893">
      <w:pPr>
        <w:numPr>
          <w:ilvl w:val="0"/>
          <w:numId w:val="111"/>
        </w:numPr>
        <w:ind w:left="993" w:right="-567"/>
        <w:jc w:val="both"/>
        <w:rPr>
          <w:sz w:val="22"/>
          <w:szCs w:val="22"/>
        </w:rPr>
      </w:pPr>
      <w:r>
        <w:rPr>
          <w:sz w:val="22"/>
          <w:szCs w:val="22"/>
        </w:rPr>
        <w:t>the tender,</w:t>
      </w:r>
    </w:p>
    <w:p w14:paraId="027BEFFC" w14:textId="77777777"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34613B">
        <w:rPr>
          <w:sz w:val="22"/>
          <w:szCs w:val="22"/>
        </w:rPr>
        <w:t>c</w:t>
      </w:r>
      <w:r w:rsidRPr="00E725FE">
        <w:rPr>
          <w:sz w:val="22"/>
          <w:szCs w:val="22"/>
        </w:rPr>
        <w:t>ontract.</w:t>
      </w:r>
    </w:p>
    <w:p w14:paraId="67B25AF4" w14:textId="77777777"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14:paraId="40583CA0" w14:textId="77777777"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to the </w:t>
      </w:r>
      <w:r w:rsidR="0034613B">
        <w:rPr>
          <w:sz w:val="22"/>
          <w:szCs w:val="22"/>
        </w:rPr>
        <w:t>c</w:t>
      </w:r>
      <w:r w:rsidR="00CD2624" w:rsidRPr="00E725FE">
        <w:rPr>
          <w:sz w:val="22"/>
          <w:szCs w:val="22"/>
        </w:rPr>
        <w:t xml:space="preserve">ontractor as hereinafter mentioned, the </w:t>
      </w:r>
      <w:r w:rsidR="0034613B">
        <w:rPr>
          <w:sz w:val="22"/>
          <w:szCs w:val="22"/>
        </w:rPr>
        <w:t>c</w:t>
      </w:r>
      <w:r w:rsidR="00CD2624" w:rsidRPr="00E725FE">
        <w:rPr>
          <w:sz w:val="22"/>
          <w:szCs w:val="22"/>
        </w:rPr>
        <w:t xml:space="preserve">ontractor undertakes to execute and complete the works and remedy defects therein in full compliance with the provisions of the </w:t>
      </w:r>
      <w:r w:rsidR="0034613B">
        <w:rPr>
          <w:sz w:val="22"/>
          <w:szCs w:val="22"/>
        </w:rPr>
        <w:t>c</w:t>
      </w:r>
      <w:r w:rsidR="00CD2624" w:rsidRPr="00E725FE">
        <w:rPr>
          <w:sz w:val="22"/>
          <w:szCs w:val="22"/>
        </w:rPr>
        <w:t>ontract.</w:t>
      </w:r>
    </w:p>
    <w:p w14:paraId="141AABE1" w14:textId="77777777"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hereby agrees to pay the </w:t>
      </w:r>
      <w:r w:rsidR="0034613B">
        <w:rPr>
          <w:sz w:val="22"/>
          <w:szCs w:val="22"/>
        </w:rPr>
        <w:t>c</w:t>
      </w:r>
      <w:r w:rsidR="00CD2624" w:rsidRPr="00E725FE">
        <w:rPr>
          <w:sz w:val="22"/>
          <w:szCs w:val="22"/>
        </w:rPr>
        <w:t>ontractor in consideration of the execution and completion of the works and remedying of defects therein the amount of:</w:t>
      </w:r>
    </w:p>
    <w:p w14:paraId="5E40A3D7" w14:textId="5B929043" w:rsidR="00CD2624" w:rsidRPr="00E725FE" w:rsidRDefault="00CD2624" w:rsidP="0092758C">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E725FE">
        <w:rPr>
          <w:sz w:val="22"/>
          <w:szCs w:val="22"/>
        </w:rPr>
        <w:t>Contract price (excluding VAT/other taxes)</w:t>
      </w:r>
      <w:r w:rsidR="00C6625D">
        <w:rPr>
          <w:sz w:val="22"/>
          <w:szCs w:val="22"/>
        </w:rPr>
        <w:t xml:space="preserve"> </w:t>
      </w:r>
      <w:r w:rsidR="00D0622A" w:rsidRPr="00C6625D">
        <w:rPr>
          <w:sz w:val="22"/>
          <w:szCs w:val="22"/>
        </w:rPr>
        <w:t>EUR</w:t>
      </w:r>
      <w:r w:rsidR="00C6625D" w:rsidRPr="00C6625D">
        <w:rPr>
          <w:sz w:val="22"/>
          <w:szCs w:val="22"/>
        </w:rPr>
        <w:t xml:space="preserve"> </w:t>
      </w:r>
      <w:r w:rsidR="00D0622A">
        <w:rPr>
          <w:sz w:val="22"/>
          <w:szCs w:val="22"/>
        </w:rPr>
        <w:t>&lt;</w:t>
      </w:r>
      <w:r w:rsidR="00D0622A" w:rsidRPr="00964FDB">
        <w:rPr>
          <w:sz w:val="22"/>
          <w:szCs w:val="22"/>
          <w:highlight w:val="yellow"/>
        </w:rPr>
        <w:t>amount</w:t>
      </w:r>
      <w:r w:rsidR="00D0622A">
        <w:rPr>
          <w:sz w:val="22"/>
          <w:szCs w:val="22"/>
        </w:rPr>
        <w:t>&gt;</w:t>
      </w:r>
    </w:p>
    <w:p w14:paraId="70DA456C" w14:textId="4D19C14A" w:rsidR="00CD2624" w:rsidRPr="00E725FE" w:rsidRDefault="00CD2624" w:rsidP="00F062A3">
      <w:pPr>
        <w:tabs>
          <w:tab w:val="right" w:leader="dot" w:pos="8505"/>
        </w:tabs>
        <w:spacing w:before="120"/>
        <w:ind w:left="851" w:right="-567"/>
        <w:rPr>
          <w:sz w:val="22"/>
          <w:szCs w:val="22"/>
        </w:rPr>
      </w:pPr>
      <w:r w:rsidRPr="00C6625D">
        <w:rPr>
          <w:b/>
          <w:sz w:val="22"/>
          <w:szCs w:val="22"/>
        </w:rPr>
        <w:t>The EU component</w:t>
      </w:r>
      <w:r w:rsidR="008626D5" w:rsidRPr="00C6625D">
        <w:rPr>
          <w:b/>
          <w:sz w:val="22"/>
          <w:szCs w:val="22"/>
        </w:rPr>
        <w:t xml:space="preserve"> </w:t>
      </w:r>
      <w:r w:rsidR="00D0622A" w:rsidRPr="00C6625D">
        <w:rPr>
          <w:b/>
          <w:sz w:val="22"/>
          <w:szCs w:val="22"/>
        </w:rPr>
        <w:t>EUR</w:t>
      </w:r>
      <w:r w:rsidRPr="00C6625D">
        <w:rPr>
          <w:rStyle w:val="FootnoteReference"/>
          <w:b/>
          <w:sz w:val="22"/>
          <w:szCs w:val="22"/>
        </w:rPr>
        <w:footnoteReference w:id="4"/>
      </w:r>
      <w:r w:rsidR="00D0622A" w:rsidRPr="00C6625D">
        <w:rPr>
          <w:b/>
          <w:sz w:val="22"/>
          <w:szCs w:val="22"/>
        </w:rPr>
        <w:t>&lt;</w:t>
      </w:r>
      <w:r w:rsidR="00D0622A" w:rsidRPr="00C6625D">
        <w:rPr>
          <w:b/>
          <w:sz w:val="22"/>
          <w:szCs w:val="22"/>
          <w:highlight w:val="yellow"/>
        </w:rPr>
        <w:t>amount</w:t>
      </w:r>
      <w:r w:rsidR="00D0622A" w:rsidRPr="00C6625D">
        <w:rPr>
          <w:b/>
          <w:sz w:val="22"/>
          <w:szCs w:val="22"/>
        </w:rPr>
        <w:t>&gt;</w:t>
      </w:r>
    </w:p>
    <w:p w14:paraId="00A623AB" w14:textId="48EB5F13" w:rsidR="00CD2624" w:rsidRPr="00C6625D" w:rsidRDefault="00C6625D" w:rsidP="00C6625D">
      <w:pPr>
        <w:tabs>
          <w:tab w:val="right" w:leader="dot" w:pos="8505"/>
        </w:tabs>
        <w:spacing w:before="120"/>
        <w:ind w:left="851" w:right="-567"/>
        <w:rPr>
          <w:sz w:val="22"/>
          <w:szCs w:val="22"/>
        </w:rPr>
      </w:pPr>
      <w:r>
        <w:rPr>
          <w:b/>
          <w:sz w:val="22"/>
          <w:szCs w:val="22"/>
        </w:rPr>
        <w:t xml:space="preserve">National financing </w:t>
      </w:r>
      <w:r w:rsidRPr="00C6625D">
        <w:rPr>
          <w:b/>
          <w:sz w:val="22"/>
          <w:szCs w:val="22"/>
        </w:rPr>
        <w:t>EUR</w:t>
      </w:r>
      <w:r w:rsidRPr="00C6625D">
        <w:rPr>
          <w:rStyle w:val="FootnoteReference"/>
          <w:b/>
          <w:sz w:val="22"/>
          <w:szCs w:val="22"/>
        </w:rPr>
        <w:footnoteReference w:id="5"/>
      </w:r>
      <w:r w:rsidRPr="00C6625D">
        <w:rPr>
          <w:b/>
          <w:sz w:val="22"/>
          <w:szCs w:val="22"/>
        </w:rPr>
        <w:t>&lt;</w:t>
      </w:r>
      <w:r w:rsidRPr="00C6625D">
        <w:rPr>
          <w:b/>
          <w:sz w:val="22"/>
          <w:szCs w:val="22"/>
          <w:highlight w:val="yellow"/>
        </w:rPr>
        <w:t>amount</w:t>
      </w:r>
      <w:r w:rsidRPr="00C6625D">
        <w:rPr>
          <w:b/>
          <w:sz w:val="22"/>
          <w:szCs w:val="22"/>
        </w:rPr>
        <w:t>&gt;</w:t>
      </w:r>
    </w:p>
    <w:p w14:paraId="00B30C19" w14:textId="3552A0E3" w:rsidR="00CD2624" w:rsidRPr="00E725FE" w:rsidRDefault="00F062A3" w:rsidP="00F062A3">
      <w:pPr>
        <w:tabs>
          <w:tab w:val="left" w:pos="851"/>
          <w:tab w:val="right" w:leader="dot" w:pos="8505"/>
        </w:tabs>
        <w:spacing w:before="120"/>
        <w:ind w:left="851" w:right="-567" w:hanging="284"/>
        <w:rPr>
          <w:sz w:val="22"/>
          <w:szCs w:val="22"/>
        </w:rPr>
      </w:pPr>
      <w:r>
        <w:rPr>
          <w:sz w:val="22"/>
          <w:szCs w:val="22"/>
        </w:rPr>
        <w:t>-</w:t>
      </w:r>
      <w:r>
        <w:rPr>
          <w:sz w:val="22"/>
          <w:szCs w:val="22"/>
        </w:rPr>
        <w:tab/>
      </w:r>
      <w:r w:rsidR="00CD2624" w:rsidRPr="00E725FE">
        <w:rPr>
          <w:sz w:val="22"/>
          <w:szCs w:val="22"/>
        </w:rPr>
        <w:t>VAT and other taxes</w:t>
      </w:r>
      <w:r w:rsidR="00C6625D">
        <w:rPr>
          <w:sz w:val="22"/>
          <w:szCs w:val="22"/>
        </w:rPr>
        <w:t xml:space="preserve"> </w:t>
      </w:r>
      <w:r w:rsidR="00D0622A" w:rsidRPr="00C6625D">
        <w:rPr>
          <w:sz w:val="22"/>
          <w:szCs w:val="22"/>
        </w:rPr>
        <w:t>EUR</w:t>
      </w:r>
      <w:r w:rsidR="00C6625D" w:rsidRPr="00C6625D">
        <w:rPr>
          <w:sz w:val="22"/>
          <w:szCs w:val="22"/>
        </w:rPr>
        <w:t xml:space="preserve"> </w:t>
      </w:r>
      <w:r w:rsidR="00D0622A">
        <w:rPr>
          <w:sz w:val="22"/>
          <w:szCs w:val="22"/>
        </w:rPr>
        <w:t>&lt;</w:t>
      </w:r>
      <w:r w:rsidR="00D0622A" w:rsidRPr="00C063E3">
        <w:rPr>
          <w:sz w:val="22"/>
          <w:szCs w:val="22"/>
          <w:highlight w:val="yellow"/>
        </w:rPr>
        <w:t>amount</w:t>
      </w:r>
      <w:r w:rsidR="00D0622A">
        <w:rPr>
          <w:sz w:val="22"/>
          <w:szCs w:val="22"/>
        </w:rPr>
        <w:t>&gt;</w:t>
      </w:r>
      <w:r w:rsidR="00FA4CF7" w:rsidRPr="00FA4CF7">
        <w:t xml:space="preserve"> </w:t>
      </w:r>
      <w:r w:rsidR="00FA4CF7" w:rsidRPr="00684EBF">
        <w:rPr>
          <w:sz w:val="22"/>
          <w:szCs w:val="22"/>
          <w:highlight w:val="yellow"/>
        </w:rPr>
        <w:t xml:space="preserve">Only in case VAT/taxes are to be paid by the </w:t>
      </w:r>
      <w:r w:rsidR="0034613B">
        <w:rPr>
          <w:sz w:val="22"/>
          <w:szCs w:val="22"/>
          <w:highlight w:val="yellow"/>
        </w:rPr>
        <w:t>c</w:t>
      </w:r>
      <w:r w:rsidR="00FA4CF7" w:rsidRPr="00684EBF">
        <w:rPr>
          <w:sz w:val="22"/>
          <w:szCs w:val="22"/>
          <w:highlight w:val="yellow"/>
        </w:rPr>
        <w:t>ontracting authority to the contractor, fill in the amount thereof. The contract price excluding VAT/other taxes, must then coincide with the total lump-sum price of Volume 4.2</w:t>
      </w:r>
      <w:r w:rsidR="00FA4CF7">
        <w:rPr>
          <w:sz w:val="22"/>
          <w:szCs w:val="22"/>
        </w:rPr>
        <w:t>.</w:t>
      </w:r>
    </w:p>
    <w:p w14:paraId="6FE3DEAA" w14:textId="34B6D27E" w:rsidR="00CD2624" w:rsidRPr="00E725FE" w:rsidRDefault="00F062A3" w:rsidP="0092758C">
      <w:pPr>
        <w:tabs>
          <w:tab w:val="left" w:pos="851"/>
          <w:tab w:val="right" w:leader="dot" w:pos="8505"/>
        </w:tabs>
        <w:spacing w:before="120" w:after="240"/>
        <w:ind w:left="851" w:right="97" w:hanging="284"/>
        <w:rPr>
          <w:sz w:val="22"/>
          <w:szCs w:val="22"/>
        </w:rPr>
      </w:pPr>
      <w:r>
        <w:rPr>
          <w:sz w:val="22"/>
          <w:szCs w:val="22"/>
        </w:rPr>
        <w:t>-</w:t>
      </w:r>
      <w:r>
        <w:rPr>
          <w:sz w:val="22"/>
          <w:szCs w:val="22"/>
        </w:rPr>
        <w:tab/>
      </w:r>
      <w:r w:rsidR="00CD2624" w:rsidRPr="00E725FE">
        <w:rPr>
          <w:sz w:val="22"/>
          <w:szCs w:val="22"/>
        </w:rPr>
        <w:t xml:space="preserve">Contract price </w:t>
      </w:r>
      <w:r w:rsidR="00D0622A" w:rsidRPr="00C6625D">
        <w:rPr>
          <w:sz w:val="22"/>
          <w:szCs w:val="22"/>
        </w:rPr>
        <w:t>EUR</w:t>
      </w:r>
      <w:r w:rsidR="00C6625D" w:rsidRPr="00C6625D">
        <w:rPr>
          <w:sz w:val="22"/>
          <w:szCs w:val="22"/>
        </w:rPr>
        <w:t xml:space="preserve"> </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 xml:space="preserve">&gt; </w:t>
      </w:r>
    </w:p>
    <w:p w14:paraId="13E22551" w14:textId="77777777" w:rsidR="00CD2624" w:rsidRDefault="00CD2624" w:rsidP="00312D2D">
      <w:pPr>
        <w:spacing w:after="240"/>
        <w:ind w:left="567" w:right="-45"/>
        <w:jc w:val="both"/>
        <w:rPr>
          <w:sz w:val="22"/>
          <w:szCs w:val="22"/>
        </w:rPr>
      </w:pPr>
      <w:r w:rsidRPr="00E725FE">
        <w:rPr>
          <w:sz w:val="22"/>
          <w:szCs w:val="22"/>
        </w:rPr>
        <w:t xml:space="preserve">or such other sum as may become payable under the provisions of the </w:t>
      </w:r>
      <w:r w:rsidR="0034613B">
        <w:rPr>
          <w:sz w:val="22"/>
          <w:szCs w:val="22"/>
        </w:rPr>
        <w:t>c</w:t>
      </w:r>
      <w:r w:rsidRPr="00E725FE">
        <w:rPr>
          <w:sz w:val="22"/>
          <w:szCs w:val="22"/>
        </w:rPr>
        <w:t xml:space="preserve">ontract at the times and in the manner prescribed by the </w:t>
      </w:r>
      <w:r w:rsidR="0034613B">
        <w:rPr>
          <w:sz w:val="22"/>
          <w:szCs w:val="22"/>
        </w:rPr>
        <w:t>c</w:t>
      </w:r>
      <w:r w:rsidRPr="00E725FE">
        <w:rPr>
          <w:sz w:val="22"/>
          <w:szCs w:val="22"/>
        </w:rPr>
        <w:t xml:space="preserve">ontract. VAT </w:t>
      </w:r>
      <w:r w:rsidR="004305FD">
        <w:rPr>
          <w:sz w:val="22"/>
          <w:szCs w:val="22"/>
        </w:rPr>
        <w:t>wi</w:t>
      </w:r>
      <w:r w:rsidRPr="00E725FE">
        <w:rPr>
          <w:sz w:val="22"/>
          <w:szCs w:val="22"/>
        </w:rPr>
        <w:t>ll be paid in compliance with the binding regulations, national law and international agreements concerning the execution of the pro</w:t>
      </w:r>
      <w:r w:rsidR="000C6752">
        <w:rPr>
          <w:sz w:val="22"/>
          <w:szCs w:val="22"/>
        </w:rPr>
        <w:t>ject</w:t>
      </w:r>
      <w:r w:rsidRPr="00E725FE">
        <w:rPr>
          <w:sz w:val="22"/>
          <w:szCs w:val="22"/>
        </w:rPr>
        <w:t>. VAT and other taxes shall not be paid on the funds originating from EU funds.</w:t>
      </w:r>
    </w:p>
    <w:p w14:paraId="65BE61D3" w14:textId="22EA9D49" w:rsidR="002F0C4E" w:rsidRDefault="001E702D" w:rsidP="002F0C4E">
      <w:pPr>
        <w:spacing w:after="240"/>
        <w:ind w:left="567" w:right="-45" w:hanging="567"/>
        <w:jc w:val="both"/>
        <w:rPr>
          <w:sz w:val="22"/>
          <w:szCs w:val="22"/>
        </w:rPr>
      </w:pPr>
      <w:r w:rsidRPr="00DD74D3">
        <w:rPr>
          <w:sz w:val="22"/>
          <w:szCs w:val="22"/>
        </w:rPr>
        <w:t>(5)</w:t>
      </w:r>
      <w:r w:rsidRPr="00DD74D3">
        <w:rPr>
          <w:sz w:val="22"/>
          <w:szCs w:val="22"/>
        </w:rPr>
        <w:tab/>
        <w:t xml:space="preserve">The </w:t>
      </w:r>
      <w:r w:rsidR="0034613B">
        <w:rPr>
          <w:sz w:val="22"/>
          <w:szCs w:val="22"/>
        </w:rPr>
        <w:t>p</w:t>
      </w:r>
      <w:r w:rsidR="002F0C4E" w:rsidRPr="00DD74D3">
        <w:rPr>
          <w:sz w:val="22"/>
          <w:szCs w:val="22"/>
        </w:rPr>
        <w:t>arties agree to the set of rights and obligations described in the attached contractual documents, with the following main characteristics, further detailed in the attachments:</w:t>
      </w:r>
    </w:p>
    <w:p w14:paraId="1DA0CEDE" w14:textId="3D2CC9DB" w:rsidR="0029712D" w:rsidRDefault="0029712D" w:rsidP="002F0C4E">
      <w:pPr>
        <w:spacing w:after="240"/>
        <w:ind w:left="567" w:right="-45" w:hanging="567"/>
        <w:jc w:val="both"/>
        <w:rPr>
          <w:sz w:val="22"/>
          <w:szCs w:val="22"/>
        </w:rPr>
      </w:pPr>
    </w:p>
    <w:p w14:paraId="7A489AAA" w14:textId="77777777" w:rsidR="0029712D" w:rsidRPr="00DD74D3" w:rsidRDefault="0029712D" w:rsidP="002F0C4E">
      <w:pPr>
        <w:spacing w:after="240"/>
        <w:ind w:left="567" w:right="-45" w:hanging="567"/>
        <w:jc w:val="both"/>
        <w:rPr>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5822"/>
        <w:gridCol w:w="1197"/>
      </w:tblGrid>
      <w:tr w:rsidR="002F0C4E" w:rsidRPr="00DD74D3" w14:paraId="506C13C0" w14:textId="77777777" w:rsidTr="0029712D">
        <w:tc>
          <w:tcPr>
            <w:tcW w:w="360" w:type="dxa"/>
            <w:shd w:val="clear" w:color="auto" w:fill="auto"/>
          </w:tcPr>
          <w:p w14:paraId="53BBCDD8" w14:textId="77777777" w:rsidR="002F0C4E" w:rsidRPr="00DD74D3" w:rsidRDefault="002F0C4E" w:rsidP="00BA6B6D">
            <w:pPr>
              <w:jc w:val="both"/>
              <w:rPr>
                <w:rFonts w:eastAsia="Calibri"/>
                <w:snapToGrid/>
                <w:sz w:val="22"/>
                <w:szCs w:val="22"/>
              </w:rPr>
            </w:pPr>
          </w:p>
        </w:tc>
        <w:tc>
          <w:tcPr>
            <w:tcW w:w="7262" w:type="dxa"/>
            <w:gridSpan w:val="2"/>
            <w:shd w:val="clear" w:color="auto" w:fill="auto"/>
          </w:tcPr>
          <w:p w14:paraId="66D4AA6A" w14:textId="77777777" w:rsidR="002F0C4E" w:rsidRPr="00DD74D3" w:rsidRDefault="002F0C4E" w:rsidP="00BA6B6D">
            <w:pPr>
              <w:jc w:val="center"/>
              <w:rPr>
                <w:rFonts w:eastAsia="Calibri"/>
                <w:snapToGrid/>
                <w:sz w:val="22"/>
                <w:szCs w:val="22"/>
              </w:rPr>
            </w:pPr>
          </w:p>
          <w:p w14:paraId="079A8146" w14:textId="77777777" w:rsidR="002F0C4E" w:rsidRPr="00DD74D3" w:rsidRDefault="002F0C4E" w:rsidP="00BA6B6D">
            <w:pPr>
              <w:jc w:val="center"/>
              <w:rPr>
                <w:rFonts w:eastAsia="Calibri"/>
                <w:snapToGrid/>
                <w:sz w:val="22"/>
                <w:szCs w:val="22"/>
              </w:rPr>
            </w:pPr>
          </w:p>
        </w:tc>
        <w:tc>
          <w:tcPr>
            <w:tcW w:w="1197" w:type="dxa"/>
            <w:shd w:val="clear" w:color="auto" w:fill="auto"/>
          </w:tcPr>
          <w:p w14:paraId="4D5E08F6" w14:textId="77777777" w:rsidR="002F0C4E" w:rsidRPr="00DD74D3" w:rsidRDefault="002F0C4E" w:rsidP="00BA6B6D">
            <w:pPr>
              <w:jc w:val="both"/>
              <w:rPr>
                <w:rFonts w:eastAsia="Calibri"/>
                <w:snapToGrid/>
                <w:sz w:val="22"/>
                <w:szCs w:val="22"/>
              </w:rPr>
            </w:pPr>
          </w:p>
          <w:p w14:paraId="2B8A977D" w14:textId="77777777" w:rsidR="002F0C4E" w:rsidRPr="00DD74D3" w:rsidRDefault="002F0C4E" w:rsidP="00BA6B6D">
            <w:pPr>
              <w:jc w:val="both"/>
              <w:rPr>
                <w:rFonts w:eastAsia="Calibri"/>
                <w:snapToGrid/>
                <w:sz w:val="22"/>
                <w:szCs w:val="22"/>
              </w:rPr>
            </w:pPr>
            <w:r w:rsidRPr="00DD74D3">
              <w:rPr>
                <w:rFonts w:eastAsia="Calibri"/>
                <w:snapToGrid/>
                <w:sz w:val="22"/>
                <w:szCs w:val="22"/>
              </w:rPr>
              <w:t>Contract-article:</w:t>
            </w:r>
          </w:p>
          <w:p w14:paraId="7EE2733E" w14:textId="77777777" w:rsidR="002F0C4E" w:rsidRPr="00DD74D3" w:rsidRDefault="002F0C4E" w:rsidP="00BA6B6D">
            <w:pPr>
              <w:jc w:val="both"/>
              <w:rPr>
                <w:rFonts w:eastAsia="Calibri"/>
                <w:snapToGrid/>
                <w:sz w:val="22"/>
                <w:szCs w:val="22"/>
              </w:rPr>
            </w:pPr>
          </w:p>
        </w:tc>
      </w:tr>
      <w:tr w:rsidR="002F0C4E" w:rsidRPr="00DD74D3" w14:paraId="24E3B36A" w14:textId="77777777" w:rsidTr="0029712D">
        <w:tc>
          <w:tcPr>
            <w:tcW w:w="360" w:type="dxa"/>
            <w:shd w:val="clear" w:color="auto" w:fill="auto"/>
          </w:tcPr>
          <w:p w14:paraId="5D3E7AE6" w14:textId="77777777" w:rsidR="002F0C4E" w:rsidRPr="00DD74D3" w:rsidRDefault="002F0C4E" w:rsidP="00BA6B6D">
            <w:pPr>
              <w:jc w:val="both"/>
              <w:rPr>
                <w:rFonts w:eastAsia="Calibri"/>
                <w:snapToGrid/>
                <w:sz w:val="22"/>
                <w:szCs w:val="22"/>
              </w:rPr>
            </w:pPr>
            <w:r w:rsidRPr="00DD74D3">
              <w:rPr>
                <w:rFonts w:eastAsia="Calibri"/>
                <w:snapToGrid/>
                <w:sz w:val="22"/>
                <w:szCs w:val="22"/>
              </w:rPr>
              <w:t>1</w:t>
            </w:r>
          </w:p>
        </w:tc>
        <w:tc>
          <w:tcPr>
            <w:tcW w:w="1440" w:type="dxa"/>
            <w:shd w:val="clear" w:color="auto" w:fill="auto"/>
          </w:tcPr>
          <w:p w14:paraId="40FDB4B4" w14:textId="77777777" w:rsidR="002F0C4E" w:rsidRPr="00DD74D3" w:rsidRDefault="002F0C4E" w:rsidP="00BA6B6D">
            <w:pPr>
              <w:jc w:val="both"/>
              <w:rPr>
                <w:rFonts w:eastAsia="Calibri"/>
                <w:snapToGrid/>
                <w:sz w:val="22"/>
                <w:szCs w:val="22"/>
              </w:rPr>
            </w:pPr>
            <w:r w:rsidRPr="00DD74D3">
              <w:rPr>
                <w:rFonts w:eastAsia="Calibri"/>
                <w:snapToGrid/>
                <w:sz w:val="22"/>
                <w:szCs w:val="22"/>
              </w:rPr>
              <w:t>Price</w:t>
            </w:r>
          </w:p>
        </w:tc>
        <w:tc>
          <w:tcPr>
            <w:tcW w:w="5822" w:type="dxa"/>
            <w:shd w:val="clear" w:color="auto" w:fill="auto"/>
          </w:tcPr>
          <w:p w14:paraId="600A2D7D" w14:textId="77777777" w:rsidR="002F0C4E" w:rsidRPr="00DD74D3" w:rsidRDefault="002F0C4E" w:rsidP="00BA6B6D">
            <w:pPr>
              <w:jc w:val="both"/>
              <w:rPr>
                <w:rFonts w:eastAsia="Calibri"/>
                <w:snapToGrid/>
                <w:sz w:val="22"/>
                <w:szCs w:val="22"/>
              </w:rPr>
            </w:pPr>
            <w:r w:rsidRPr="00DD74D3">
              <w:rPr>
                <w:rFonts w:eastAsia="Calibri"/>
                <w:snapToGrid/>
                <w:sz w:val="22"/>
                <w:szCs w:val="22"/>
              </w:rPr>
              <w:t>Lump sum contract</w:t>
            </w:r>
          </w:p>
        </w:tc>
        <w:tc>
          <w:tcPr>
            <w:tcW w:w="1197" w:type="dxa"/>
            <w:shd w:val="clear" w:color="auto" w:fill="auto"/>
          </w:tcPr>
          <w:p w14:paraId="017FF4EC" w14:textId="77777777" w:rsidR="002F0C4E" w:rsidRPr="00DD74D3" w:rsidRDefault="002F0C4E" w:rsidP="00BA6B6D">
            <w:pPr>
              <w:jc w:val="center"/>
              <w:rPr>
                <w:rFonts w:eastAsia="Calibri"/>
                <w:snapToGrid/>
                <w:sz w:val="22"/>
                <w:szCs w:val="22"/>
              </w:rPr>
            </w:pPr>
            <w:r w:rsidRPr="00DD74D3">
              <w:rPr>
                <w:rFonts w:eastAsia="Calibri"/>
                <w:snapToGrid/>
                <w:sz w:val="22"/>
                <w:szCs w:val="22"/>
              </w:rPr>
              <w:t>49</w:t>
            </w:r>
          </w:p>
        </w:tc>
      </w:tr>
      <w:tr w:rsidR="002F0C4E" w:rsidRPr="00DD74D3" w14:paraId="45C16650" w14:textId="77777777" w:rsidTr="0029712D">
        <w:tc>
          <w:tcPr>
            <w:tcW w:w="360" w:type="dxa"/>
            <w:shd w:val="clear" w:color="auto" w:fill="auto"/>
          </w:tcPr>
          <w:p w14:paraId="4E66AD65" w14:textId="77777777" w:rsidR="002F0C4E" w:rsidRPr="00DD74D3" w:rsidRDefault="002F0C4E" w:rsidP="00BA6B6D">
            <w:pPr>
              <w:jc w:val="both"/>
              <w:rPr>
                <w:rFonts w:eastAsia="Calibri"/>
                <w:snapToGrid/>
                <w:sz w:val="22"/>
                <w:szCs w:val="22"/>
              </w:rPr>
            </w:pPr>
          </w:p>
        </w:tc>
        <w:tc>
          <w:tcPr>
            <w:tcW w:w="1440" w:type="dxa"/>
            <w:shd w:val="clear" w:color="auto" w:fill="auto"/>
          </w:tcPr>
          <w:p w14:paraId="5416D066" w14:textId="77777777" w:rsidR="002F0C4E" w:rsidRPr="00DD74D3" w:rsidRDefault="002F0C4E" w:rsidP="00BA6B6D">
            <w:pPr>
              <w:jc w:val="both"/>
              <w:rPr>
                <w:rFonts w:eastAsia="Calibri"/>
                <w:snapToGrid/>
                <w:sz w:val="22"/>
                <w:szCs w:val="22"/>
              </w:rPr>
            </w:pPr>
          </w:p>
        </w:tc>
        <w:tc>
          <w:tcPr>
            <w:tcW w:w="5822" w:type="dxa"/>
            <w:shd w:val="clear" w:color="auto" w:fill="auto"/>
          </w:tcPr>
          <w:p w14:paraId="0A45ACFA"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Prices </w:t>
            </w:r>
            <w:r w:rsidR="00F85D5B" w:rsidRPr="00DD74D3">
              <w:rPr>
                <w:rFonts w:eastAsia="Calibri"/>
                <w:snapToGrid/>
                <w:sz w:val="22"/>
                <w:szCs w:val="22"/>
              </w:rPr>
              <w:t>cannot</w:t>
            </w:r>
            <w:r w:rsidRPr="00DD74D3">
              <w:rPr>
                <w:rFonts w:eastAsia="Calibri"/>
                <w:snapToGrid/>
                <w:sz w:val="22"/>
                <w:szCs w:val="22"/>
              </w:rPr>
              <w:t xml:space="preserve"> be revised</w:t>
            </w:r>
          </w:p>
        </w:tc>
        <w:tc>
          <w:tcPr>
            <w:tcW w:w="1197" w:type="dxa"/>
            <w:shd w:val="clear" w:color="auto" w:fill="auto"/>
          </w:tcPr>
          <w:p w14:paraId="2E09B715" w14:textId="77777777" w:rsidR="002F0C4E" w:rsidRPr="00DD74D3" w:rsidRDefault="002F0C4E" w:rsidP="00BA6B6D">
            <w:pPr>
              <w:jc w:val="center"/>
              <w:rPr>
                <w:rFonts w:eastAsia="Calibri"/>
                <w:snapToGrid/>
                <w:sz w:val="22"/>
                <w:szCs w:val="22"/>
              </w:rPr>
            </w:pPr>
            <w:r w:rsidRPr="00DD74D3">
              <w:rPr>
                <w:rFonts w:eastAsia="Calibri"/>
                <w:snapToGrid/>
                <w:sz w:val="22"/>
                <w:szCs w:val="22"/>
              </w:rPr>
              <w:t>48</w:t>
            </w:r>
          </w:p>
        </w:tc>
      </w:tr>
      <w:tr w:rsidR="002F0C4E" w:rsidRPr="00DD74D3" w14:paraId="2986286B" w14:textId="77777777" w:rsidTr="0029712D">
        <w:tc>
          <w:tcPr>
            <w:tcW w:w="360" w:type="dxa"/>
            <w:shd w:val="clear" w:color="auto" w:fill="auto"/>
          </w:tcPr>
          <w:p w14:paraId="277EE20E" w14:textId="77777777" w:rsidR="002F0C4E" w:rsidRPr="00DD74D3" w:rsidRDefault="002F0C4E" w:rsidP="00BA6B6D">
            <w:pPr>
              <w:jc w:val="both"/>
              <w:rPr>
                <w:rFonts w:eastAsia="Calibri"/>
                <w:snapToGrid/>
                <w:sz w:val="22"/>
                <w:szCs w:val="22"/>
              </w:rPr>
            </w:pPr>
            <w:r w:rsidRPr="00DD74D3">
              <w:rPr>
                <w:rFonts w:eastAsia="Calibri"/>
                <w:snapToGrid/>
                <w:sz w:val="22"/>
                <w:szCs w:val="22"/>
              </w:rPr>
              <w:t>2</w:t>
            </w:r>
          </w:p>
        </w:tc>
        <w:tc>
          <w:tcPr>
            <w:tcW w:w="1440" w:type="dxa"/>
            <w:shd w:val="clear" w:color="auto" w:fill="auto"/>
          </w:tcPr>
          <w:p w14:paraId="49B30881" w14:textId="77777777" w:rsidR="002F0C4E" w:rsidRPr="00DD74D3" w:rsidRDefault="002F0C4E" w:rsidP="00BA6B6D">
            <w:pPr>
              <w:jc w:val="both"/>
              <w:rPr>
                <w:rFonts w:eastAsia="Calibri"/>
                <w:snapToGrid/>
                <w:sz w:val="22"/>
                <w:szCs w:val="22"/>
              </w:rPr>
            </w:pPr>
            <w:r w:rsidRPr="00DD74D3">
              <w:rPr>
                <w:rFonts w:eastAsia="Calibri"/>
                <w:snapToGrid/>
                <w:sz w:val="22"/>
                <w:szCs w:val="22"/>
              </w:rPr>
              <w:t>Duration</w:t>
            </w:r>
          </w:p>
        </w:tc>
        <w:tc>
          <w:tcPr>
            <w:tcW w:w="5822" w:type="dxa"/>
            <w:shd w:val="clear" w:color="auto" w:fill="auto"/>
          </w:tcPr>
          <w:p w14:paraId="745A1966" w14:textId="27960FC3" w:rsidR="002F0C4E" w:rsidRPr="00DD74D3" w:rsidRDefault="00E312AD" w:rsidP="00BA6B6D">
            <w:pPr>
              <w:jc w:val="both"/>
              <w:rPr>
                <w:rFonts w:eastAsia="Calibri"/>
                <w:snapToGrid/>
                <w:sz w:val="22"/>
                <w:szCs w:val="22"/>
              </w:rPr>
            </w:pPr>
            <w:r>
              <w:rPr>
                <w:rFonts w:eastAsia="Calibri"/>
                <w:snapToGrid/>
                <w:sz w:val="22"/>
                <w:szCs w:val="22"/>
                <w:lang w:val="bg-BG"/>
              </w:rPr>
              <w:t xml:space="preserve">270 </w:t>
            </w:r>
            <w:r>
              <w:rPr>
                <w:rFonts w:eastAsia="Calibri"/>
                <w:snapToGrid/>
                <w:sz w:val="22"/>
                <w:szCs w:val="22"/>
              </w:rPr>
              <w:t>calendar days for</w:t>
            </w:r>
            <w:r w:rsidR="002F0C4E" w:rsidRPr="00DD74D3">
              <w:rPr>
                <w:rFonts w:eastAsia="Calibri"/>
                <w:snapToGrid/>
                <w:sz w:val="22"/>
                <w:szCs w:val="22"/>
              </w:rPr>
              <w:t xml:space="preserve"> implementation of works</w:t>
            </w:r>
          </w:p>
        </w:tc>
        <w:tc>
          <w:tcPr>
            <w:tcW w:w="1197" w:type="dxa"/>
            <w:shd w:val="clear" w:color="auto" w:fill="auto"/>
          </w:tcPr>
          <w:p w14:paraId="3F8D4468" w14:textId="77777777" w:rsidR="002F0C4E" w:rsidRPr="00DD74D3" w:rsidRDefault="002F0C4E" w:rsidP="00BA6B6D">
            <w:pPr>
              <w:jc w:val="center"/>
              <w:rPr>
                <w:rFonts w:eastAsia="Calibri"/>
                <w:snapToGrid/>
                <w:sz w:val="22"/>
                <w:szCs w:val="22"/>
              </w:rPr>
            </w:pPr>
            <w:r w:rsidRPr="00DD74D3">
              <w:rPr>
                <w:rFonts w:eastAsia="Calibri"/>
                <w:snapToGrid/>
                <w:sz w:val="22"/>
                <w:szCs w:val="22"/>
              </w:rPr>
              <w:t>34</w:t>
            </w:r>
          </w:p>
        </w:tc>
      </w:tr>
      <w:tr w:rsidR="002F0C4E" w:rsidRPr="00DD74D3" w14:paraId="7F566D36" w14:textId="77777777" w:rsidTr="0029712D">
        <w:tc>
          <w:tcPr>
            <w:tcW w:w="360" w:type="dxa"/>
            <w:shd w:val="clear" w:color="auto" w:fill="auto"/>
          </w:tcPr>
          <w:p w14:paraId="1AC95429" w14:textId="77777777" w:rsidR="002F0C4E" w:rsidRPr="00DD74D3" w:rsidRDefault="002F0C4E" w:rsidP="00BA6B6D">
            <w:pPr>
              <w:jc w:val="both"/>
              <w:rPr>
                <w:rFonts w:eastAsia="Calibri"/>
                <w:snapToGrid/>
                <w:sz w:val="22"/>
                <w:szCs w:val="22"/>
              </w:rPr>
            </w:pPr>
          </w:p>
        </w:tc>
        <w:tc>
          <w:tcPr>
            <w:tcW w:w="1440" w:type="dxa"/>
            <w:shd w:val="clear" w:color="auto" w:fill="auto"/>
          </w:tcPr>
          <w:p w14:paraId="38AE60B8" w14:textId="77777777" w:rsidR="002F0C4E" w:rsidRPr="00DD74D3" w:rsidRDefault="002F0C4E" w:rsidP="00BA6B6D">
            <w:pPr>
              <w:jc w:val="both"/>
              <w:rPr>
                <w:rFonts w:eastAsia="Calibri"/>
                <w:snapToGrid/>
                <w:sz w:val="22"/>
                <w:szCs w:val="22"/>
              </w:rPr>
            </w:pPr>
          </w:p>
        </w:tc>
        <w:tc>
          <w:tcPr>
            <w:tcW w:w="5822" w:type="dxa"/>
            <w:shd w:val="clear" w:color="auto" w:fill="auto"/>
          </w:tcPr>
          <w:p w14:paraId="14C132B0" w14:textId="77777777" w:rsidR="002F0C4E" w:rsidRPr="00DD74D3" w:rsidRDefault="002F0C4E" w:rsidP="00BA6B6D">
            <w:pPr>
              <w:jc w:val="both"/>
              <w:rPr>
                <w:rFonts w:eastAsia="Calibri"/>
                <w:snapToGrid/>
                <w:sz w:val="22"/>
                <w:szCs w:val="22"/>
              </w:rPr>
            </w:pPr>
            <w:r w:rsidRPr="00DD74D3">
              <w:rPr>
                <w:rFonts w:eastAsia="Calibri"/>
                <w:snapToGrid/>
                <w:sz w:val="22"/>
                <w:szCs w:val="22"/>
              </w:rPr>
              <w:t>Provisional acceptance, after completion of works</w:t>
            </w:r>
          </w:p>
        </w:tc>
        <w:tc>
          <w:tcPr>
            <w:tcW w:w="1197" w:type="dxa"/>
            <w:shd w:val="clear" w:color="auto" w:fill="auto"/>
          </w:tcPr>
          <w:p w14:paraId="52C2341F" w14:textId="77777777" w:rsidR="002F0C4E" w:rsidRPr="00DD74D3" w:rsidRDefault="002F0C4E" w:rsidP="00BA6B6D">
            <w:pPr>
              <w:jc w:val="center"/>
              <w:rPr>
                <w:rFonts w:eastAsia="Calibri"/>
                <w:snapToGrid/>
                <w:sz w:val="22"/>
                <w:szCs w:val="22"/>
              </w:rPr>
            </w:pPr>
            <w:r w:rsidRPr="00DD74D3">
              <w:rPr>
                <w:rFonts w:eastAsia="Calibri"/>
                <w:snapToGrid/>
                <w:sz w:val="22"/>
                <w:szCs w:val="22"/>
              </w:rPr>
              <w:t>60</w:t>
            </w:r>
          </w:p>
        </w:tc>
      </w:tr>
      <w:tr w:rsidR="002F0C4E" w:rsidRPr="00DD74D3" w14:paraId="580264B9" w14:textId="77777777" w:rsidTr="0029712D">
        <w:tc>
          <w:tcPr>
            <w:tcW w:w="360" w:type="dxa"/>
            <w:shd w:val="clear" w:color="auto" w:fill="auto"/>
          </w:tcPr>
          <w:p w14:paraId="31A8BCA9" w14:textId="77777777" w:rsidR="002F0C4E" w:rsidRPr="00DD74D3" w:rsidRDefault="002F0C4E" w:rsidP="00BA6B6D">
            <w:pPr>
              <w:jc w:val="both"/>
              <w:rPr>
                <w:rFonts w:eastAsia="Calibri"/>
                <w:snapToGrid/>
                <w:sz w:val="22"/>
                <w:szCs w:val="22"/>
              </w:rPr>
            </w:pPr>
          </w:p>
        </w:tc>
        <w:tc>
          <w:tcPr>
            <w:tcW w:w="1440" w:type="dxa"/>
            <w:shd w:val="clear" w:color="auto" w:fill="auto"/>
          </w:tcPr>
          <w:p w14:paraId="315A659B" w14:textId="77777777" w:rsidR="002F0C4E" w:rsidRPr="00DD74D3" w:rsidRDefault="002F0C4E" w:rsidP="00BA6B6D">
            <w:pPr>
              <w:jc w:val="both"/>
              <w:rPr>
                <w:rFonts w:eastAsia="Calibri"/>
                <w:snapToGrid/>
                <w:sz w:val="22"/>
                <w:szCs w:val="22"/>
              </w:rPr>
            </w:pPr>
          </w:p>
        </w:tc>
        <w:tc>
          <w:tcPr>
            <w:tcW w:w="5822" w:type="dxa"/>
            <w:shd w:val="clear" w:color="auto" w:fill="auto"/>
          </w:tcPr>
          <w:p w14:paraId="73F8A659" w14:textId="77777777" w:rsidR="002F0C4E" w:rsidRPr="00DD74D3" w:rsidRDefault="002F0C4E" w:rsidP="00BA6B6D">
            <w:pPr>
              <w:jc w:val="both"/>
              <w:rPr>
                <w:rFonts w:eastAsia="Calibri"/>
                <w:snapToGrid/>
                <w:sz w:val="22"/>
                <w:szCs w:val="22"/>
              </w:rPr>
            </w:pPr>
            <w:r w:rsidRPr="00DD74D3">
              <w:rPr>
                <w:rFonts w:eastAsia="Calibri"/>
                <w:snapToGrid/>
                <w:sz w:val="22"/>
                <w:szCs w:val="22"/>
              </w:rPr>
              <w:t>Defects liability period of 365 days, after provisional acceptance</w:t>
            </w:r>
          </w:p>
        </w:tc>
        <w:tc>
          <w:tcPr>
            <w:tcW w:w="1197" w:type="dxa"/>
            <w:shd w:val="clear" w:color="auto" w:fill="auto"/>
          </w:tcPr>
          <w:p w14:paraId="2512A9A2" w14:textId="77777777" w:rsidR="002F0C4E" w:rsidRPr="00DD74D3" w:rsidRDefault="002F0C4E" w:rsidP="00BA6B6D">
            <w:pPr>
              <w:jc w:val="center"/>
              <w:rPr>
                <w:rFonts w:eastAsia="Calibri"/>
                <w:snapToGrid/>
                <w:sz w:val="22"/>
                <w:szCs w:val="22"/>
              </w:rPr>
            </w:pPr>
            <w:r w:rsidRPr="00DD74D3">
              <w:rPr>
                <w:rFonts w:eastAsia="Calibri"/>
                <w:snapToGrid/>
                <w:sz w:val="22"/>
                <w:szCs w:val="22"/>
              </w:rPr>
              <w:t>61</w:t>
            </w:r>
          </w:p>
        </w:tc>
      </w:tr>
      <w:tr w:rsidR="002F0C4E" w:rsidRPr="00DD74D3" w14:paraId="7FB400CB" w14:textId="77777777" w:rsidTr="0029712D">
        <w:tc>
          <w:tcPr>
            <w:tcW w:w="360" w:type="dxa"/>
            <w:shd w:val="clear" w:color="auto" w:fill="auto"/>
          </w:tcPr>
          <w:p w14:paraId="6EDEE1E0" w14:textId="77777777" w:rsidR="002F0C4E" w:rsidRPr="00DD74D3" w:rsidRDefault="002F0C4E" w:rsidP="00BA6B6D">
            <w:pPr>
              <w:jc w:val="both"/>
              <w:rPr>
                <w:rFonts w:eastAsia="Calibri"/>
                <w:snapToGrid/>
                <w:sz w:val="22"/>
                <w:szCs w:val="22"/>
              </w:rPr>
            </w:pPr>
          </w:p>
        </w:tc>
        <w:tc>
          <w:tcPr>
            <w:tcW w:w="1440" w:type="dxa"/>
            <w:shd w:val="clear" w:color="auto" w:fill="auto"/>
          </w:tcPr>
          <w:p w14:paraId="778C31F4"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 </w:t>
            </w:r>
          </w:p>
        </w:tc>
        <w:tc>
          <w:tcPr>
            <w:tcW w:w="5822" w:type="dxa"/>
            <w:shd w:val="clear" w:color="auto" w:fill="auto"/>
          </w:tcPr>
          <w:p w14:paraId="586546EA" w14:textId="77777777" w:rsidR="002F0C4E" w:rsidRPr="00DD74D3" w:rsidRDefault="002F0C4E" w:rsidP="00BA6B6D">
            <w:pPr>
              <w:jc w:val="both"/>
              <w:rPr>
                <w:rFonts w:eastAsia="Calibri"/>
                <w:snapToGrid/>
                <w:sz w:val="22"/>
                <w:szCs w:val="22"/>
              </w:rPr>
            </w:pPr>
            <w:r w:rsidRPr="00DD74D3">
              <w:rPr>
                <w:rFonts w:eastAsia="Calibri"/>
                <w:snapToGrid/>
                <w:sz w:val="22"/>
                <w:szCs w:val="22"/>
              </w:rPr>
              <w:t>Final acceptance, after expiry of defects liability period</w:t>
            </w:r>
          </w:p>
        </w:tc>
        <w:tc>
          <w:tcPr>
            <w:tcW w:w="1197" w:type="dxa"/>
            <w:shd w:val="clear" w:color="auto" w:fill="auto"/>
          </w:tcPr>
          <w:p w14:paraId="405E60CA" w14:textId="77777777" w:rsidR="002F0C4E" w:rsidRPr="00DD74D3" w:rsidRDefault="002F0C4E" w:rsidP="00BA6B6D">
            <w:pPr>
              <w:jc w:val="center"/>
              <w:rPr>
                <w:rFonts w:eastAsia="Calibri"/>
                <w:snapToGrid/>
                <w:sz w:val="22"/>
                <w:szCs w:val="22"/>
              </w:rPr>
            </w:pPr>
            <w:r w:rsidRPr="00DD74D3">
              <w:rPr>
                <w:rFonts w:eastAsia="Calibri"/>
                <w:snapToGrid/>
                <w:sz w:val="22"/>
                <w:szCs w:val="22"/>
              </w:rPr>
              <w:t>62</w:t>
            </w:r>
          </w:p>
        </w:tc>
      </w:tr>
      <w:tr w:rsidR="002F0C4E" w:rsidRPr="00DD74D3" w14:paraId="2BDAE604" w14:textId="77777777" w:rsidTr="0029712D">
        <w:tc>
          <w:tcPr>
            <w:tcW w:w="360" w:type="dxa"/>
            <w:shd w:val="clear" w:color="auto" w:fill="auto"/>
          </w:tcPr>
          <w:p w14:paraId="378F5CAA" w14:textId="77777777" w:rsidR="002F0C4E" w:rsidRPr="00DD74D3" w:rsidRDefault="002F0C4E" w:rsidP="00BA6B6D">
            <w:pPr>
              <w:jc w:val="both"/>
              <w:rPr>
                <w:rFonts w:eastAsia="Calibri"/>
                <w:snapToGrid/>
                <w:sz w:val="22"/>
                <w:szCs w:val="22"/>
              </w:rPr>
            </w:pPr>
            <w:r w:rsidRPr="00DD74D3">
              <w:rPr>
                <w:rFonts w:eastAsia="Calibri"/>
                <w:snapToGrid/>
                <w:sz w:val="22"/>
                <w:szCs w:val="22"/>
              </w:rPr>
              <w:t>3</w:t>
            </w:r>
          </w:p>
        </w:tc>
        <w:tc>
          <w:tcPr>
            <w:tcW w:w="1440" w:type="dxa"/>
            <w:shd w:val="clear" w:color="auto" w:fill="auto"/>
          </w:tcPr>
          <w:p w14:paraId="11E2B569" w14:textId="77777777" w:rsidR="002F0C4E" w:rsidRPr="00DD74D3" w:rsidRDefault="002F0C4E" w:rsidP="00BA6B6D">
            <w:pPr>
              <w:jc w:val="both"/>
              <w:rPr>
                <w:rFonts w:eastAsia="Calibri"/>
                <w:snapToGrid/>
                <w:sz w:val="22"/>
                <w:szCs w:val="22"/>
              </w:rPr>
            </w:pPr>
            <w:r w:rsidRPr="00DD74D3">
              <w:rPr>
                <w:rFonts w:eastAsia="Calibri"/>
                <w:snapToGrid/>
                <w:sz w:val="22"/>
                <w:szCs w:val="22"/>
              </w:rPr>
              <w:t>Delay</w:t>
            </w:r>
          </w:p>
        </w:tc>
        <w:tc>
          <w:tcPr>
            <w:tcW w:w="5822" w:type="dxa"/>
            <w:shd w:val="clear" w:color="auto" w:fill="auto"/>
          </w:tcPr>
          <w:p w14:paraId="415633D8" w14:textId="313D6433" w:rsidR="002F0C4E" w:rsidRPr="00DD74D3" w:rsidRDefault="002F0C4E" w:rsidP="00BA6B6D">
            <w:pPr>
              <w:jc w:val="both"/>
              <w:rPr>
                <w:rFonts w:eastAsia="Calibri"/>
                <w:snapToGrid/>
                <w:sz w:val="22"/>
                <w:szCs w:val="22"/>
              </w:rPr>
            </w:pPr>
            <w:r w:rsidRPr="00DD74D3">
              <w:rPr>
                <w:rFonts w:eastAsia="Calibri"/>
                <w:snapToGrid/>
                <w:sz w:val="22"/>
                <w:szCs w:val="22"/>
              </w:rPr>
              <w:t>0.1% of the contract price for every day of delay</w:t>
            </w:r>
            <w:r w:rsidR="00E312AD">
              <w:rPr>
                <w:rFonts w:eastAsia="Calibri"/>
                <w:snapToGrid/>
                <w:sz w:val="22"/>
                <w:szCs w:val="22"/>
              </w:rPr>
              <w:t xml:space="preserve"> but not exceeding 10 % of the contract price.</w:t>
            </w:r>
          </w:p>
        </w:tc>
        <w:tc>
          <w:tcPr>
            <w:tcW w:w="1197" w:type="dxa"/>
            <w:shd w:val="clear" w:color="auto" w:fill="auto"/>
          </w:tcPr>
          <w:p w14:paraId="230FAFE0" w14:textId="77777777" w:rsidR="002F0C4E" w:rsidRPr="00DD74D3" w:rsidRDefault="002F0C4E" w:rsidP="00BA6B6D">
            <w:pPr>
              <w:jc w:val="center"/>
              <w:rPr>
                <w:rFonts w:eastAsia="Calibri"/>
                <w:snapToGrid/>
                <w:sz w:val="22"/>
                <w:szCs w:val="22"/>
              </w:rPr>
            </w:pPr>
            <w:r w:rsidRPr="00DD74D3">
              <w:rPr>
                <w:rFonts w:eastAsia="Calibri"/>
                <w:snapToGrid/>
                <w:sz w:val="22"/>
                <w:szCs w:val="22"/>
              </w:rPr>
              <w:t>36</w:t>
            </w:r>
          </w:p>
        </w:tc>
      </w:tr>
      <w:tr w:rsidR="002F0C4E" w:rsidRPr="00DD74D3" w14:paraId="31254725" w14:textId="77777777" w:rsidTr="0029712D">
        <w:tc>
          <w:tcPr>
            <w:tcW w:w="360" w:type="dxa"/>
            <w:shd w:val="clear" w:color="auto" w:fill="auto"/>
          </w:tcPr>
          <w:p w14:paraId="07B6DF6E" w14:textId="77777777" w:rsidR="002F0C4E" w:rsidRPr="00DD74D3" w:rsidRDefault="002F0C4E" w:rsidP="00BA6B6D">
            <w:pPr>
              <w:jc w:val="both"/>
              <w:rPr>
                <w:rFonts w:eastAsia="Calibri"/>
                <w:snapToGrid/>
                <w:sz w:val="22"/>
                <w:szCs w:val="22"/>
              </w:rPr>
            </w:pPr>
            <w:r w:rsidRPr="00DD74D3">
              <w:rPr>
                <w:rFonts w:eastAsia="Calibri"/>
                <w:snapToGrid/>
                <w:sz w:val="22"/>
                <w:szCs w:val="22"/>
              </w:rPr>
              <w:t>4</w:t>
            </w:r>
          </w:p>
        </w:tc>
        <w:tc>
          <w:tcPr>
            <w:tcW w:w="1440" w:type="dxa"/>
            <w:shd w:val="clear" w:color="auto" w:fill="auto"/>
          </w:tcPr>
          <w:p w14:paraId="0DA62660" w14:textId="77777777" w:rsidR="002F0C4E" w:rsidRPr="00DD74D3" w:rsidRDefault="002F0C4E" w:rsidP="00BA6B6D">
            <w:pPr>
              <w:jc w:val="both"/>
              <w:rPr>
                <w:rFonts w:eastAsia="Calibri"/>
                <w:snapToGrid/>
                <w:sz w:val="22"/>
                <w:szCs w:val="22"/>
              </w:rPr>
            </w:pPr>
            <w:r w:rsidRPr="00DD74D3">
              <w:rPr>
                <w:rFonts w:eastAsia="Calibri"/>
                <w:snapToGrid/>
                <w:sz w:val="22"/>
                <w:szCs w:val="22"/>
              </w:rPr>
              <w:t>Supervisor</w:t>
            </w:r>
          </w:p>
        </w:tc>
        <w:tc>
          <w:tcPr>
            <w:tcW w:w="5822" w:type="dxa"/>
            <w:shd w:val="clear" w:color="auto" w:fill="auto"/>
          </w:tcPr>
          <w:p w14:paraId="3A1AF92E" w14:textId="77777777" w:rsidR="002F0C4E" w:rsidRPr="00DD74D3" w:rsidRDefault="002F0C4E" w:rsidP="00BA6B6D">
            <w:pPr>
              <w:jc w:val="both"/>
              <w:rPr>
                <w:rFonts w:eastAsia="Calibri"/>
                <w:snapToGrid/>
                <w:sz w:val="22"/>
                <w:szCs w:val="22"/>
              </w:rPr>
            </w:pPr>
            <w:r w:rsidRPr="00DD74D3">
              <w:rPr>
                <w:rFonts w:eastAsia="Calibri"/>
                <w:snapToGrid/>
                <w:sz w:val="22"/>
                <w:szCs w:val="22"/>
              </w:rPr>
              <w:t>&lt;….&gt;</w:t>
            </w:r>
          </w:p>
        </w:tc>
        <w:tc>
          <w:tcPr>
            <w:tcW w:w="1197" w:type="dxa"/>
            <w:shd w:val="clear" w:color="auto" w:fill="auto"/>
          </w:tcPr>
          <w:p w14:paraId="37D63E6A" w14:textId="77777777" w:rsidR="002F0C4E" w:rsidRPr="00DD74D3" w:rsidRDefault="002F0C4E" w:rsidP="00BA6B6D">
            <w:pPr>
              <w:jc w:val="center"/>
              <w:rPr>
                <w:rFonts w:eastAsia="Calibri"/>
                <w:snapToGrid/>
                <w:sz w:val="22"/>
                <w:szCs w:val="22"/>
              </w:rPr>
            </w:pPr>
            <w:r w:rsidRPr="00DD74D3">
              <w:rPr>
                <w:rFonts w:eastAsia="Calibri"/>
                <w:snapToGrid/>
                <w:sz w:val="22"/>
                <w:szCs w:val="22"/>
              </w:rPr>
              <w:t>5</w:t>
            </w:r>
          </w:p>
        </w:tc>
      </w:tr>
      <w:tr w:rsidR="002F0C4E" w:rsidRPr="00DD74D3" w14:paraId="6B182D06" w14:textId="77777777" w:rsidTr="0029712D">
        <w:tc>
          <w:tcPr>
            <w:tcW w:w="360" w:type="dxa"/>
            <w:shd w:val="clear" w:color="auto" w:fill="auto"/>
          </w:tcPr>
          <w:p w14:paraId="7E2719B9" w14:textId="77777777" w:rsidR="002F0C4E" w:rsidRPr="00DD74D3" w:rsidRDefault="00E25768" w:rsidP="00BA6B6D">
            <w:pPr>
              <w:jc w:val="both"/>
              <w:rPr>
                <w:rFonts w:eastAsia="Calibri"/>
                <w:snapToGrid/>
                <w:sz w:val="22"/>
                <w:szCs w:val="22"/>
              </w:rPr>
            </w:pPr>
            <w:r>
              <w:rPr>
                <w:rFonts w:eastAsia="Calibri"/>
                <w:snapToGrid/>
                <w:sz w:val="22"/>
                <w:szCs w:val="22"/>
              </w:rPr>
              <w:t>5</w:t>
            </w:r>
          </w:p>
        </w:tc>
        <w:tc>
          <w:tcPr>
            <w:tcW w:w="1440" w:type="dxa"/>
            <w:shd w:val="clear" w:color="auto" w:fill="auto"/>
          </w:tcPr>
          <w:p w14:paraId="3D12D2C1"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Bank guarantees </w:t>
            </w:r>
          </w:p>
        </w:tc>
        <w:tc>
          <w:tcPr>
            <w:tcW w:w="5822" w:type="dxa"/>
            <w:shd w:val="clear" w:color="auto" w:fill="auto"/>
          </w:tcPr>
          <w:p w14:paraId="318F0A5E" w14:textId="4D9D9184" w:rsidR="00E312AD" w:rsidRDefault="00E312AD" w:rsidP="00BA6B6D">
            <w:pPr>
              <w:jc w:val="both"/>
              <w:rPr>
                <w:rFonts w:eastAsia="Calibri"/>
                <w:snapToGrid/>
                <w:sz w:val="22"/>
                <w:szCs w:val="22"/>
              </w:rPr>
            </w:pPr>
            <w:r w:rsidRPr="00DD74D3">
              <w:rPr>
                <w:rFonts w:eastAsia="Calibri"/>
                <w:snapToGrid/>
                <w:sz w:val="22"/>
                <w:szCs w:val="22"/>
              </w:rPr>
              <w:t>P</w:t>
            </w:r>
            <w:r w:rsidR="002F0C4E" w:rsidRPr="00DD74D3">
              <w:rPr>
                <w:rFonts w:eastAsia="Calibri"/>
                <w:snapToGrid/>
                <w:sz w:val="22"/>
                <w:szCs w:val="22"/>
              </w:rPr>
              <w:t>erformance</w:t>
            </w:r>
            <w:r>
              <w:rPr>
                <w:rFonts w:eastAsia="Calibri"/>
                <w:snapToGrid/>
                <w:sz w:val="22"/>
                <w:szCs w:val="22"/>
              </w:rPr>
              <w:t xml:space="preserve"> guarantee for </w:t>
            </w:r>
            <w:r w:rsidR="0029712D">
              <w:rPr>
                <w:rFonts w:eastAsia="Calibri"/>
                <w:snapToGrid/>
                <w:sz w:val="22"/>
                <w:szCs w:val="22"/>
              </w:rPr>
              <w:t>5</w:t>
            </w:r>
            <w:r>
              <w:rPr>
                <w:rFonts w:eastAsia="Calibri"/>
                <w:snapToGrid/>
                <w:sz w:val="22"/>
                <w:szCs w:val="22"/>
              </w:rPr>
              <w:t xml:space="preserve"> % of the Contract Price;</w:t>
            </w:r>
          </w:p>
          <w:p w14:paraId="486B7833" w14:textId="75E6C0EE" w:rsidR="00E312AD" w:rsidRDefault="00E312AD" w:rsidP="00BA6B6D">
            <w:pPr>
              <w:jc w:val="both"/>
              <w:rPr>
                <w:rFonts w:eastAsia="Calibri"/>
                <w:snapToGrid/>
                <w:sz w:val="22"/>
                <w:szCs w:val="22"/>
              </w:rPr>
            </w:pPr>
            <w:r>
              <w:rPr>
                <w:rFonts w:eastAsia="Calibri"/>
                <w:snapToGrid/>
                <w:sz w:val="22"/>
                <w:szCs w:val="22"/>
              </w:rPr>
              <w:t>P</w:t>
            </w:r>
            <w:r w:rsidR="002F0C4E" w:rsidRPr="00DD74D3">
              <w:rPr>
                <w:rFonts w:eastAsia="Calibri"/>
                <w:snapToGrid/>
                <w:sz w:val="22"/>
                <w:szCs w:val="22"/>
              </w:rPr>
              <w:t xml:space="preserve">refinancing </w:t>
            </w:r>
            <w:r>
              <w:rPr>
                <w:rFonts w:eastAsia="Calibri"/>
                <w:snapToGrid/>
                <w:sz w:val="22"/>
                <w:szCs w:val="22"/>
              </w:rPr>
              <w:t>guarantee for 20 % of the Contract Price;</w:t>
            </w:r>
          </w:p>
          <w:p w14:paraId="162C1C65" w14:textId="5556CC61" w:rsidR="002F0C4E" w:rsidRPr="00DD74D3" w:rsidRDefault="00E312AD" w:rsidP="00BA6B6D">
            <w:pPr>
              <w:jc w:val="both"/>
              <w:rPr>
                <w:rFonts w:eastAsia="Calibri"/>
                <w:snapToGrid/>
                <w:sz w:val="22"/>
                <w:szCs w:val="22"/>
              </w:rPr>
            </w:pPr>
            <w:r>
              <w:rPr>
                <w:rFonts w:eastAsia="Calibri"/>
                <w:snapToGrid/>
                <w:sz w:val="22"/>
                <w:szCs w:val="22"/>
              </w:rPr>
              <w:t>R</w:t>
            </w:r>
            <w:r w:rsidR="002F0C4E" w:rsidRPr="00DD74D3">
              <w:rPr>
                <w:rFonts w:eastAsia="Calibri"/>
                <w:snapToGrid/>
                <w:sz w:val="22"/>
                <w:szCs w:val="22"/>
              </w:rPr>
              <w:t xml:space="preserve">etention </w:t>
            </w:r>
            <w:r>
              <w:rPr>
                <w:rFonts w:eastAsia="Calibri"/>
                <w:snapToGrid/>
                <w:sz w:val="22"/>
                <w:szCs w:val="22"/>
              </w:rPr>
              <w:t xml:space="preserve">money </w:t>
            </w:r>
            <w:r w:rsidR="002F0C4E" w:rsidRPr="00DD74D3">
              <w:rPr>
                <w:rFonts w:eastAsia="Calibri"/>
                <w:snapToGrid/>
                <w:sz w:val="22"/>
                <w:szCs w:val="22"/>
              </w:rPr>
              <w:t>guarantee</w:t>
            </w:r>
            <w:r>
              <w:t xml:space="preserve"> </w:t>
            </w:r>
            <w:r w:rsidRPr="00E312AD">
              <w:rPr>
                <w:rFonts w:eastAsia="Calibri"/>
                <w:snapToGrid/>
                <w:sz w:val="22"/>
                <w:szCs w:val="22"/>
              </w:rPr>
              <w:t>for 10 % of the Contract Price</w:t>
            </w:r>
            <w:r>
              <w:rPr>
                <w:rFonts w:eastAsia="Calibri"/>
                <w:snapToGrid/>
                <w:sz w:val="22"/>
                <w:szCs w:val="22"/>
              </w:rPr>
              <w:t xml:space="preserve"> (optional)</w:t>
            </w:r>
          </w:p>
          <w:p w14:paraId="3549FFD8" w14:textId="77777777" w:rsidR="002F0C4E" w:rsidRPr="00DD74D3" w:rsidRDefault="002F0C4E" w:rsidP="00BA6B6D">
            <w:pPr>
              <w:jc w:val="both"/>
              <w:rPr>
                <w:rFonts w:eastAsia="Calibri"/>
                <w:snapToGrid/>
                <w:sz w:val="22"/>
                <w:szCs w:val="22"/>
              </w:rPr>
            </w:pPr>
          </w:p>
        </w:tc>
        <w:tc>
          <w:tcPr>
            <w:tcW w:w="1197" w:type="dxa"/>
            <w:shd w:val="clear" w:color="auto" w:fill="auto"/>
          </w:tcPr>
          <w:p w14:paraId="72E8E14D" w14:textId="77777777" w:rsidR="002F0C4E" w:rsidRPr="00DD74D3" w:rsidRDefault="002F0C4E" w:rsidP="00BA6B6D">
            <w:pPr>
              <w:jc w:val="center"/>
              <w:rPr>
                <w:rFonts w:eastAsia="Calibri"/>
                <w:snapToGrid/>
                <w:sz w:val="22"/>
                <w:szCs w:val="22"/>
              </w:rPr>
            </w:pPr>
            <w:r w:rsidRPr="00DD74D3">
              <w:rPr>
                <w:rFonts w:eastAsia="Calibri"/>
                <w:snapToGrid/>
                <w:sz w:val="22"/>
                <w:szCs w:val="22"/>
              </w:rPr>
              <w:t>15, 46, 47</w:t>
            </w:r>
          </w:p>
        </w:tc>
      </w:tr>
      <w:tr w:rsidR="002F0C4E" w:rsidRPr="00DD74D3" w14:paraId="01DB6E01" w14:textId="77777777" w:rsidTr="0029712D">
        <w:tc>
          <w:tcPr>
            <w:tcW w:w="360" w:type="dxa"/>
            <w:shd w:val="clear" w:color="auto" w:fill="auto"/>
          </w:tcPr>
          <w:p w14:paraId="1984284F" w14:textId="77777777" w:rsidR="002F0C4E" w:rsidRPr="00DD74D3" w:rsidRDefault="00E25768" w:rsidP="00BA6B6D">
            <w:pPr>
              <w:jc w:val="both"/>
              <w:rPr>
                <w:rFonts w:eastAsia="Calibri"/>
                <w:snapToGrid/>
                <w:sz w:val="22"/>
                <w:szCs w:val="22"/>
              </w:rPr>
            </w:pPr>
            <w:r>
              <w:rPr>
                <w:rFonts w:eastAsia="Calibri"/>
                <w:snapToGrid/>
                <w:sz w:val="22"/>
                <w:szCs w:val="22"/>
              </w:rPr>
              <w:t>6</w:t>
            </w:r>
          </w:p>
        </w:tc>
        <w:tc>
          <w:tcPr>
            <w:tcW w:w="1440" w:type="dxa"/>
            <w:shd w:val="clear" w:color="auto" w:fill="auto"/>
          </w:tcPr>
          <w:p w14:paraId="7E0B0C2D" w14:textId="77777777" w:rsidR="002F0C4E" w:rsidRPr="00DD74D3" w:rsidRDefault="002F0C4E" w:rsidP="00BA6B6D">
            <w:pPr>
              <w:jc w:val="both"/>
              <w:rPr>
                <w:rFonts w:eastAsia="Calibri"/>
                <w:snapToGrid/>
                <w:sz w:val="22"/>
                <w:szCs w:val="22"/>
              </w:rPr>
            </w:pPr>
            <w:r w:rsidRPr="00DD74D3">
              <w:rPr>
                <w:rFonts w:eastAsia="Calibri"/>
                <w:snapToGrid/>
                <w:sz w:val="22"/>
                <w:szCs w:val="22"/>
              </w:rPr>
              <w:t>Insurances</w:t>
            </w:r>
          </w:p>
        </w:tc>
        <w:tc>
          <w:tcPr>
            <w:tcW w:w="5822" w:type="dxa"/>
            <w:shd w:val="clear" w:color="auto" w:fill="auto"/>
          </w:tcPr>
          <w:p w14:paraId="08DF245F" w14:textId="77777777" w:rsidR="002F0C4E" w:rsidRPr="00DD74D3" w:rsidRDefault="002F0C4E" w:rsidP="00BA6B6D">
            <w:pPr>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1197" w:type="dxa"/>
            <w:shd w:val="clear" w:color="auto" w:fill="auto"/>
          </w:tcPr>
          <w:p w14:paraId="7382F41A"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73D08660" w14:textId="77777777" w:rsidTr="0029712D">
        <w:tc>
          <w:tcPr>
            <w:tcW w:w="360" w:type="dxa"/>
            <w:shd w:val="clear" w:color="auto" w:fill="auto"/>
          </w:tcPr>
          <w:p w14:paraId="5A17C6D9" w14:textId="77777777" w:rsidR="002F0C4E" w:rsidRPr="00DD74D3" w:rsidRDefault="002F0C4E" w:rsidP="00BA6B6D">
            <w:pPr>
              <w:jc w:val="both"/>
              <w:rPr>
                <w:rFonts w:eastAsia="Calibri"/>
                <w:snapToGrid/>
                <w:sz w:val="22"/>
                <w:szCs w:val="22"/>
              </w:rPr>
            </w:pPr>
          </w:p>
        </w:tc>
        <w:tc>
          <w:tcPr>
            <w:tcW w:w="1440" w:type="dxa"/>
            <w:shd w:val="clear" w:color="auto" w:fill="auto"/>
          </w:tcPr>
          <w:p w14:paraId="5D344C4C" w14:textId="77777777" w:rsidR="002F0C4E" w:rsidRPr="00DD74D3" w:rsidRDefault="002F0C4E" w:rsidP="00BA6B6D">
            <w:pPr>
              <w:jc w:val="both"/>
              <w:rPr>
                <w:rFonts w:eastAsia="Calibri"/>
                <w:snapToGrid/>
                <w:sz w:val="22"/>
                <w:szCs w:val="22"/>
              </w:rPr>
            </w:pPr>
          </w:p>
        </w:tc>
        <w:tc>
          <w:tcPr>
            <w:tcW w:w="5822" w:type="dxa"/>
            <w:shd w:val="clear" w:color="auto" w:fill="auto"/>
          </w:tcPr>
          <w:p w14:paraId="3A5FEBCE" w14:textId="77777777" w:rsidR="002F0C4E" w:rsidRPr="00DD74D3" w:rsidRDefault="002F0C4E" w:rsidP="00BA6B6D">
            <w:pPr>
              <w:jc w:val="both"/>
              <w:rPr>
                <w:rFonts w:eastAsia="Calibri"/>
                <w:snapToGrid/>
                <w:sz w:val="22"/>
                <w:szCs w:val="22"/>
              </w:rPr>
            </w:pPr>
            <w:r w:rsidRPr="00DD74D3">
              <w:rPr>
                <w:rFonts w:eastAsia="Calibri"/>
                <w:snapToGrid/>
                <w:sz w:val="22"/>
                <w:szCs w:val="22"/>
              </w:rPr>
              <w:t>Contractor all risk insurance</w:t>
            </w:r>
          </w:p>
        </w:tc>
        <w:tc>
          <w:tcPr>
            <w:tcW w:w="1197" w:type="dxa"/>
            <w:shd w:val="clear" w:color="auto" w:fill="auto"/>
          </w:tcPr>
          <w:p w14:paraId="0CE622C5"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35B44F34" w14:textId="77777777" w:rsidTr="0029712D">
        <w:tc>
          <w:tcPr>
            <w:tcW w:w="360" w:type="dxa"/>
            <w:shd w:val="clear" w:color="auto" w:fill="auto"/>
          </w:tcPr>
          <w:p w14:paraId="21C01487" w14:textId="77777777" w:rsidR="002F0C4E" w:rsidRPr="00DD74D3" w:rsidRDefault="002F0C4E" w:rsidP="00BA6B6D">
            <w:pPr>
              <w:jc w:val="both"/>
              <w:rPr>
                <w:rFonts w:eastAsia="Calibri"/>
                <w:snapToGrid/>
                <w:sz w:val="22"/>
                <w:szCs w:val="22"/>
              </w:rPr>
            </w:pPr>
          </w:p>
        </w:tc>
        <w:tc>
          <w:tcPr>
            <w:tcW w:w="1440" w:type="dxa"/>
            <w:shd w:val="clear" w:color="auto" w:fill="auto"/>
          </w:tcPr>
          <w:p w14:paraId="60E03810" w14:textId="77777777" w:rsidR="002F0C4E" w:rsidRPr="00DD74D3" w:rsidRDefault="002F0C4E" w:rsidP="00BA6B6D">
            <w:pPr>
              <w:jc w:val="both"/>
              <w:rPr>
                <w:rFonts w:eastAsia="Calibri"/>
                <w:snapToGrid/>
                <w:sz w:val="22"/>
                <w:szCs w:val="22"/>
              </w:rPr>
            </w:pPr>
          </w:p>
        </w:tc>
        <w:tc>
          <w:tcPr>
            <w:tcW w:w="5822" w:type="dxa"/>
            <w:shd w:val="clear" w:color="auto" w:fill="auto"/>
          </w:tcPr>
          <w:p w14:paraId="14D3A06C"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against accidents at work </w:t>
            </w:r>
          </w:p>
        </w:tc>
        <w:tc>
          <w:tcPr>
            <w:tcW w:w="1197" w:type="dxa"/>
            <w:shd w:val="clear" w:color="auto" w:fill="auto"/>
          </w:tcPr>
          <w:p w14:paraId="15BE0436"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3BC22F1C" w14:textId="77777777" w:rsidTr="0029712D">
        <w:tc>
          <w:tcPr>
            <w:tcW w:w="360" w:type="dxa"/>
            <w:shd w:val="clear" w:color="auto" w:fill="auto"/>
          </w:tcPr>
          <w:p w14:paraId="614F5195" w14:textId="77777777" w:rsidR="002F0C4E" w:rsidRPr="00DD74D3" w:rsidRDefault="002F0C4E" w:rsidP="00BA6B6D">
            <w:pPr>
              <w:jc w:val="both"/>
              <w:rPr>
                <w:rFonts w:eastAsia="Calibri"/>
                <w:snapToGrid/>
                <w:sz w:val="22"/>
                <w:szCs w:val="22"/>
              </w:rPr>
            </w:pPr>
          </w:p>
        </w:tc>
        <w:tc>
          <w:tcPr>
            <w:tcW w:w="1440" w:type="dxa"/>
            <w:shd w:val="clear" w:color="auto" w:fill="auto"/>
          </w:tcPr>
          <w:p w14:paraId="3AF9BD36" w14:textId="77777777" w:rsidR="002F0C4E" w:rsidRPr="00DD74D3" w:rsidRDefault="002F0C4E" w:rsidP="00BA6B6D">
            <w:pPr>
              <w:jc w:val="both"/>
              <w:rPr>
                <w:rFonts w:eastAsia="Calibri"/>
                <w:snapToGrid/>
                <w:sz w:val="22"/>
                <w:szCs w:val="22"/>
              </w:rPr>
            </w:pPr>
          </w:p>
        </w:tc>
        <w:tc>
          <w:tcPr>
            <w:tcW w:w="5822" w:type="dxa"/>
            <w:shd w:val="clear" w:color="auto" w:fill="auto"/>
          </w:tcPr>
          <w:p w14:paraId="19DC92AB"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for soundness of works  </w:t>
            </w:r>
          </w:p>
        </w:tc>
        <w:tc>
          <w:tcPr>
            <w:tcW w:w="1197" w:type="dxa"/>
            <w:shd w:val="clear" w:color="auto" w:fill="auto"/>
          </w:tcPr>
          <w:p w14:paraId="3DF359A0"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05D4B401" w14:textId="77777777" w:rsidTr="0029712D">
        <w:tc>
          <w:tcPr>
            <w:tcW w:w="360" w:type="dxa"/>
            <w:shd w:val="clear" w:color="auto" w:fill="auto"/>
          </w:tcPr>
          <w:p w14:paraId="239612CD" w14:textId="77777777" w:rsidR="002F0C4E" w:rsidRPr="00DD74D3" w:rsidRDefault="00E25768" w:rsidP="00BA6B6D">
            <w:pPr>
              <w:jc w:val="both"/>
              <w:rPr>
                <w:rFonts w:eastAsia="Calibri"/>
                <w:snapToGrid/>
                <w:sz w:val="22"/>
                <w:szCs w:val="22"/>
              </w:rPr>
            </w:pPr>
            <w:r>
              <w:rPr>
                <w:rFonts w:eastAsia="Calibri"/>
                <w:snapToGrid/>
                <w:sz w:val="22"/>
                <w:szCs w:val="22"/>
              </w:rPr>
              <w:t>7</w:t>
            </w:r>
          </w:p>
        </w:tc>
        <w:tc>
          <w:tcPr>
            <w:tcW w:w="1440" w:type="dxa"/>
            <w:shd w:val="clear" w:color="auto" w:fill="auto"/>
          </w:tcPr>
          <w:p w14:paraId="4F5BFCD7" w14:textId="77777777" w:rsidR="002F0C4E" w:rsidRPr="00DD74D3" w:rsidRDefault="002F0C4E" w:rsidP="00BA6B6D">
            <w:pPr>
              <w:jc w:val="both"/>
              <w:rPr>
                <w:rFonts w:eastAsia="Calibri"/>
                <w:snapToGrid/>
                <w:sz w:val="22"/>
                <w:szCs w:val="22"/>
              </w:rPr>
            </w:pPr>
            <w:r w:rsidRPr="00DD74D3">
              <w:rPr>
                <w:rFonts w:eastAsia="Calibri"/>
                <w:snapToGrid/>
                <w:sz w:val="22"/>
                <w:szCs w:val="22"/>
              </w:rPr>
              <w:t>Payments</w:t>
            </w:r>
          </w:p>
        </w:tc>
        <w:tc>
          <w:tcPr>
            <w:tcW w:w="5822" w:type="dxa"/>
            <w:shd w:val="clear" w:color="auto" w:fill="auto"/>
          </w:tcPr>
          <w:p w14:paraId="16FFB10E" w14:textId="07E7B604" w:rsidR="002F0C4E" w:rsidRPr="00DD74D3" w:rsidRDefault="002F0C4E" w:rsidP="00BA6B6D">
            <w:pPr>
              <w:jc w:val="both"/>
              <w:rPr>
                <w:rFonts w:eastAsia="Calibri"/>
                <w:snapToGrid/>
                <w:sz w:val="22"/>
                <w:szCs w:val="22"/>
              </w:rPr>
            </w:pPr>
            <w:r w:rsidRPr="00DD74D3">
              <w:rPr>
                <w:rFonts w:eastAsia="Calibri"/>
                <w:snapToGrid/>
                <w:sz w:val="22"/>
                <w:szCs w:val="22"/>
              </w:rPr>
              <w:t>lump sum advance for 20% of the contract price</w:t>
            </w:r>
          </w:p>
        </w:tc>
        <w:tc>
          <w:tcPr>
            <w:tcW w:w="1197" w:type="dxa"/>
            <w:shd w:val="clear" w:color="auto" w:fill="auto"/>
          </w:tcPr>
          <w:p w14:paraId="6A381D9B" w14:textId="77777777" w:rsidR="002F0C4E" w:rsidRPr="00DD74D3" w:rsidRDefault="002F0C4E" w:rsidP="00BA6B6D">
            <w:pPr>
              <w:jc w:val="center"/>
              <w:rPr>
                <w:rFonts w:eastAsia="Calibri"/>
                <w:snapToGrid/>
                <w:sz w:val="22"/>
                <w:szCs w:val="22"/>
              </w:rPr>
            </w:pPr>
            <w:r w:rsidRPr="00DD74D3">
              <w:rPr>
                <w:rFonts w:eastAsia="Calibri"/>
                <w:snapToGrid/>
                <w:sz w:val="22"/>
                <w:szCs w:val="22"/>
              </w:rPr>
              <w:t>46</w:t>
            </w:r>
          </w:p>
        </w:tc>
      </w:tr>
      <w:tr w:rsidR="002F0C4E" w:rsidRPr="00DD74D3" w14:paraId="1E430FA7" w14:textId="77777777" w:rsidTr="0029712D">
        <w:tc>
          <w:tcPr>
            <w:tcW w:w="360" w:type="dxa"/>
            <w:shd w:val="clear" w:color="auto" w:fill="auto"/>
          </w:tcPr>
          <w:p w14:paraId="4C0A4508" w14:textId="77777777" w:rsidR="002F0C4E" w:rsidRPr="00DD74D3" w:rsidRDefault="002F0C4E" w:rsidP="00BA6B6D">
            <w:pPr>
              <w:jc w:val="both"/>
              <w:rPr>
                <w:rFonts w:eastAsia="Calibri"/>
                <w:snapToGrid/>
                <w:sz w:val="22"/>
                <w:szCs w:val="22"/>
              </w:rPr>
            </w:pPr>
          </w:p>
        </w:tc>
        <w:tc>
          <w:tcPr>
            <w:tcW w:w="1440" w:type="dxa"/>
            <w:shd w:val="clear" w:color="auto" w:fill="auto"/>
          </w:tcPr>
          <w:p w14:paraId="4107265D" w14:textId="77777777" w:rsidR="002F0C4E" w:rsidRPr="00DD74D3" w:rsidRDefault="002F0C4E" w:rsidP="00BA6B6D">
            <w:pPr>
              <w:jc w:val="both"/>
              <w:rPr>
                <w:rFonts w:eastAsia="Calibri"/>
                <w:snapToGrid/>
                <w:sz w:val="22"/>
                <w:szCs w:val="22"/>
              </w:rPr>
            </w:pPr>
          </w:p>
        </w:tc>
        <w:tc>
          <w:tcPr>
            <w:tcW w:w="5822" w:type="dxa"/>
            <w:shd w:val="clear" w:color="auto" w:fill="auto"/>
          </w:tcPr>
          <w:p w14:paraId="4A578B30" w14:textId="21437D57" w:rsidR="002F0C4E" w:rsidRPr="00DD74D3" w:rsidRDefault="002F0C4E" w:rsidP="00BA6B6D">
            <w:pPr>
              <w:jc w:val="both"/>
              <w:rPr>
                <w:rFonts w:eastAsia="Calibri"/>
                <w:snapToGrid/>
                <w:sz w:val="22"/>
                <w:szCs w:val="22"/>
              </w:rPr>
            </w:pPr>
            <w:r w:rsidRPr="00DD74D3">
              <w:rPr>
                <w:rFonts w:eastAsia="Calibri"/>
                <w:snapToGrid/>
                <w:sz w:val="22"/>
                <w:szCs w:val="22"/>
              </w:rPr>
              <w:t xml:space="preserve">Interim payment for </w:t>
            </w:r>
            <w:r w:rsidR="00E312AD">
              <w:rPr>
                <w:rFonts w:eastAsia="Calibri"/>
                <w:snapToGrid/>
                <w:sz w:val="22"/>
                <w:szCs w:val="22"/>
              </w:rPr>
              <w:t xml:space="preserve">10 </w:t>
            </w:r>
            <w:r w:rsidRPr="00DD74D3">
              <w:rPr>
                <w:rFonts w:eastAsia="Calibri"/>
                <w:snapToGrid/>
                <w:sz w:val="22"/>
                <w:szCs w:val="22"/>
              </w:rPr>
              <w:t xml:space="preserve">% </w:t>
            </w:r>
            <w:r w:rsidR="00E312AD" w:rsidRPr="00E312AD">
              <w:rPr>
                <w:rFonts w:eastAsia="Calibri"/>
                <w:snapToGrid/>
                <w:sz w:val="22"/>
                <w:szCs w:val="22"/>
              </w:rPr>
              <w:t>after completion of 10 % of the lump sum value of the Works (after retentions and other deductions)</w:t>
            </w:r>
            <w:r w:rsidR="00E312AD">
              <w:rPr>
                <w:rFonts w:eastAsia="Calibri"/>
                <w:snapToGrid/>
                <w:sz w:val="22"/>
                <w:szCs w:val="22"/>
              </w:rPr>
              <w:t>.</w:t>
            </w:r>
          </w:p>
        </w:tc>
        <w:tc>
          <w:tcPr>
            <w:tcW w:w="1197" w:type="dxa"/>
            <w:shd w:val="clear" w:color="auto" w:fill="auto"/>
          </w:tcPr>
          <w:p w14:paraId="1B837C44" w14:textId="77777777" w:rsidR="002F0C4E" w:rsidRPr="00DD74D3" w:rsidRDefault="002F0C4E" w:rsidP="00BA6B6D">
            <w:pPr>
              <w:jc w:val="center"/>
              <w:rPr>
                <w:rFonts w:eastAsia="Calibri"/>
                <w:snapToGrid/>
                <w:sz w:val="22"/>
                <w:szCs w:val="22"/>
              </w:rPr>
            </w:pPr>
            <w:r w:rsidRPr="00DD74D3">
              <w:rPr>
                <w:rFonts w:eastAsia="Calibri"/>
                <w:snapToGrid/>
                <w:sz w:val="22"/>
                <w:szCs w:val="22"/>
              </w:rPr>
              <w:t>49, 50</w:t>
            </w:r>
          </w:p>
        </w:tc>
      </w:tr>
      <w:tr w:rsidR="002F0C4E" w:rsidRPr="00DD74D3" w14:paraId="3EBFDC4C" w14:textId="77777777" w:rsidTr="0029712D">
        <w:tc>
          <w:tcPr>
            <w:tcW w:w="360" w:type="dxa"/>
            <w:shd w:val="clear" w:color="auto" w:fill="auto"/>
          </w:tcPr>
          <w:p w14:paraId="0DBC3012" w14:textId="77777777" w:rsidR="002F0C4E" w:rsidRPr="00DD74D3" w:rsidRDefault="002F0C4E" w:rsidP="00BA6B6D">
            <w:pPr>
              <w:jc w:val="both"/>
              <w:rPr>
                <w:rFonts w:eastAsia="Calibri"/>
                <w:snapToGrid/>
                <w:sz w:val="22"/>
                <w:szCs w:val="22"/>
              </w:rPr>
            </w:pPr>
          </w:p>
        </w:tc>
        <w:tc>
          <w:tcPr>
            <w:tcW w:w="1440" w:type="dxa"/>
            <w:shd w:val="clear" w:color="auto" w:fill="auto"/>
          </w:tcPr>
          <w:p w14:paraId="078CD113" w14:textId="77777777" w:rsidR="002F0C4E" w:rsidRPr="00DD74D3" w:rsidRDefault="002F0C4E" w:rsidP="00BA6B6D">
            <w:pPr>
              <w:jc w:val="both"/>
              <w:rPr>
                <w:rFonts w:eastAsia="Calibri"/>
                <w:snapToGrid/>
                <w:sz w:val="22"/>
                <w:szCs w:val="22"/>
              </w:rPr>
            </w:pPr>
          </w:p>
        </w:tc>
        <w:tc>
          <w:tcPr>
            <w:tcW w:w="5822" w:type="dxa"/>
            <w:shd w:val="clear" w:color="auto" w:fill="auto"/>
          </w:tcPr>
          <w:p w14:paraId="403D71A9" w14:textId="0D1C1E42" w:rsidR="002F0C4E" w:rsidRPr="00DD74D3" w:rsidRDefault="00E312AD" w:rsidP="00BA6B6D">
            <w:pPr>
              <w:jc w:val="both"/>
              <w:rPr>
                <w:rFonts w:eastAsia="Calibri"/>
                <w:snapToGrid/>
                <w:sz w:val="22"/>
                <w:szCs w:val="22"/>
              </w:rPr>
            </w:pPr>
            <w:r w:rsidRPr="00E312AD">
              <w:rPr>
                <w:rFonts w:eastAsia="Calibri"/>
                <w:snapToGrid/>
                <w:sz w:val="22"/>
                <w:szCs w:val="22"/>
              </w:rPr>
              <w:t xml:space="preserve">Interim payment for 10 % </w:t>
            </w:r>
            <w:r>
              <w:rPr>
                <w:rFonts w:eastAsia="Calibri"/>
                <w:snapToGrid/>
                <w:sz w:val="22"/>
                <w:szCs w:val="22"/>
              </w:rPr>
              <w:t xml:space="preserve">after completion of 10 % </w:t>
            </w:r>
            <w:r w:rsidRPr="00E312AD">
              <w:rPr>
                <w:rFonts w:eastAsia="Calibri"/>
                <w:snapToGrid/>
                <w:sz w:val="22"/>
                <w:szCs w:val="22"/>
              </w:rPr>
              <w:t>of the lump sum value of the Works (after retentions and other deductions).</w:t>
            </w:r>
          </w:p>
        </w:tc>
        <w:tc>
          <w:tcPr>
            <w:tcW w:w="1197" w:type="dxa"/>
            <w:shd w:val="clear" w:color="auto" w:fill="auto"/>
          </w:tcPr>
          <w:p w14:paraId="103E3D3C" w14:textId="77777777" w:rsidR="002F0C4E" w:rsidRPr="00DD74D3" w:rsidRDefault="002F0C4E" w:rsidP="00BA6B6D">
            <w:pPr>
              <w:jc w:val="center"/>
              <w:rPr>
                <w:rFonts w:eastAsia="Calibri"/>
                <w:snapToGrid/>
                <w:sz w:val="22"/>
                <w:szCs w:val="22"/>
              </w:rPr>
            </w:pPr>
            <w:r w:rsidRPr="00DD74D3">
              <w:rPr>
                <w:rFonts w:eastAsia="Calibri"/>
                <w:snapToGrid/>
                <w:sz w:val="22"/>
                <w:szCs w:val="22"/>
              </w:rPr>
              <w:t>49, 50</w:t>
            </w:r>
          </w:p>
        </w:tc>
      </w:tr>
      <w:tr w:rsidR="00E312AD" w:rsidRPr="00DD74D3" w14:paraId="6064DCBB" w14:textId="77777777" w:rsidTr="0029712D">
        <w:tc>
          <w:tcPr>
            <w:tcW w:w="360" w:type="dxa"/>
            <w:shd w:val="clear" w:color="auto" w:fill="auto"/>
          </w:tcPr>
          <w:p w14:paraId="22E5A2C2" w14:textId="77777777" w:rsidR="00E312AD" w:rsidRPr="00DD74D3" w:rsidRDefault="00E312AD" w:rsidP="00E312AD">
            <w:pPr>
              <w:jc w:val="both"/>
              <w:rPr>
                <w:rFonts w:eastAsia="Calibri"/>
                <w:snapToGrid/>
                <w:sz w:val="22"/>
                <w:szCs w:val="22"/>
              </w:rPr>
            </w:pPr>
          </w:p>
        </w:tc>
        <w:tc>
          <w:tcPr>
            <w:tcW w:w="1440" w:type="dxa"/>
            <w:shd w:val="clear" w:color="auto" w:fill="auto"/>
          </w:tcPr>
          <w:p w14:paraId="5EA1B814" w14:textId="77777777" w:rsidR="00E312AD" w:rsidRPr="00DD74D3" w:rsidRDefault="00E312AD" w:rsidP="00E312AD">
            <w:pPr>
              <w:jc w:val="both"/>
              <w:rPr>
                <w:rFonts w:eastAsia="Calibri"/>
                <w:snapToGrid/>
                <w:sz w:val="22"/>
                <w:szCs w:val="22"/>
              </w:rPr>
            </w:pPr>
          </w:p>
        </w:tc>
        <w:tc>
          <w:tcPr>
            <w:tcW w:w="5822" w:type="dxa"/>
            <w:shd w:val="clear" w:color="auto" w:fill="auto"/>
          </w:tcPr>
          <w:p w14:paraId="7D1FBBAB" w14:textId="434FF480" w:rsidR="00E312AD" w:rsidRPr="00E312AD" w:rsidRDefault="00E312AD" w:rsidP="00E312AD">
            <w:pPr>
              <w:jc w:val="both"/>
              <w:rPr>
                <w:rFonts w:eastAsia="Calibri"/>
                <w:snapToGrid/>
                <w:sz w:val="22"/>
                <w:szCs w:val="22"/>
              </w:rPr>
            </w:pPr>
            <w:r w:rsidRPr="00A221F4">
              <w:rPr>
                <w:rFonts w:eastAsia="Calibri"/>
                <w:snapToGrid/>
                <w:sz w:val="22"/>
                <w:szCs w:val="22"/>
              </w:rPr>
              <w:t xml:space="preserve">Interim payment for 10 % </w:t>
            </w:r>
            <w:r w:rsidRPr="00E312AD">
              <w:rPr>
                <w:rFonts w:eastAsia="Calibri"/>
                <w:snapToGrid/>
                <w:sz w:val="22"/>
                <w:szCs w:val="22"/>
              </w:rPr>
              <w:t xml:space="preserve">after completion of 10 % of the lump sum value of the Works </w:t>
            </w:r>
            <w:r w:rsidRPr="00A221F4">
              <w:rPr>
                <w:rFonts w:eastAsia="Calibri"/>
                <w:snapToGrid/>
                <w:sz w:val="22"/>
                <w:szCs w:val="22"/>
              </w:rPr>
              <w:t>(after retentions and other deductions).</w:t>
            </w:r>
          </w:p>
        </w:tc>
        <w:tc>
          <w:tcPr>
            <w:tcW w:w="1197" w:type="dxa"/>
            <w:shd w:val="clear" w:color="auto" w:fill="auto"/>
          </w:tcPr>
          <w:p w14:paraId="456F783F" w14:textId="388A20E6" w:rsidR="00E312AD" w:rsidRPr="00DD74D3" w:rsidRDefault="00E312AD" w:rsidP="00E312AD">
            <w:pPr>
              <w:jc w:val="center"/>
              <w:rPr>
                <w:rFonts w:eastAsia="Calibri"/>
                <w:snapToGrid/>
                <w:sz w:val="22"/>
                <w:szCs w:val="22"/>
              </w:rPr>
            </w:pPr>
            <w:r w:rsidRPr="00F202A3">
              <w:t>49, 50</w:t>
            </w:r>
          </w:p>
        </w:tc>
      </w:tr>
      <w:tr w:rsidR="00E312AD" w:rsidRPr="00DD74D3" w14:paraId="65B98AAF" w14:textId="77777777" w:rsidTr="0029712D">
        <w:tc>
          <w:tcPr>
            <w:tcW w:w="360" w:type="dxa"/>
            <w:shd w:val="clear" w:color="auto" w:fill="auto"/>
          </w:tcPr>
          <w:p w14:paraId="1874D597" w14:textId="77777777" w:rsidR="00E312AD" w:rsidRPr="00DD74D3" w:rsidRDefault="00E312AD" w:rsidP="00E312AD">
            <w:pPr>
              <w:jc w:val="both"/>
              <w:rPr>
                <w:rFonts w:eastAsia="Calibri"/>
                <w:snapToGrid/>
                <w:sz w:val="22"/>
                <w:szCs w:val="22"/>
              </w:rPr>
            </w:pPr>
          </w:p>
        </w:tc>
        <w:tc>
          <w:tcPr>
            <w:tcW w:w="1440" w:type="dxa"/>
            <w:shd w:val="clear" w:color="auto" w:fill="auto"/>
          </w:tcPr>
          <w:p w14:paraId="5532CBA9" w14:textId="77777777" w:rsidR="00E312AD" w:rsidRPr="00DD74D3" w:rsidRDefault="00E312AD" w:rsidP="00E312AD">
            <w:pPr>
              <w:jc w:val="both"/>
              <w:rPr>
                <w:rFonts w:eastAsia="Calibri"/>
                <w:snapToGrid/>
                <w:sz w:val="22"/>
                <w:szCs w:val="22"/>
              </w:rPr>
            </w:pPr>
          </w:p>
        </w:tc>
        <w:tc>
          <w:tcPr>
            <w:tcW w:w="5822" w:type="dxa"/>
            <w:shd w:val="clear" w:color="auto" w:fill="auto"/>
          </w:tcPr>
          <w:p w14:paraId="18BBE904" w14:textId="6EA7A6C8" w:rsidR="00E312AD" w:rsidRPr="00E312AD" w:rsidRDefault="00E312AD" w:rsidP="00E312AD">
            <w:pPr>
              <w:jc w:val="both"/>
              <w:rPr>
                <w:rFonts w:eastAsia="Calibri"/>
                <w:snapToGrid/>
                <w:sz w:val="22"/>
                <w:szCs w:val="22"/>
              </w:rPr>
            </w:pPr>
            <w:r w:rsidRPr="00B74814">
              <w:rPr>
                <w:rFonts w:eastAsia="Calibri"/>
                <w:snapToGrid/>
                <w:sz w:val="22"/>
                <w:szCs w:val="22"/>
              </w:rPr>
              <w:t>Interim payment for 10 % after completion of 10 % of the lump sum value of the Works (after retentions and other deductions).</w:t>
            </w:r>
          </w:p>
        </w:tc>
        <w:tc>
          <w:tcPr>
            <w:tcW w:w="1197" w:type="dxa"/>
            <w:shd w:val="clear" w:color="auto" w:fill="auto"/>
          </w:tcPr>
          <w:p w14:paraId="7BE6F107" w14:textId="261CE63B" w:rsidR="00E312AD" w:rsidRPr="00DD74D3" w:rsidRDefault="00E312AD" w:rsidP="00E312AD">
            <w:pPr>
              <w:jc w:val="center"/>
              <w:rPr>
                <w:rFonts w:eastAsia="Calibri"/>
                <w:snapToGrid/>
                <w:sz w:val="22"/>
                <w:szCs w:val="22"/>
              </w:rPr>
            </w:pPr>
            <w:r w:rsidRPr="00F202A3">
              <w:t>49, 50</w:t>
            </w:r>
          </w:p>
        </w:tc>
      </w:tr>
      <w:tr w:rsidR="00E312AD" w:rsidRPr="00DD74D3" w14:paraId="441A0561" w14:textId="77777777" w:rsidTr="0029712D">
        <w:tc>
          <w:tcPr>
            <w:tcW w:w="360" w:type="dxa"/>
            <w:shd w:val="clear" w:color="auto" w:fill="auto"/>
          </w:tcPr>
          <w:p w14:paraId="71D927B1" w14:textId="77777777" w:rsidR="00E312AD" w:rsidRPr="00DD74D3" w:rsidRDefault="00E312AD" w:rsidP="00E312AD">
            <w:pPr>
              <w:jc w:val="both"/>
              <w:rPr>
                <w:rFonts w:eastAsia="Calibri"/>
                <w:snapToGrid/>
                <w:sz w:val="22"/>
                <w:szCs w:val="22"/>
              </w:rPr>
            </w:pPr>
          </w:p>
        </w:tc>
        <w:tc>
          <w:tcPr>
            <w:tcW w:w="1440" w:type="dxa"/>
            <w:shd w:val="clear" w:color="auto" w:fill="auto"/>
          </w:tcPr>
          <w:p w14:paraId="32D4A5D1" w14:textId="77777777" w:rsidR="00E312AD" w:rsidRPr="00DD74D3" w:rsidRDefault="00E312AD" w:rsidP="00E312AD">
            <w:pPr>
              <w:jc w:val="both"/>
              <w:rPr>
                <w:rFonts w:eastAsia="Calibri"/>
                <w:snapToGrid/>
                <w:sz w:val="22"/>
                <w:szCs w:val="22"/>
              </w:rPr>
            </w:pPr>
          </w:p>
        </w:tc>
        <w:tc>
          <w:tcPr>
            <w:tcW w:w="5822" w:type="dxa"/>
            <w:shd w:val="clear" w:color="auto" w:fill="auto"/>
          </w:tcPr>
          <w:p w14:paraId="22EA07C9" w14:textId="5A67A780" w:rsidR="00E312AD" w:rsidRPr="00E312AD" w:rsidRDefault="00E312AD" w:rsidP="00E312AD">
            <w:pPr>
              <w:jc w:val="both"/>
              <w:rPr>
                <w:rFonts w:eastAsia="Calibri"/>
                <w:snapToGrid/>
                <w:sz w:val="22"/>
                <w:szCs w:val="22"/>
              </w:rPr>
            </w:pPr>
            <w:r w:rsidRPr="00B74814">
              <w:rPr>
                <w:rFonts w:eastAsia="Calibri"/>
                <w:snapToGrid/>
                <w:sz w:val="22"/>
                <w:szCs w:val="22"/>
              </w:rPr>
              <w:t>Interim payment for 10 % after completion of 10 % of the lump sum value of the Works (after retentions and other deductions).</w:t>
            </w:r>
          </w:p>
        </w:tc>
        <w:tc>
          <w:tcPr>
            <w:tcW w:w="1197" w:type="dxa"/>
            <w:shd w:val="clear" w:color="auto" w:fill="auto"/>
          </w:tcPr>
          <w:p w14:paraId="07398117" w14:textId="3DB934A2" w:rsidR="00E312AD" w:rsidRPr="00DD74D3" w:rsidRDefault="00E312AD" w:rsidP="00E312AD">
            <w:pPr>
              <w:jc w:val="center"/>
              <w:rPr>
                <w:rFonts w:eastAsia="Calibri"/>
                <w:snapToGrid/>
                <w:sz w:val="22"/>
                <w:szCs w:val="22"/>
              </w:rPr>
            </w:pPr>
            <w:r w:rsidRPr="00F202A3">
              <w:t>49, 50</w:t>
            </w:r>
          </w:p>
        </w:tc>
      </w:tr>
      <w:tr w:rsidR="00E312AD" w:rsidRPr="00DD74D3" w14:paraId="577C3CFE" w14:textId="77777777" w:rsidTr="0029712D">
        <w:tc>
          <w:tcPr>
            <w:tcW w:w="360" w:type="dxa"/>
            <w:shd w:val="clear" w:color="auto" w:fill="auto"/>
          </w:tcPr>
          <w:p w14:paraId="61731D9C" w14:textId="77777777" w:rsidR="00E312AD" w:rsidRPr="00DD74D3" w:rsidRDefault="00E312AD" w:rsidP="00E312AD">
            <w:pPr>
              <w:jc w:val="both"/>
              <w:rPr>
                <w:rFonts w:eastAsia="Calibri"/>
                <w:snapToGrid/>
                <w:sz w:val="22"/>
                <w:szCs w:val="22"/>
              </w:rPr>
            </w:pPr>
          </w:p>
        </w:tc>
        <w:tc>
          <w:tcPr>
            <w:tcW w:w="1440" w:type="dxa"/>
            <w:shd w:val="clear" w:color="auto" w:fill="auto"/>
          </w:tcPr>
          <w:p w14:paraId="1843C6E3" w14:textId="77777777" w:rsidR="00E312AD" w:rsidRPr="00DD74D3" w:rsidRDefault="00E312AD" w:rsidP="00E312AD">
            <w:pPr>
              <w:jc w:val="both"/>
              <w:rPr>
                <w:rFonts w:eastAsia="Calibri"/>
                <w:snapToGrid/>
                <w:sz w:val="22"/>
                <w:szCs w:val="22"/>
              </w:rPr>
            </w:pPr>
          </w:p>
        </w:tc>
        <w:tc>
          <w:tcPr>
            <w:tcW w:w="5822" w:type="dxa"/>
            <w:shd w:val="clear" w:color="auto" w:fill="auto"/>
          </w:tcPr>
          <w:p w14:paraId="3A7E62CF" w14:textId="52C1F4F5" w:rsidR="00E312AD" w:rsidRPr="00DD74D3" w:rsidRDefault="00E312AD" w:rsidP="00E312AD">
            <w:pPr>
              <w:jc w:val="both"/>
              <w:rPr>
                <w:rFonts w:eastAsia="Calibri"/>
                <w:snapToGrid/>
                <w:sz w:val="22"/>
                <w:szCs w:val="22"/>
              </w:rPr>
            </w:pPr>
            <w:r w:rsidRPr="00B74814">
              <w:rPr>
                <w:rFonts w:eastAsia="Calibri"/>
                <w:snapToGrid/>
                <w:sz w:val="22"/>
                <w:szCs w:val="22"/>
              </w:rPr>
              <w:t>Interim payment for 10 % after completion of 10 % of the lump sum value of the Works (after retentions and other deductions).</w:t>
            </w:r>
          </w:p>
        </w:tc>
        <w:tc>
          <w:tcPr>
            <w:tcW w:w="1197" w:type="dxa"/>
            <w:shd w:val="clear" w:color="auto" w:fill="auto"/>
          </w:tcPr>
          <w:p w14:paraId="1DA17E6F" w14:textId="05250478" w:rsidR="00E312AD" w:rsidRPr="00DD74D3" w:rsidRDefault="00E312AD" w:rsidP="00E312AD">
            <w:pPr>
              <w:jc w:val="center"/>
              <w:rPr>
                <w:rFonts w:eastAsia="Calibri"/>
                <w:snapToGrid/>
                <w:sz w:val="22"/>
                <w:szCs w:val="22"/>
              </w:rPr>
            </w:pPr>
            <w:r w:rsidRPr="00F202A3">
              <w:t>49, 50</w:t>
            </w:r>
          </w:p>
        </w:tc>
      </w:tr>
      <w:tr w:rsidR="00E312AD" w:rsidRPr="00BA6B6D" w14:paraId="3006FE4F" w14:textId="77777777" w:rsidTr="0029712D">
        <w:tc>
          <w:tcPr>
            <w:tcW w:w="360" w:type="dxa"/>
            <w:shd w:val="clear" w:color="auto" w:fill="auto"/>
          </w:tcPr>
          <w:p w14:paraId="5C96F58A" w14:textId="77777777" w:rsidR="00E312AD" w:rsidRPr="00DD74D3" w:rsidRDefault="00E312AD" w:rsidP="00E312AD">
            <w:pPr>
              <w:jc w:val="both"/>
              <w:rPr>
                <w:rFonts w:eastAsia="Calibri"/>
                <w:snapToGrid/>
                <w:sz w:val="22"/>
                <w:szCs w:val="22"/>
              </w:rPr>
            </w:pPr>
          </w:p>
        </w:tc>
        <w:tc>
          <w:tcPr>
            <w:tcW w:w="1440" w:type="dxa"/>
            <w:shd w:val="clear" w:color="auto" w:fill="auto"/>
          </w:tcPr>
          <w:p w14:paraId="26569FD4" w14:textId="77777777" w:rsidR="00E312AD" w:rsidRPr="00DD74D3" w:rsidRDefault="00E312AD" w:rsidP="00E312AD">
            <w:pPr>
              <w:jc w:val="both"/>
              <w:rPr>
                <w:rFonts w:eastAsia="Calibri"/>
                <w:snapToGrid/>
                <w:sz w:val="22"/>
                <w:szCs w:val="22"/>
              </w:rPr>
            </w:pPr>
          </w:p>
        </w:tc>
        <w:tc>
          <w:tcPr>
            <w:tcW w:w="5822" w:type="dxa"/>
            <w:shd w:val="clear" w:color="auto" w:fill="auto"/>
          </w:tcPr>
          <w:p w14:paraId="643E42AF" w14:textId="7A2AD460" w:rsidR="00E312AD" w:rsidRPr="00DD74D3" w:rsidRDefault="00E312AD" w:rsidP="00E312AD">
            <w:pPr>
              <w:jc w:val="both"/>
              <w:rPr>
                <w:rFonts w:eastAsia="Calibri"/>
                <w:snapToGrid/>
                <w:sz w:val="22"/>
                <w:szCs w:val="22"/>
              </w:rPr>
            </w:pPr>
            <w:r w:rsidRPr="00E312AD">
              <w:rPr>
                <w:rFonts w:eastAsia="Calibri"/>
                <w:snapToGrid/>
                <w:sz w:val="22"/>
                <w:szCs w:val="22"/>
              </w:rPr>
              <w:t>Interim payment for 10 % after completion of 10 % of the lump sum value of the Works (after retentions and other deductions).</w:t>
            </w:r>
          </w:p>
        </w:tc>
        <w:tc>
          <w:tcPr>
            <w:tcW w:w="1197" w:type="dxa"/>
            <w:shd w:val="clear" w:color="auto" w:fill="auto"/>
          </w:tcPr>
          <w:p w14:paraId="43911608" w14:textId="78292C5C" w:rsidR="00E312AD" w:rsidRPr="00DD74D3" w:rsidRDefault="00E312AD" w:rsidP="00E312AD">
            <w:pPr>
              <w:jc w:val="center"/>
              <w:rPr>
                <w:rFonts w:eastAsia="Calibri"/>
                <w:snapToGrid/>
                <w:sz w:val="22"/>
                <w:szCs w:val="22"/>
              </w:rPr>
            </w:pPr>
            <w:r w:rsidRPr="00F202A3">
              <w:t>49, 50</w:t>
            </w:r>
          </w:p>
        </w:tc>
      </w:tr>
      <w:tr w:rsidR="00E312AD" w:rsidRPr="00BA6B6D" w14:paraId="1844CB81" w14:textId="77777777" w:rsidTr="0029712D">
        <w:tc>
          <w:tcPr>
            <w:tcW w:w="360" w:type="dxa"/>
            <w:shd w:val="clear" w:color="auto" w:fill="auto"/>
          </w:tcPr>
          <w:p w14:paraId="3779B443" w14:textId="77777777" w:rsidR="00E312AD" w:rsidRPr="00DD74D3" w:rsidRDefault="00E312AD" w:rsidP="00E312AD">
            <w:pPr>
              <w:jc w:val="both"/>
              <w:rPr>
                <w:rFonts w:eastAsia="Calibri"/>
                <w:snapToGrid/>
                <w:sz w:val="22"/>
                <w:szCs w:val="22"/>
              </w:rPr>
            </w:pPr>
          </w:p>
        </w:tc>
        <w:tc>
          <w:tcPr>
            <w:tcW w:w="1440" w:type="dxa"/>
            <w:shd w:val="clear" w:color="auto" w:fill="auto"/>
          </w:tcPr>
          <w:p w14:paraId="53052D34" w14:textId="77777777" w:rsidR="00E312AD" w:rsidRPr="00DD74D3" w:rsidRDefault="00E312AD" w:rsidP="00E312AD">
            <w:pPr>
              <w:jc w:val="both"/>
              <w:rPr>
                <w:rFonts w:eastAsia="Calibri"/>
                <w:snapToGrid/>
                <w:sz w:val="22"/>
                <w:szCs w:val="22"/>
              </w:rPr>
            </w:pPr>
          </w:p>
        </w:tc>
        <w:tc>
          <w:tcPr>
            <w:tcW w:w="5822" w:type="dxa"/>
            <w:shd w:val="clear" w:color="auto" w:fill="auto"/>
          </w:tcPr>
          <w:p w14:paraId="08A40CF2" w14:textId="2D9BF19E" w:rsidR="00E312AD" w:rsidRPr="00DD74D3" w:rsidRDefault="00E312AD" w:rsidP="00E312AD">
            <w:pPr>
              <w:jc w:val="both"/>
              <w:rPr>
                <w:rFonts w:eastAsia="Calibri"/>
                <w:snapToGrid/>
                <w:sz w:val="22"/>
                <w:szCs w:val="22"/>
              </w:rPr>
            </w:pPr>
            <w:r>
              <w:rPr>
                <w:rFonts w:eastAsia="Calibri"/>
                <w:snapToGrid/>
                <w:sz w:val="22"/>
                <w:szCs w:val="22"/>
              </w:rPr>
              <w:t xml:space="preserve">Interim payment of the remaining value of the Works </w:t>
            </w:r>
            <w:r w:rsidRPr="00E312AD">
              <w:rPr>
                <w:rFonts w:eastAsia="Calibri"/>
                <w:snapToGrid/>
                <w:sz w:val="22"/>
                <w:szCs w:val="22"/>
              </w:rPr>
              <w:t>(after retentions and other deductions)</w:t>
            </w:r>
            <w:r>
              <w:rPr>
                <w:rFonts w:eastAsia="Calibri"/>
                <w:snapToGrid/>
                <w:sz w:val="22"/>
                <w:szCs w:val="22"/>
              </w:rPr>
              <w:t xml:space="preserve"> – after </w:t>
            </w:r>
            <w:r w:rsidRPr="00E312AD">
              <w:rPr>
                <w:rFonts w:eastAsia="Calibri"/>
                <w:snapToGrid/>
                <w:sz w:val="22"/>
                <w:szCs w:val="22"/>
              </w:rPr>
              <w:t>issuing of the certificate of provisional acceptance</w:t>
            </w:r>
          </w:p>
        </w:tc>
        <w:tc>
          <w:tcPr>
            <w:tcW w:w="1197" w:type="dxa"/>
            <w:shd w:val="clear" w:color="auto" w:fill="auto"/>
          </w:tcPr>
          <w:p w14:paraId="1891465B" w14:textId="5E97AB2C" w:rsidR="00E312AD" w:rsidRPr="00DD74D3" w:rsidRDefault="00E312AD" w:rsidP="00E312AD">
            <w:pPr>
              <w:jc w:val="center"/>
              <w:rPr>
                <w:rFonts w:eastAsia="Calibri"/>
                <w:snapToGrid/>
                <w:sz w:val="22"/>
                <w:szCs w:val="22"/>
              </w:rPr>
            </w:pPr>
            <w:r w:rsidRPr="00F202A3">
              <w:t>49, 50</w:t>
            </w:r>
          </w:p>
        </w:tc>
      </w:tr>
      <w:tr w:rsidR="002F0C4E" w:rsidRPr="00BA6B6D" w14:paraId="3AF80558" w14:textId="77777777" w:rsidTr="0029712D">
        <w:tc>
          <w:tcPr>
            <w:tcW w:w="360" w:type="dxa"/>
            <w:shd w:val="clear" w:color="auto" w:fill="auto"/>
          </w:tcPr>
          <w:p w14:paraId="543CBFDA" w14:textId="77777777" w:rsidR="002F0C4E" w:rsidRPr="00DD74D3" w:rsidRDefault="002F0C4E" w:rsidP="00BA6B6D">
            <w:pPr>
              <w:jc w:val="both"/>
              <w:rPr>
                <w:rFonts w:eastAsia="Calibri"/>
                <w:snapToGrid/>
                <w:sz w:val="22"/>
                <w:szCs w:val="22"/>
              </w:rPr>
            </w:pPr>
          </w:p>
        </w:tc>
        <w:tc>
          <w:tcPr>
            <w:tcW w:w="1440" w:type="dxa"/>
            <w:shd w:val="clear" w:color="auto" w:fill="auto"/>
          </w:tcPr>
          <w:p w14:paraId="3998F765" w14:textId="77777777" w:rsidR="002F0C4E" w:rsidRPr="00DD74D3" w:rsidRDefault="002F0C4E" w:rsidP="00BA6B6D">
            <w:pPr>
              <w:jc w:val="both"/>
              <w:rPr>
                <w:rFonts w:eastAsia="Calibri"/>
                <w:snapToGrid/>
                <w:sz w:val="22"/>
                <w:szCs w:val="22"/>
              </w:rPr>
            </w:pPr>
          </w:p>
        </w:tc>
        <w:tc>
          <w:tcPr>
            <w:tcW w:w="5822" w:type="dxa"/>
            <w:shd w:val="clear" w:color="auto" w:fill="auto"/>
          </w:tcPr>
          <w:p w14:paraId="3C57B86E" w14:textId="394DE4EC" w:rsidR="002F0C4E" w:rsidRPr="00DD74D3" w:rsidRDefault="00E312AD" w:rsidP="00F85D5B">
            <w:pPr>
              <w:jc w:val="both"/>
              <w:rPr>
                <w:rFonts w:eastAsia="Calibri"/>
                <w:snapToGrid/>
                <w:sz w:val="22"/>
                <w:szCs w:val="22"/>
              </w:rPr>
            </w:pPr>
            <w:r>
              <w:rPr>
                <w:rFonts w:eastAsia="Calibri"/>
                <w:snapToGrid/>
                <w:sz w:val="22"/>
                <w:szCs w:val="22"/>
              </w:rPr>
              <w:t>Repayment of r</w:t>
            </w:r>
            <w:r w:rsidR="002F0C4E" w:rsidRPr="00DD74D3">
              <w:rPr>
                <w:rFonts w:eastAsia="Calibri"/>
                <w:snapToGrid/>
                <w:sz w:val="22"/>
                <w:szCs w:val="22"/>
              </w:rPr>
              <w:t xml:space="preserve">etention money for 10% of the contract price, after signed </w:t>
            </w:r>
            <w:r w:rsidR="0034613B">
              <w:rPr>
                <w:rFonts w:eastAsia="Calibri"/>
                <w:snapToGrid/>
                <w:sz w:val="22"/>
                <w:szCs w:val="22"/>
              </w:rPr>
              <w:t>f</w:t>
            </w:r>
            <w:r w:rsidR="002F0C4E" w:rsidRPr="00DD74D3">
              <w:rPr>
                <w:rFonts w:eastAsia="Calibri"/>
                <w:snapToGrid/>
                <w:sz w:val="22"/>
                <w:szCs w:val="22"/>
              </w:rPr>
              <w:t>inal statement of account</w:t>
            </w:r>
            <w:r>
              <w:rPr>
                <w:rFonts w:eastAsia="Calibri"/>
                <w:snapToGrid/>
                <w:sz w:val="22"/>
                <w:szCs w:val="22"/>
              </w:rPr>
              <w:t xml:space="preserve"> </w:t>
            </w:r>
            <w:r w:rsidRPr="00E312AD">
              <w:rPr>
                <w:rFonts w:eastAsia="Calibri"/>
                <w:snapToGrid/>
                <w:sz w:val="22"/>
                <w:szCs w:val="22"/>
              </w:rPr>
              <w:t>(unless the retention money is substituted by a retention guarantee in accordance with Article 47.2 of the general conditions)</w:t>
            </w:r>
          </w:p>
        </w:tc>
        <w:tc>
          <w:tcPr>
            <w:tcW w:w="1197" w:type="dxa"/>
            <w:shd w:val="clear" w:color="auto" w:fill="auto"/>
          </w:tcPr>
          <w:p w14:paraId="0C4B2C88" w14:textId="77777777" w:rsidR="002F0C4E" w:rsidRPr="00BA6B6D" w:rsidRDefault="002F0C4E" w:rsidP="00BA6B6D">
            <w:pPr>
              <w:jc w:val="center"/>
              <w:rPr>
                <w:rFonts w:eastAsia="Calibri"/>
                <w:snapToGrid/>
                <w:sz w:val="22"/>
                <w:szCs w:val="22"/>
              </w:rPr>
            </w:pPr>
            <w:r w:rsidRPr="00DD74D3">
              <w:rPr>
                <w:rFonts w:eastAsia="Calibri"/>
                <w:snapToGrid/>
                <w:sz w:val="22"/>
                <w:szCs w:val="22"/>
              </w:rPr>
              <w:t>47, 49</w:t>
            </w:r>
          </w:p>
        </w:tc>
      </w:tr>
    </w:tbl>
    <w:p w14:paraId="57F1D3B0" w14:textId="77777777" w:rsidR="00312D2D" w:rsidRDefault="00312D2D" w:rsidP="00F062A3">
      <w:pPr>
        <w:spacing w:after="240"/>
        <w:ind w:right="-45"/>
        <w:jc w:val="both"/>
        <w:rPr>
          <w:sz w:val="22"/>
          <w:szCs w:val="22"/>
        </w:rPr>
      </w:pPr>
    </w:p>
    <w:p w14:paraId="7352F527" w14:textId="77777777" w:rsidR="00CD2624" w:rsidRPr="000F3174" w:rsidRDefault="002E200A" w:rsidP="00F062A3">
      <w:pPr>
        <w:spacing w:after="240"/>
        <w:ind w:left="567" w:right="-45" w:hanging="567"/>
        <w:jc w:val="both"/>
        <w:rPr>
          <w:sz w:val="22"/>
          <w:szCs w:val="22"/>
        </w:rPr>
      </w:pPr>
      <w:r w:rsidRPr="007D00FF">
        <w:rPr>
          <w:szCs w:val="24"/>
        </w:rPr>
        <w:t>(</w:t>
      </w:r>
      <w:r w:rsidR="002F0C4E" w:rsidRPr="007D00FF">
        <w:rPr>
          <w:b/>
          <w:sz w:val="22"/>
          <w:szCs w:val="22"/>
        </w:rPr>
        <w:t>6</w:t>
      </w:r>
      <w:r w:rsidRPr="007D00FF">
        <w:rPr>
          <w:b/>
          <w:sz w:val="22"/>
          <w:szCs w:val="22"/>
        </w:rPr>
        <w:t>)</w:t>
      </w:r>
      <w:r w:rsidR="00CD2624" w:rsidRPr="007D00FF">
        <w:rPr>
          <w:sz w:val="22"/>
          <w:szCs w:val="22"/>
        </w:rPr>
        <w:tab/>
        <w:t xml:space="preserve">Other specific conditions applying to the </w:t>
      </w:r>
      <w:r w:rsidR="0034613B" w:rsidRPr="007D00FF">
        <w:rPr>
          <w:sz w:val="22"/>
          <w:szCs w:val="22"/>
        </w:rPr>
        <w:t>c</w:t>
      </w:r>
      <w:r w:rsidR="00CD2624" w:rsidRPr="007D00FF">
        <w:rPr>
          <w:sz w:val="22"/>
          <w:szCs w:val="22"/>
        </w:rPr>
        <w:t>ontract</w:t>
      </w:r>
    </w:p>
    <w:p w14:paraId="5093E0CA" w14:textId="77777777" w:rsidR="000F3174" w:rsidRPr="007D00FF" w:rsidRDefault="000F3174" w:rsidP="007D00FF">
      <w:pPr>
        <w:pStyle w:val="ListNumber"/>
        <w:numPr>
          <w:ilvl w:val="0"/>
          <w:numId w:val="0"/>
        </w:numPr>
        <w:spacing w:after="120"/>
        <w:ind w:left="709" w:hanging="709"/>
        <w:rPr>
          <w:sz w:val="22"/>
          <w:szCs w:val="22"/>
        </w:rPr>
      </w:pPr>
      <w:r w:rsidRPr="007D00FF">
        <w:rPr>
          <w:sz w:val="22"/>
          <w:szCs w:val="22"/>
        </w:rPr>
        <w:t>The following conditions to the contract shall apply:</w:t>
      </w:r>
    </w:p>
    <w:p w14:paraId="7F3D48DA" w14:textId="77777777" w:rsidR="002F1704" w:rsidRDefault="000F3174" w:rsidP="002F1704">
      <w:pPr>
        <w:rPr>
          <w:sz w:val="22"/>
          <w:szCs w:val="22"/>
        </w:rPr>
      </w:pPr>
      <w:r>
        <w:rPr>
          <w:sz w:val="22"/>
          <w:szCs w:val="22"/>
        </w:rPr>
        <w:t>For the purpose of Article 72 of the General Conditions</w:t>
      </w:r>
      <w:r w:rsidR="002F1704">
        <w:rPr>
          <w:sz w:val="22"/>
          <w:szCs w:val="22"/>
        </w:rPr>
        <w:t>:</w:t>
      </w:r>
    </w:p>
    <w:p w14:paraId="1F778083" w14:textId="77777777" w:rsidR="002F1704" w:rsidRDefault="002F1704" w:rsidP="002F1704">
      <w:pPr>
        <w:rPr>
          <w:sz w:val="22"/>
          <w:szCs w:val="22"/>
        </w:rPr>
      </w:pPr>
    </w:p>
    <w:p w14:paraId="2B3F8A50" w14:textId="45F15D25" w:rsidR="000F3174" w:rsidRPr="002F1704" w:rsidRDefault="000F3174" w:rsidP="00853DBE">
      <w:pPr>
        <w:numPr>
          <w:ilvl w:val="0"/>
          <w:numId w:val="113"/>
        </w:numPr>
        <w:jc w:val="both"/>
        <w:rPr>
          <w:sz w:val="22"/>
          <w:szCs w:val="22"/>
        </w:rPr>
      </w:pPr>
      <w:r w:rsidRPr="002F1704">
        <w:rPr>
          <w:sz w:val="22"/>
          <w:szCs w:val="22"/>
        </w:rPr>
        <w:t>the data controller is the head of legal affairs unit of DG International Cooperation and Development</w:t>
      </w:r>
      <w:r w:rsidR="002F1704" w:rsidRPr="002F1704">
        <w:rPr>
          <w:sz w:val="22"/>
          <w:szCs w:val="22"/>
        </w:rPr>
        <w:t>.</w:t>
      </w:r>
    </w:p>
    <w:p w14:paraId="6554B184" w14:textId="77777777" w:rsidR="000F3174" w:rsidRPr="00C1075A" w:rsidRDefault="000F3174" w:rsidP="000F3174">
      <w:pPr>
        <w:pStyle w:val="ListParagraph"/>
        <w:numPr>
          <w:ilvl w:val="0"/>
          <w:numId w:val="113"/>
        </w:numPr>
        <w:spacing w:before="100" w:beforeAutospacing="1" w:after="100" w:afterAutospacing="1" w:line="240" w:lineRule="auto"/>
        <w:rPr>
          <w:rStyle w:val="Hyperlink"/>
          <w:rFonts w:ascii="Times New Roman" w:hAnsi="Times New Roman"/>
        </w:rPr>
      </w:pPr>
      <w:r w:rsidRPr="00FF5E4A">
        <w:rPr>
          <w:rFonts w:ascii="Times New Roman" w:eastAsia="Times New Roman" w:hAnsi="Times New Roman"/>
          <w:lang w:eastAsia="en-GB"/>
        </w:rPr>
        <w:t>the data protection notice is available at</w:t>
      </w:r>
      <w:r w:rsidRPr="00FF5E4A">
        <w:rPr>
          <w:rFonts w:ascii="Times New Roman" w:hAnsi="Times New Roman"/>
        </w:rPr>
        <w:t xml:space="preserve"> </w:t>
      </w:r>
      <w:hyperlink r:id="rId8" w:history="1">
        <w:r w:rsidRPr="00FF5E4A">
          <w:rPr>
            <w:rStyle w:val="Hyperlink"/>
            <w:rFonts w:ascii="Times New Roman" w:hAnsi="Times New Roman"/>
          </w:rPr>
          <w:t>http://ec.europa.eu/europeaid/prag/annexes.do?chapterTitleCode=A</w:t>
        </w:r>
      </w:hyperlink>
      <w:r w:rsidRPr="00C1075A">
        <w:rPr>
          <w:rStyle w:val="Hyperlink"/>
          <w:rFonts w:ascii="Times New Roman" w:hAnsi="Times New Roman"/>
        </w:rPr>
        <w:t xml:space="preserve">. </w:t>
      </w:r>
      <w:r>
        <w:rPr>
          <w:rStyle w:val="Hyperlink"/>
          <w:rFonts w:ascii="Times New Roman" w:hAnsi="Times New Roman"/>
        </w:rPr>
        <w:t>]</w:t>
      </w:r>
    </w:p>
    <w:p w14:paraId="19C03CD3" w14:textId="77777777" w:rsidR="002F1704" w:rsidRDefault="002F1704" w:rsidP="00F062A3">
      <w:pPr>
        <w:spacing w:after="240"/>
        <w:jc w:val="both"/>
        <w:rPr>
          <w:sz w:val="22"/>
          <w:szCs w:val="22"/>
        </w:rPr>
      </w:pPr>
    </w:p>
    <w:p w14:paraId="0296B0FC" w14:textId="005A0D63" w:rsidR="002E200A" w:rsidRDefault="002E200A" w:rsidP="00F062A3">
      <w:pPr>
        <w:spacing w:after="240"/>
        <w:jc w:val="both"/>
        <w:rPr>
          <w:sz w:val="22"/>
          <w:szCs w:val="22"/>
        </w:rPr>
      </w:pPr>
      <w:r w:rsidRPr="002E200A">
        <w:rPr>
          <w:sz w:val="22"/>
          <w:szCs w:val="22"/>
        </w:rPr>
        <w:t xml:space="preserve">In witness whereof the parties hereto have signed the </w:t>
      </w:r>
      <w:r w:rsidR="0034613B">
        <w:rPr>
          <w:sz w:val="22"/>
          <w:szCs w:val="22"/>
        </w:rPr>
        <w:t>c</w:t>
      </w:r>
      <w:r w:rsidRPr="002E200A">
        <w:rPr>
          <w:sz w:val="22"/>
          <w:szCs w:val="22"/>
        </w:rPr>
        <w:t xml:space="preserve">ontract. This </w:t>
      </w:r>
      <w:r w:rsidR="0034613B">
        <w:rPr>
          <w:sz w:val="22"/>
          <w:szCs w:val="22"/>
        </w:rPr>
        <w:t>c</w:t>
      </w:r>
      <w:r w:rsidRPr="002E200A">
        <w:rPr>
          <w:sz w:val="22"/>
          <w:szCs w:val="22"/>
        </w:rPr>
        <w:t>ontract shall take effect on the date</w:t>
      </w:r>
      <w:r w:rsidR="00F062A3">
        <w:rPr>
          <w:sz w:val="22"/>
          <w:szCs w:val="22"/>
        </w:rPr>
        <w:t xml:space="preserve"> </w:t>
      </w:r>
      <w:r w:rsidRPr="002E200A">
        <w:rPr>
          <w:sz w:val="22"/>
          <w:szCs w:val="22"/>
        </w:rPr>
        <w:t xml:space="preserve">on which it is signed by the last party, namely the </w:t>
      </w:r>
      <w:r w:rsidR="0034613B">
        <w:rPr>
          <w:sz w:val="22"/>
          <w:szCs w:val="22"/>
        </w:rPr>
        <w:t>c</w:t>
      </w:r>
      <w:r w:rsidRPr="002E200A">
        <w:rPr>
          <w:sz w:val="22"/>
          <w:szCs w:val="22"/>
        </w:rPr>
        <w:t>ontractor</w:t>
      </w:r>
      <w:r>
        <w:rPr>
          <w:sz w:val="22"/>
          <w:szCs w:val="22"/>
        </w:rPr>
        <w:t>.</w:t>
      </w:r>
    </w:p>
    <w:p w14:paraId="6A10612D" w14:textId="2CC88AF5" w:rsidR="000578F3" w:rsidRDefault="00CD2624" w:rsidP="002F0C4E">
      <w:pPr>
        <w:jc w:val="both"/>
        <w:rPr>
          <w:sz w:val="22"/>
          <w:szCs w:val="22"/>
        </w:rPr>
      </w:pPr>
      <w:r w:rsidRPr="002F1704">
        <w:rPr>
          <w:sz w:val="22"/>
          <w:szCs w:val="22"/>
        </w:rPr>
        <w:t xml:space="preserve">Done in English in </w:t>
      </w:r>
      <w:r w:rsidR="002F1704" w:rsidRPr="002F1704">
        <w:rPr>
          <w:sz w:val="22"/>
          <w:szCs w:val="22"/>
        </w:rPr>
        <w:t>two</w:t>
      </w:r>
      <w:r w:rsidRPr="002F1704">
        <w:rPr>
          <w:sz w:val="22"/>
          <w:szCs w:val="22"/>
        </w:rPr>
        <w:t xml:space="preserve"> originals:</w:t>
      </w:r>
      <w:r w:rsidRPr="002F1704">
        <w:rPr>
          <w:i/>
          <w:sz w:val="22"/>
          <w:szCs w:val="22"/>
        </w:rPr>
        <w:t xml:space="preserve"> </w:t>
      </w:r>
      <w:r w:rsidRPr="002F1704">
        <w:rPr>
          <w:sz w:val="22"/>
          <w:szCs w:val="22"/>
        </w:rPr>
        <w:t xml:space="preserve">one original for the </w:t>
      </w:r>
      <w:r w:rsidR="0034613B" w:rsidRPr="002F1704">
        <w:rPr>
          <w:sz w:val="22"/>
          <w:szCs w:val="22"/>
        </w:rPr>
        <w:t>c</w:t>
      </w:r>
      <w:r w:rsidRPr="002F1704">
        <w:rPr>
          <w:sz w:val="22"/>
          <w:szCs w:val="22"/>
        </w:rPr>
        <w:t xml:space="preserve">ontracting </w:t>
      </w:r>
      <w:r w:rsidR="0034613B" w:rsidRPr="002F1704">
        <w:rPr>
          <w:sz w:val="22"/>
          <w:szCs w:val="22"/>
        </w:rPr>
        <w:t>a</w:t>
      </w:r>
      <w:r w:rsidRPr="002F1704">
        <w:rPr>
          <w:sz w:val="22"/>
          <w:szCs w:val="22"/>
        </w:rPr>
        <w:t>uthority</w:t>
      </w:r>
      <w:r w:rsidR="002F1704" w:rsidRPr="002F1704">
        <w:rPr>
          <w:sz w:val="22"/>
          <w:szCs w:val="22"/>
        </w:rPr>
        <w:t xml:space="preserve"> </w:t>
      </w:r>
      <w:r w:rsidRPr="002F1704">
        <w:rPr>
          <w:sz w:val="22"/>
          <w:szCs w:val="22"/>
        </w:rPr>
        <w:t xml:space="preserve">and one original for the </w:t>
      </w:r>
      <w:r w:rsidR="0034613B" w:rsidRPr="002F1704">
        <w:rPr>
          <w:sz w:val="22"/>
          <w:szCs w:val="22"/>
        </w:rPr>
        <w:t>c</w:t>
      </w:r>
      <w:r w:rsidRPr="002F1704">
        <w:rPr>
          <w:sz w:val="22"/>
          <w:szCs w:val="22"/>
        </w:rPr>
        <w:t>ontractor.</w:t>
      </w:r>
    </w:p>
    <w:p w14:paraId="116CECF2" w14:textId="77777777" w:rsidR="000F3174" w:rsidRPr="00E725FE" w:rsidRDefault="000F3174" w:rsidP="002F0C4E">
      <w:pPr>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CD2624" w:rsidRPr="00E725FE" w14:paraId="7E5B323F" w14:textId="77777777">
        <w:trPr>
          <w:trHeight w:val="520"/>
        </w:trPr>
        <w:tc>
          <w:tcPr>
            <w:tcW w:w="4253" w:type="dxa"/>
            <w:gridSpan w:val="2"/>
          </w:tcPr>
          <w:p w14:paraId="1ACAB21E" w14:textId="77777777" w:rsidR="00CD2624" w:rsidRPr="00E725FE" w:rsidRDefault="00CD2624" w:rsidP="00F85D5B">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ontractor</w:t>
            </w:r>
          </w:p>
        </w:tc>
        <w:tc>
          <w:tcPr>
            <w:tcW w:w="4358" w:type="dxa"/>
            <w:gridSpan w:val="2"/>
          </w:tcPr>
          <w:p w14:paraId="6D1FF732" w14:textId="77777777" w:rsidR="00CD2624" w:rsidRPr="00E725FE" w:rsidRDefault="00CD2624" w:rsidP="00F85D5B">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 xml:space="preserve">ontracting </w:t>
            </w:r>
            <w:r w:rsidR="0034613B">
              <w:rPr>
                <w:rFonts w:ascii="Times New Roman" w:hAnsi="Times New Roman"/>
                <w:b/>
                <w:sz w:val="22"/>
                <w:szCs w:val="22"/>
              </w:rPr>
              <w:t>a</w:t>
            </w:r>
            <w:r w:rsidRPr="00E725FE">
              <w:rPr>
                <w:rFonts w:ascii="Times New Roman" w:hAnsi="Times New Roman"/>
                <w:b/>
                <w:sz w:val="22"/>
                <w:szCs w:val="22"/>
              </w:rPr>
              <w:t>uthority</w:t>
            </w:r>
          </w:p>
        </w:tc>
      </w:tr>
      <w:tr w:rsidR="00CD2624" w:rsidRPr="00E725FE" w14:paraId="572E951E" w14:textId="77777777">
        <w:trPr>
          <w:cantSplit/>
          <w:trHeight w:val="555"/>
        </w:trPr>
        <w:tc>
          <w:tcPr>
            <w:tcW w:w="1134" w:type="dxa"/>
          </w:tcPr>
          <w:p w14:paraId="0BA3891C" w14:textId="77777777"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tcPr>
          <w:p w14:paraId="1BCFB225" w14:textId="77777777" w:rsidR="00CD2624" w:rsidRPr="00E725FE" w:rsidRDefault="00CD2624" w:rsidP="00BF1706">
            <w:pPr>
              <w:pStyle w:val="BodyText"/>
              <w:keepNext/>
              <w:ind w:left="567" w:hanging="567"/>
              <w:rPr>
                <w:rFonts w:ascii="Times New Roman" w:hAnsi="Times New Roman"/>
                <w:sz w:val="22"/>
                <w:szCs w:val="22"/>
              </w:rPr>
            </w:pPr>
          </w:p>
        </w:tc>
        <w:tc>
          <w:tcPr>
            <w:tcW w:w="1134" w:type="dxa"/>
          </w:tcPr>
          <w:p w14:paraId="09F1E70C" w14:textId="5886E688"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r w:rsidR="002A12E6">
              <w:rPr>
                <w:rFonts w:ascii="Times New Roman" w:hAnsi="Times New Roman"/>
                <w:sz w:val="22"/>
                <w:szCs w:val="22"/>
              </w:rPr>
              <w:t xml:space="preserve"> </w:t>
            </w:r>
          </w:p>
        </w:tc>
        <w:tc>
          <w:tcPr>
            <w:tcW w:w="3224" w:type="dxa"/>
          </w:tcPr>
          <w:p w14:paraId="20397447" w14:textId="77777777" w:rsidR="00CD2624" w:rsidRPr="00E725FE" w:rsidRDefault="00CD2624" w:rsidP="00BF1706">
            <w:pPr>
              <w:pStyle w:val="BodyText"/>
              <w:keepNext/>
              <w:ind w:left="567" w:hanging="567"/>
              <w:rPr>
                <w:rFonts w:ascii="Times New Roman" w:hAnsi="Times New Roman"/>
                <w:sz w:val="22"/>
                <w:szCs w:val="22"/>
              </w:rPr>
            </w:pPr>
          </w:p>
        </w:tc>
      </w:tr>
      <w:tr w:rsidR="00CD2624" w:rsidRPr="00E725FE" w14:paraId="15A0EA9C" w14:textId="77777777">
        <w:trPr>
          <w:cantSplit/>
          <w:trHeight w:val="577"/>
        </w:trPr>
        <w:tc>
          <w:tcPr>
            <w:tcW w:w="1134" w:type="dxa"/>
          </w:tcPr>
          <w:p w14:paraId="311B8B1F" w14:textId="77777777"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tcPr>
          <w:p w14:paraId="08B4FB55" w14:textId="77777777" w:rsidR="00CD2624" w:rsidRPr="00E725FE" w:rsidRDefault="00CD2624" w:rsidP="00BF1706">
            <w:pPr>
              <w:pStyle w:val="BodyText"/>
              <w:keepNext/>
              <w:ind w:left="567" w:hanging="567"/>
              <w:rPr>
                <w:rFonts w:ascii="Times New Roman" w:hAnsi="Times New Roman"/>
                <w:sz w:val="22"/>
                <w:szCs w:val="22"/>
              </w:rPr>
            </w:pPr>
          </w:p>
        </w:tc>
        <w:tc>
          <w:tcPr>
            <w:tcW w:w="1134" w:type="dxa"/>
          </w:tcPr>
          <w:p w14:paraId="221AA1E8" w14:textId="77777777"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tcPr>
          <w:p w14:paraId="72C1F355" w14:textId="77777777" w:rsidR="00CD2624" w:rsidRPr="00E725FE" w:rsidRDefault="00CD2624" w:rsidP="00BF1706">
            <w:pPr>
              <w:pStyle w:val="BodyText"/>
              <w:keepNext/>
              <w:ind w:left="567" w:hanging="567"/>
              <w:rPr>
                <w:rFonts w:ascii="Times New Roman" w:hAnsi="Times New Roman"/>
                <w:sz w:val="22"/>
                <w:szCs w:val="22"/>
              </w:rPr>
            </w:pPr>
          </w:p>
        </w:tc>
      </w:tr>
      <w:tr w:rsidR="00CD2624" w:rsidRPr="00E725FE" w14:paraId="1C8223A1" w14:textId="77777777">
        <w:trPr>
          <w:cantSplit/>
          <w:trHeight w:val="878"/>
        </w:trPr>
        <w:tc>
          <w:tcPr>
            <w:tcW w:w="1134" w:type="dxa"/>
          </w:tcPr>
          <w:p w14:paraId="59551758" w14:textId="77777777" w:rsidR="00CD2624" w:rsidRPr="00E725FE" w:rsidRDefault="00CD2624" w:rsidP="00CD2624">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tcPr>
          <w:p w14:paraId="306D7F69" w14:textId="77777777" w:rsidR="00CD2624" w:rsidRPr="00E725FE" w:rsidRDefault="00CD2624" w:rsidP="00BF1706">
            <w:pPr>
              <w:pStyle w:val="BodyText"/>
              <w:ind w:left="567" w:hanging="567"/>
              <w:rPr>
                <w:rFonts w:ascii="Times New Roman" w:hAnsi="Times New Roman"/>
                <w:sz w:val="22"/>
                <w:szCs w:val="22"/>
              </w:rPr>
            </w:pPr>
          </w:p>
        </w:tc>
        <w:tc>
          <w:tcPr>
            <w:tcW w:w="1134" w:type="dxa"/>
          </w:tcPr>
          <w:p w14:paraId="73BD9CF5" w14:textId="77777777" w:rsidR="00CD2624" w:rsidRPr="00E725FE" w:rsidRDefault="00CD2624" w:rsidP="00CD2624">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tcPr>
          <w:p w14:paraId="4C3B5D96" w14:textId="77777777" w:rsidR="00CD2624" w:rsidRPr="00E725FE" w:rsidRDefault="00CD2624" w:rsidP="00BF1706">
            <w:pPr>
              <w:pStyle w:val="BodyText"/>
              <w:ind w:left="567" w:hanging="567"/>
              <w:rPr>
                <w:rFonts w:ascii="Times New Roman" w:hAnsi="Times New Roman"/>
                <w:sz w:val="22"/>
                <w:szCs w:val="22"/>
              </w:rPr>
            </w:pPr>
          </w:p>
        </w:tc>
      </w:tr>
      <w:tr w:rsidR="00CD2624" w:rsidRPr="00E725FE" w14:paraId="15AF93D8" w14:textId="77777777">
        <w:trPr>
          <w:cantSplit/>
          <w:trHeight w:val="428"/>
        </w:trPr>
        <w:tc>
          <w:tcPr>
            <w:tcW w:w="1134" w:type="dxa"/>
          </w:tcPr>
          <w:p w14:paraId="479D8CB0" w14:textId="77777777" w:rsidR="00CD2624" w:rsidRPr="00E725FE" w:rsidRDefault="00CD2624" w:rsidP="00CD2624">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119" w:type="dxa"/>
          </w:tcPr>
          <w:p w14:paraId="022B146F" w14:textId="77777777" w:rsidR="00CD2624" w:rsidRPr="00E725FE" w:rsidRDefault="00CD2624" w:rsidP="00BF1706">
            <w:pPr>
              <w:pStyle w:val="BodyText"/>
              <w:ind w:left="567" w:hanging="567"/>
              <w:rPr>
                <w:rFonts w:ascii="Times New Roman" w:hAnsi="Times New Roman"/>
                <w:sz w:val="22"/>
                <w:szCs w:val="22"/>
              </w:rPr>
            </w:pPr>
          </w:p>
        </w:tc>
        <w:tc>
          <w:tcPr>
            <w:tcW w:w="1134" w:type="dxa"/>
          </w:tcPr>
          <w:p w14:paraId="49BB874B" w14:textId="77777777" w:rsidR="00CD2624" w:rsidRPr="00E725FE" w:rsidRDefault="00CD2624" w:rsidP="00CD2624">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224" w:type="dxa"/>
          </w:tcPr>
          <w:p w14:paraId="3A421F17" w14:textId="77777777" w:rsidR="00CD2624" w:rsidRPr="00E725FE" w:rsidRDefault="00CD2624" w:rsidP="00BF1706">
            <w:pPr>
              <w:pStyle w:val="BodyText"/>
              <w:ind w:left="567" w:hanging="567"/>
              <w:rPr>
                <w:rFonts w:ascii="Times New Roman" w:hAnsi="Times New Roman"/>
                <w:sz w:val="22"/>
                <w:szCs w:val="22"/>
              </w:rPr>
            </w:pPr>
          </w:p>
        </w:tc>
      </w:tr>
    </w:tbl>
    <w:p w14:paraId="3B564615" w14:textId="77777777" w:rsidR="00AE38F8" w:rsidRPr="00063B37" w:rsidRDefault="00AE38F8" w:rsidP="00063B37">
      <w:pPr>
        <w:rPr>
          <w:sz w:val="22"/>
          <w:szCs w:val="22"/>
        </w:rPr>
      </w:pPr>
    </w:p>
    <w:sectPr w:rsidR="00AE38F8" w:rsidRPr="00063B37" w:rsidSect="00DD74D3">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676A7" w14:textId="77777777" w:rsidR="00F273F1" w:rsidRPr="00E725FE" w:rsidRDefault="00F273F1">
      <w:r w:rsidRPr="00E725FE">
        <w:separator/>
      </w:r>
    </w:p>
  </w:endnote>
  <w:endnote w:type="continuationSeparator" w:id="0">
    <w:p w14:paraId="5C2D16C7" w14:textId="77777777" w:rsidR="00F273F1" w:rsidRPr="00E725FE" w:rsidRDefault="00F273F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B0098"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8C2C805"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0BAB" w14:textId="013F500C" w:rsidR="009D1893" w:rsidRPr="00063B37" w:rsidRDefault="0087113B" w:rsidP="00063B37">
    <w:pPr>
      <w:pStyle w:val="Footer"/>
      <w:tabs>
        <w:tab w:val="clear" w:pos="4320"/>
        <w:tab w:val="clear" w:pos="8640"/>
        <w:tab w:val="right" w:pos="9214"/>
      </w:tabs>
      <w:ind w:right="5"/>
      <w:rPr>
        <w:rStyle w:val="PageNumber"/>
        <w:sz w:val="18"/>
        <w:szCs w:val="18"/>
      </w:rPr>
    </w:pPr>
    <w:r w:rsidRPr="0087113B">
      <w:rPr>
        <w:b/>
        <w:sz w:val="18"/>
      </w:rPr>
      <w:t>August 2020</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DB11D1">
      <w:rPr>
        <w:rStyle w:val="PageNumber"/>
        <w:noProof/>
        <w:sz w:val="18"/>
        <w:szCs w:val="18"/>
      </w:rPr>
      <w:t>4</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DB11D1">
      <w:rPr>
        <w:rStyle w:val="PageNumber"/>
        <w:noProof/>
        <w:sz w:val="18"/>
        <w:szCs w:val="18"/>
      </w:rPr>
      <w:t>4</w:t>
    </w:r>
    <w:r w:rsidR="009D1893" w:rsidRPr="00063B37">
      <w:rPr>
        <w:rStyle w:val="PageNumber"/>
        <w:sz w:val="18"/>
        <w:szCs w:val="18"/>
      </w:rPr>
      <w:fldChar w:fldCharType="end"/>
    </w:r>
  </w:p>
  <w:p w14:paraId="64746C5F" w14:textId="77777777" w:rsidR="009D1893" w:rsidRPr="00E725FE" w:rsidRDefault="009D1893" w:rsidP="00582940">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797B52">
      <w:rPr>
        <w:noProof/>
        <w:sz w:val="18"/>
        <w:szCs w:val="18"/>
      </w:rPr>
      <w:t>ds4n_contract_simpl_en.doc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8B38B" w14:textId="77777777" w:rsidR="009D1893" w:rsidRPr="00063B37" w:rsidRDefault="00DD74D3" w:rsidP="009D1893">
    <w:pPr>
      <w:pStyle w:val="Footer"/>
      <w:tabs>
        <w:tab w:val="clear" w:pos="4320"/>
        <w:tab w:val="clear" w:pos="8640"/>
        <w:tab w:val="right" w:pos="9214"/>
      </w:tabs>
      <w:spacing w:before="60"/>
      <w:ind w:right="6"/>
      <w:rPr>
        <w:rStyle w:val="PageNumber"/>
        <w:sz w:val="18"/>
        <w:szCs w:val="18"/>
      </w:rPr>
    </w:pPr>
    <w:r>
      <w:rPr>
        <w:b/>
        <w:sz w:val="18"/>
        <w:szCs w:val="18"/>
      </w:rPr>
      <w:t>15 January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Pr>
        <w:rStyle w:val="PageNumber"/>
        <w:noProof/>
        <w:sz w:val="18"/>
        <w:szCs w:val="18"/>
      </w:rPr>
      <w:t>4</w:t>
    </w:r>
    <w:r w:rsidR="009D1893" w:rsidRPr="00063B37">
      <w:rPr>
        <w:rStyle w:val="PageNumber"/>
        <w:sz w:val="18"/>
        <w:szCs w:val="18"/>
      </w:rPr>
      <w:fldChar w:fldCharType="end"/>
    </w:r>
  </w:p>
  <w:p w14:paraId="101CB078"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65276A">
      <w:rPr>
        <w:noProof/>
        <w:sz w:val="18"/>
        <w:szCs w:val="18"/>
      </w:rPr>
      <w:t>d4n_contract_enTC.doc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9B83D" w14:textId="77777777" w:rsidR="00F273F1" w:rsidRPr="00E725FE" w:rsidRDefault="00F273F1">
      <w:r w:rsidRPr="00E725FE">
        <w:separator/>
      </w:r>
    </w:p>
  </w:footnote>
  <w:footnote w:type="continuationSeparator" w:id="0">
    <w:p w14:paraId="6B8F8765" w14:textId="77777777" w:rsidR="00F273F1" w:rsidRPr="00E725FE" w:rsidRDefault="00F273F1">
      <w:r w:rsidRPr="00E725FE">
        <w:continuationSeparator/>
      </w:r>
    </w:p>
  </w:footnote>
  <w:footnote w:id="1">
    <w:p w14:paraId="3BE9991A" w14:textId="77777777" w:rsidR="009D1893" w:rsidRPr="00E725FE" w:rsidRDefault="009D1893" w:rsidP="0034613B">
      <w:pPr>
        <w:pStyle w:val="FootnoteText"/>
      </w:pPr>
      <w:r w:rsidRPr="00E725FE">
        <w:rPr>
          <w:rStyle w:val="FootnoteReference"/>
        </w:rPr>
        <w:footnoteRef/>
      </w:r>
      <w:r w:rsidR="0034613B">
        <w:t xml:space="preserve"> </w:t>
      </w:r>
      <w:r w:rsidRPr="00E725FE">
        <w:t>Where the contracting party is an individual.</w:t>
      </w:r>
    </w:p>
  </w:footnote>
  <w:footnote w:id="2">
    <w:p w14:paraId="0BA344ED" w14:textId="77777777" w:rsidR="009D1893" w:rsidRPr="00E725FE" w:rsidRDefault="009D1893" w:rsidP="0034613B">
      <w:pPr>
        <w:pStyle w:val="FootnoteText"/>
      </w:pPr>
      <w:r w:rsidRPr="00E725FE">
        <w:rPr>
          <w:rStyle w:val="FootnoteReference"/>
        </w:rPr>
        <w:footnoteRef/>
      </w:r>
      <w:r w:rsidR="0034613B">
        <w:t xml:space="preserve"> </w:t>
      </w:r>
      <w:r w:rsidRPr="00E725FE">
        <w:t xml:space="preserve">Where applicable. </w:t>
      </w:r>
    </w:p>
  </w:footnote>
  <w:footnote w:id="3">
    <w:p w14:paraId="119800B5" w14:textId="77777777" w:rsidR="009D1893" w:rsidRPr="00E725FE" w:rsidRDefault="009D1893" w:rsidP="0034613B">
      <w:pPr>
        <w:pStyle w:val="FootnoteText"/>
      </w:pPr>
      <w:r w:rsidRPr="00E725FE">
        <w:rPr>
          <w:rStyle w:val="FootnoteReference"/>
        </w:rPr>
        <w:footnoteRef/>
      </w:r>
      <w:r w:rsidR="0034613B">
        <w:t xml:space="preserve"> </w:t>
      </w:r>
      <w:r w:rsidRPr="00E725FE">
        <w:t>Except where the contracting party is not VAT registered.</w:t>
      </w:r>
    </w:p>
  </w:footnote>
  <w:footnote w:id="4">
    <w:p w14:paraId="0F5FD39C" w14:textId="77777777" w:rsidR="009D1893" w:rsidRPr="00E725FE" w:rsidRDefault="009D1893" w:rsidP="0034613B">
      <w:pPr>
        <w:pStyle w:val="FootnoteText"/>
      </w:pPr>
      <w:r w:rsidRPr="00E725FE">
        <w:rPr>
          <w:rStyle w:val="FootnoteReference"/>
        </w:rPr>
        <w:footnoteRef/>
      </w:r>
      <w:r w:rsidR="0034613B">
        <w:t xml:space="preserve"> </w:t>
      </w:r>
      <w:r w:rsidRPr="00E725FE">
        <w:t>In the event of cofinancing, the EU-contribution must normally be entered as a lump sum in euro.</w:t>
      </w:r>
    </w:p>
  </w:footnote>
  <w:footnote w:id="5">
    <w:p w14:paraId="1E959041" w14:textId="77777777" w:rsidR="00C6625D" w:rsidRPr="00E725FE" w:rsidRDefault="00C6625D" w:rsidP="00C6625D">
      <w:pPr>
        <w:pStyle w:val="FootnoteText"/>
      </w:pPr>
      <w:r w:rsidRPr="00E725FE">
        <w:rPr>
          <w:rStyle w:val="FootnoteReference"/>
        </w:rPr>
        <w:footnoteRef/>
      </w:r>
      <w:r>
        <w:t xml:space="preserve"> </w:t>
      </w:r>
      <w:r w:rsidRPr="00E725FE">
        <w:t>In the event of cofinancing, the EU-contribution must normally be entered as a lump sum in euro.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62E45" w14:textId="77777777" w:rsidR="00F062A3" w:rsidRPr="00F062A3" w:rsidRDefault="00F062A3" w:rsidP="00F062A3">
    <w:pPr>
      <w:pStyle w:val="Header"/>
      <w:jc w:val="right"/>
      <w:rPr>
        <w:rFonts w:ascii="Times New Roman" w:hAnsi="Times New Roman"/>
        <w:sz w:val="22"/>
        <w:szCs w:val="22"/>
      </w:rPr>
    </w:pPr>
    <w:r w:rsidRPr="00F062A3">
      <w:rPr>
        <w:rFonts w:ascii="Times New Roman" w:hAnsi="Times New Roman"/>
        <w:sz w:val="22"/>
        <w:szCs w:val="22"/>
      </w:rPr>
      <w:t>NO &lt;Contract number&gt;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9A664"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457951"/>
    <w:multiLevelType w:val="hybridMultilevel"/>
    <w:tmpl w:val="BC5A5B74"/>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3"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0"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2"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4"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1"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3"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5"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6"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61AC50B4"/>
    <w:multiLevelType w:val="hybridMultilevel"/>
    <w:tmpl w:val="7E1C648E"/>
    <w:lvl w:ilvl="0" w:tplc="B9E4DF20">
      <w:start w:val="1"/>
      <w:numFmt w:val="bullet"/>
      <w:lvlText w:val="–"/>
      <w:lvlJc w:val="left"/>
      <w:pPr>
        <w:tabs>
          <w:tab w:val="num" w:pos="2496"/>
        </w:tabs>
        <w:ind w:left="2496" w:hanging="284"/>
      </w:pPr>
      <w:rPr>
        <w:rFonts w:ascii="Old English Text MT" w:hAnsi="Old English Text MT" w:cs="Old English Text MT" w:hint="default"/>
      </w:rPr>
    </w:lvl>
    <w:lvl w:ilvl="1" w:tplc="76704C62" w:tentative="1">
      <w:start w:val="1"/>
      <w:numFmt w:val="bullet"/>
      <w:lvlText w:val="o"/>
      <w:lvlJc w:val="left"/>
      <w:pPr>
        <w:tabs>
          <w:tab w:val="num" w:pos="3652"/>
        </w:tabs>
        <w:ind w:left="3652" w:hanging="360"/>
      </w:pPr>
      <w:rPr>
        <w:rFonts w:ascii="Courier New" w:hAnsi="Courier New" w:cs="Courier New" w:hint="default"/>
      </w:rPr>
    </w:lvl>
    <w:lvl w:ilvl="2" w:tplc="D74893BE" w:tentative="1">
      <w:start w:val="1"/>
      <w:numFmt w:val="bullet"/>
      <w:lvlText w:val=""/>
      <w:lvlJc w:val="left"/>
      <w:pPr>
        <w:tabs>
          <w:tab w:val="num" w:pos="4372"/>
        </w:tabs>
        <w:ind w:left="4372" w:hanging="360"/>
      </w:pPr>
      <w:rPr>
        <w:rFonts w:ascii="Wingdings" w:hAnsi="Wingdings" w:hint="default"/>
      </w:rPr>
    </w:lvl>
    <w:lvl w:ilvl="3" w:tplc="60E8F79E" w:tentative="1">
      <w:start w:val="1"/>
      <w:numFmt w:val="bullet"/>
      <w:lvlText w:val=""/>
      <w:lvlJc w:val="left"/>
      <w:pPr>
        <w:tabs>
          <w:tab w:val="num" w:pos="5092"/>
        </w:tabs>
        <w:ind w:left="5092" w:hanging="360"/>
      </w:pPr>
      <w:rPr>
        <w:rFonts w:ascii="Symbol" w:hAnsi="Symbol" w:hint="default"/>
      </w:rPr>
    </w:lvl>
    <w:lvl w:ilvl="4" w:tplc="E9864622" w:tentative="1">
      <w:start w:val="1"/>
      <w:numFmt w:val="bullet"/>
      <w:lvlText w:val="o"/>
      <w:lvlJc w:val="left"/>
      <w:pPr>
        <w:tabs>
          <w:tab w:val="num" w:pos="5812"/>
        </w:tabs>
        <w:ind w:left="5812" w:hanging="360"/>
      </w:pPr>
      <w:rPr>
        <w:rFonts w:ascii="Courier New" w:hAnsi="Courier New" w:cs="Courier New" w:hint="default"/>
      </w:rPr>
    </w:lvl>
    <w:lvl w:ilvl="5" w:tplc="04625EFA" w:tentative="1">
      <w:start w:val="1"/>
      <w:numFmt w:val="bullet"/>
      <w:lvlText w:val=""/>
      <w:lvlJc w:val="left"/>
      <w:pPr>
        <w:tabs>
          <w:tab w:val="num" w:pos="6532"/>
        </w:tabs>
        <w:ind w:left="6532" w:hanging="360"/>
      </w:pPr>
      <w:rPr>
        <w:rFonts w:ascii="Wingdings" w:hAnsi="Wingdings" w:hint="default"/>
      </w:rPr>
    </w:lvl>
    <w:lvl w:ilvl="6" w:tplc="3338700E" w:tentative="1">
      <w:start w:val="1"/>
      <w:numFmt w:val="bullet"/>
      <w:lvlText w:val=""/>
      <w:lvlJc w:val="left"/>
      <w:pPr>
        <w:tabs>
          <w:tab w:val="num" w:pos="7252"/>
        </w:tabs>
        <w:ind w:left="7252" w:hanging="360"/>
      </w:pPr>
      <w:rPr>
        <w:rFonts w:ascii="Symbol" w:hAnsi="Symbol" w:hint="default"/>
      </w:rPr>
    </w:lvl>
    <w:lvl w:ilvl="7" w:tplc="50F8AE32" w:tentative="1">
      <w:start w:val="1"/>
      <w:numFmt w:val="bullet"/>
      <w:lvlText w:val="o"/>
      <w:lvlJc w:val="left"/>
      <w:pPr>
        <w:tabs>
          <w:tab w:val="num" w:pos="7972"/>
        </w:tabs>
        <w:ind w:left="7972" w:hanging="360"/>
      </w:pPr>
      <w:rPr>
        <w:rFonts w:ascii="Courier New" w:hAnsi="Courier New" w:cs="Courier New" w:hint="default"/>
      </w:rPr>
    </w:lvl>
    <w:lvl w:ilvl="8" w:tplc="4080EB7C" w:tentative="1">
      <w:start w:val="1"/>
      <w:numFmt w:val="bullet"/>
      <w:lvlText w:val=""/>
      <w:lvlJc w:val="left"/>
      <w:pPr>
        <w:tabs>
          <w:tab w:val="num" w:pos="8692"/>
        </w:tabs>
        <w:ind w:left="8692" w:hanging="360"/>
      </w:pPr>
      <w:rPr>
        <w:rFonts w:ascii="Wingdings" w:hAnsi="Wingdings" w:hint="default"/>
      </w:rPr>
    </w:lvl>
  </w:abstractNum>
  <w:abstractNum w:abstractNumId="60"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1"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2"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3"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6B031F05"/>
    <w:multiLevelType w:val="hybridMultilevel"/>
    <w:tmpl w:val="1CE28068"/>
    <w:lvl w:ilvl="0" w:tplc="FE803AE0">
      <w:start w:val="1"/>
      <w:numFmt w:val="decimal"/>
      <w:lvlText w:val="22.%1."/>
      <w:lvlJc w:val="left"/>
      <w:pPr>
        <w:tabs>
          <w:tab w:val="num" w:pos="1575"/>
        </w:tabs>
        <w:ind w:left="1575" w:hanging="360"/>
      </w:pPr>
      <w:rPr>
        <w:rFonts w:hint="default"/>
        <w:b w:val="0"/>
        <w:i w:val="0"/>
        <w:outline w:val="0"/>
        <w:shadow w:val="0"/>
        <w:emboss w:val="0"/>
        <w:imprint w:val="0"/>
      </w:rPr>
    </w:lvl>
    <w:lvl w:ilvl="1" w:tplc="FF42515E" w:tentative="1">
      <w:start w:val="1"/>
      <w:numFmt w:val="lowerLetter"/>
      <w:lvlText w:val="%2."/>
      <w:lvlJc w:val="left"/>
      <w:pPr>
        <w:tabs>
          <w:tab w:val="num" w:pos="1440"/>
        </w:tabs>
        <w:ind w:left="1440" w:hanging="360"/>
      </w:pPr>
    </w:lvl>
    <w:lvl w:ilvl="2" w:tplc="D5246EC8" w:tentative="1">
      <w:start w:val="1"/>
      <w:numFmt w:val="lowerRoman"/>
      <w:lvlText w:val="%3."/>
      <w:lvlJc w:val="right"/>
      <w:pPr>
        <w:tabs>
          <w:tab w:val="num" w:pos="2160"/>
        </w:tabs>
        <w:ind w:left="2160" w:hanging="180"/>
      </w:pPr>
    </w:lvl>
    <w:lvl w:ilvl="3" w:tplc="5CE074B2" w:tentative="1">
      <w:start w:val="1"/>
      <w:numFmt w:val="decimal"/>
      <w:lvlText w:val="%4."/>
      <w:lvlJc w:val="left"/>
      <w:pPr>
        <w:tabs>
          <w:tab w:val="num" w:pos="2880"/>
        </w:tabs>
        <w:ind w:left="2880" w:hanging="360"/>
      </w:pPr>
    </w:lvl>
    <w:lvl w:ilvl="4" w:tplc="32986BD2" w:tentative="1">
      <w:start w:val="1"/>
      <w:numFmt w:val="lowerLetter"/>
      <w:lvlText w:val="%5."/>
      <w:lvlJc w:val="left"/>
      <w:pPr>
        <w:tabs>
          <w:tab w:val="num" w:pos="3600"/>
        </w:tabs>
        <w:ind w:left="3600" w:hanging="360"/>
      </w:pPr>
    </w:lvl>
    <w:lvl w:ilvl="5" w:tplc="EC5E8106" w:tentative="1">
      <w:start w:val="1"/>
      <w:numFmt w:val="lowerRoman"/>
      <w:lvlText w:val="%6."/>
      <w:lvlJc w:val="right"/>
      <w:pPr>
        <w:tabs>
          <w:tab w:val="num" w:pos="4320"/>
        </w:tabs>
        <w:ind w:left="4320" w:hanging="180"/>
      </w:pPr>
    </w:lvl>
    <w:lvl w:ilvl="6" w:tplc="30964D40" w:tentative="1">
      <w:start w:val="1"/>
      <w:numFmt w:val="decimal"/>
      <w:lvlText w:val="%7."/>
      <w:lvlJc w:val="left"/>
      <w:pPr>
        <w:tabs>
          <w:tab w:val="num" w:pos="5040"/>
        </w:tabs>
        <w:ind w:left="5040" w:hanging="360"/>
      </w:pPr>
    </w:lvl>
    <w:lvl w:ilvl="7" w:tplc="02C22FD2" w:tentative="1">
      <w:start w:val="1"/>
      <w:numFmt w:val="lowerLetter"/>
      <w:lvlText w:val="%8."/>
      <w:lvlJc w:val="left"/>
      <w:pPr>
        <w:tabs>
          <w:tab w:val="num" w:pos="5760"/>
        </w:tabs>
        <w:ind w:left="5760" w:hanging="360"/>
      </w:pPr>
    </w:lvl>
    <w:lvl w:ilvl="8" w:tplc="E3DAC958" w:tentative="1">
      <w:start w:val="1"/>
      <w:numFmt w:val="lowerRoman"/>
      <w:lvlText w:val="%9."/>
      <w:lvlJc w:val="right"/>
      <w:pPr>
        <w:tabs>
          <w:tab w:val="num" w:pos="6480"/>
        </w:tabs>
        <w:ind w:left="6480" w:hanging="180"/>
      </w:pPr>
    </w:lvl>
  </w:abstractNum>
  <w:abstractNum w:abstractNumId="66"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7" w15:restartNumberingAfterBreak="0">
    <w:nsid w:val="6FA1531B"/>
    <w:multiLevelType w:val="hybridMultilevel"/>
    <w:tmpl w:val="FC001C60"/>
    <w:lvl w:ilvl="0" w:tplc="6244371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BEC2B1F0" w:tentative="1">
      <w:start w:val="1"/>
      <w:numFmt w:val="lowerLetter"/>
      <w:lvlText w:val="%2."/>
      <w:lvlJc w:val="left"/>
      <w:pPr>
        <w:tabs>
          <w:tab w:val="num" w:pos="1440"/>
        </w:tabs>
        <w:ind w:left="1440" w:hanging="360"/>
      </w:pPr>
    </w:lvl>
    <w:lvl w:ilvl="2" w:tplc="BE566BF4" w:tentative="1">
      <w:start w:val="1"/>
      <w:numFmt w:val="lowerRoman"/>
      <w:lvlText w:val="%3."/>
      <w:lvlJc w:val="right"/>
      <w:pPr>
        <w:tabs>
          <w:tab w:val="num" w:pos="2160"/>
        </w:tabs>
        <w:ind w:left="2160" w:hanging="180"/>
      </w:pPr>
    </w:lvl>
    <w:lvl w:ilvl="3" w:tplc="DCFE896E" w:tentative="1">
      <w:start w:val="1"/>
      <w:numFmt w:val="decimal"/>
      <w:lvlText w:val="%4."/>
      <w:lvlJc w:val="left"/>
      <w:pPr>
        <w:tabs>
          <w:tab w:val="num" w:pos="2880"/>
        </w:tabs>
        <w:ind w:left="2880" w:hanging="360"/>
      </w:pPr>
    </w:lvl>
    <w:lvl w:ilvl="4" w:tplc="E3A82920" w:tentative="1">
      <w:start w:val="1"/>
      <w:numFmt w:val="lowerLetter"/>
      <w:lvlText w:val="%5."/>
      <w:lvlJc w:val="left"/>
      <w:pPr>
        <w:tabs>
          <w:tab w:val="num" w:pos="3600"/>
        </w:tabs>
        <w:ind w:left="3600" w:hanging="360"/>
      </w:pPr>
    </w:lvl>
    <w:lvl w:ilvl="5" w:tplc="3384A94A" w:tentative="1">
      <w:start w:val="1"/>
      <w:numFmt w:val="lowerRoman"/>
      <w:lvlText w:val="%6."/>
      <w:lvlJc w:val="right"/>
      <w:pPr>
        <w:tabs>
          <w:tab w:val="num" w:pos="4320"/>
        </w:tabs>
        <w:ind w:left="4320" w:hanging="180"/>
      </w:pPr>
    </w:lvl>
    <w:lvl w:ilvl="6" w:tplc="FDE84BFE" w:tentative="1">
      <w:start w:val="1"/>
      <w:numFmt w:val="decimal"/>
      <w:lvlText w:val="%7."/>
      <w:lvlJc w:val="left"/>
      <w:pPr>
        <w:tabs>
          <w:tab w:val="num" w:pos="5040"/>
        </w:tabs>
        <w:ind w:left="5040" w:hanging="360"/>
      </w:pPr>
    </w:lvl>
    <w:lvl w:ilvl="7" w:tplc="C1C08FF0" w:tentative="1">
      <w:start w:val="1"/>
      <w:numFmt w:val="lowerLetter"/>
      <w:lvlText w:val="%8."/>
      <w:lvlJc w:val="left"/>
      <w:pPr>
        <w:tabs>
          <w:tab w:val="num" w:pos="5760"/>
        </w:tabs>
        <w:ind w:left="5760" w:hanging="360"/>
      </w:pPr>
    </w:lvl>
    <w:lvl w:ilvl="8" w:tplc="6890CD20" w:tentative="1">
      <w:start w:val="1"/>
      <w:numFmt w:val="lowerRoman"/>
      <w:lvlText w:val="%9."/>
      <w:lvlJc w:val="right"/>
      <w:pPr>
        <w:tabs>
          <w:tab w:val="num" w:pos="6480"/>
        </w:tabs>
        <w:ind w:left="6480" w:hanging="180"/>
      </w:pPr>
    </w:lvl>
  </w:abstractNum>
  <w:abstractNum w:abstractNumId="68"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9" w15:restartNumberingAfterBreak="0">
    <w:nsid w:val="71E405D9"/>
    <w:multiLevelType w:val="hybridMultilevel"/>
    <w:tmpl w:val="21EA856C"/>
    <w:lvl w:ilvl="0" w:tplc="28EADF0E">
      <w:start w:val="4"/>
      <w:numFmt w:val="decimal"/>
      <w:lvlText w:val="17.%1."/>
      <w:lvlJc w:val="left"/>
      <w:pPr>
        <w:tabs>
          <w:tab w:val="num" w:pos="1575"/>
        </w:tabs>
        <w:ind w:left="1575" w:hanging="360"/>
      </w:pPr>
      <w:rPr>
        <w:rFonts w:hint="default"/>
        <w:b w:val="0"/>
        <w:i w:val="0"/>
        <w:outline w:val="0"/>
        <w:shadow w:val="0"/>
        <w:emboss w:val="0"/>
        <w:imprint w:val="0"/>
      </w:rPr>
    </w:lvl>
    <w:lvl w:ilvl="1" w:tplc="96AE22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A841BAE">
      <w:start w:val="1"/>
      <w:numFmt w:val="lowerLetter"/>
      <w:lvlText w:val="%3)"/>
      <w:lvlJc w:val="left"/>
      <w:pPr>
        <w:tabs>
          <w:tab w:val="num" w:pos="2835"/>
        </w:tabs>
        <w:ind w:left="2835" w:hanging="855"/>
      </w:pPr>
      <w:rPr>
        <w:rFonts w:hint="default"/>
      </w:rPr>
    </w:lvl>
    <w:lvl w:ilvl="3" w:tplc="4FD06C36" w:tentative="1">
      <w:start w:val="1"/>
      <w:numFmt w:val="decimal"/>
      <w:lvlText w:val="%4."/>
      <w:lvlJc w:val="left"/>
      <w:pPr>
        <w:tabs>
          <w:tab w:val="num" w:pos="2880"/>
        </w:tabs>
        <w:ind w:left="2880" w:hanging="360"/>
      </w:pPr>
    </w:lvl>
    <w:lvl w:ilvl="4" w:tplc="DA1617EE" w:tentative="1">
      <w:start w:val="1"/>
      <w:numFmt w:val="lowerLetter"/>
      <w:lvlText w:val="%5."/>
      <w:lvlJc w:val="left"/>
      <w:pPr>
        <w:tabs>
          <w:tab w:val="num" w:pos="3600"/>
        </w:tabs>
        <w:ind w:left="3600" w:hanging="360"/>
      </w:pPr>
    </w:lvl>
    <w:lvl w:ilvl="5" w:tplc="6F963932" w:tentative="1">
      <w:start w:val="1"/>
      <w:numFmt w:val="lowerRoman"/>
      <w:lvlText w:val="%6."/>
      <w:lvlJc w:val="right"/>
      <w:pPr>
        <w:tabs>
          <w:tab w:val="num" w:pos="4320"/>
        </w:tabs>
        <w:ind w:left="4320" w:hanging="180"/>
      </w:pPr>
    </w:lvl>
    <w:lvl w:ilvl="6" w:tplc="7CC4EDA6" w:tentative="1">
      <w:start w:val="1"/>
      <w:numFmt w:val="decimal"/>
      <w:lvlText w:val="%7."/>
      <w:lvlJc w:val="left"/>
      <w:pPr>
        <w:tabs>
          <w:tab w:val="num" w:pos="5040"/>
        </w:tabs>
        <w:ind w:left="5040" w:hanging="360"/>
      </w:pPr>
    </w:lvl>
    <w:lvl w:ilvl="7" w:tplc="BA562CB4" w:tentative="1">
      <w:start w:val="1"/>
      <w:numFmt w:val="lowerLetter"/>
      <w:lvlText w:val="%8."/>
      <w:lvlJc w:val="left"/>
      <w:pPr>
        <w:tabs>
          <w:tab w:val="num" w:pos="5760"/>
        </w:tabs>
        <w:ind w:left="5760" w:hanging="360"/>
      </w:pPr>
    </w:lvl>
    <w:lvl w:ilvl="8" w:tplc="7E38AAF6" w:tentative="1">
      <w:start w:val="1"/>
      <w:numFmt w:val="lowerRoman"/>
      <w:lvlText w:val="%9."/>
      <w:lvlJc w:val="right"/>
      <w:pPr>
        <w:tabs>
          <w:tab w:val="num" w:pos="6480"/>
        </w:tabs>
        <w:ind w:left="6480" w:hanging="180"/>
      </w:pPr>
    </w:lvl>
  </w:abstractNum>
  <w:abstractNum w:abstractNumId="70"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3497D25"/>
    <w:multiLevelType w:val="hybridMultilevel"/>
    <w:tmpl w:val="EFF4FE36"/>
    <w:lvl w:ilvl="0" w:tplc="DE249DD0">
      <w:start w:val="1"/>
      <w:numFmt w:val="decimal"/>
      <w:lvlText w:val="%1."/>
      <w:lvlJc w:val="left"/>
      <w:pPr>
        <w:tabs>
          <w:tab w:val="num" w:pos="720"/>
        </w:tabs>
        <w:ind w:left="720" w:hanging="360"/>
      </w:pPr>
      <w:rPr>
        <w:rFonts w:hint="default"/>
        <w:b w:val="0"/>
        <w:i w:val="0"/>
        <w:sz w:val="22"/>
      </w:rPr>
    </w:lvl>
    <w:lvl w:ilvl="1" w:tplc="D3BC8F84" w:tentative="1">
      <w:start w:val="1"/>
      <w:numFmt w:val="lowerLetter"/>
      <w:lvlText w:val="%2."/>
      <w:lvlJc w:val="left"/>
      <w:pPr>
        <w:tabs>
          <w:tab w:val="num" w:pos="1440"/>
        </w:tabs>
        <w:ind w:left="1440" w:hanging="360"/>
      </w:pPr>
    </w:lvl>
    <w:lvl w:ilvl="2" w:tplc="4BF2E1CA" w:tentative="1">
      <w:start w:val="1"/>
      <w:numFmt w:val="lowerRoman"/>
      <w:lvlText w:val="%3."/>
      <w:lvlJc w:val="right"/>
      <w:pPr>
        <w:tabs>
          <w:tab w:val="num" w:pos="2160"/>
        </w:tabs>
        <w:ind w:left="2160" w:hanging="180"/>
      </w:pPr>
    </w:lvl>
    <w:lvl w:ilvl="3" w:tplc="BC20C52A" w:tentative="1">
      <w:start w:val="1"/>
      <w:numFmt w:val="decimal"/>
      <w:lvlText w:val="%4."/>
      <w:lvlJc w:val="left"/>
      <w:pPr>
        <w:tabs>
          <w:tab w:val="num" w:pos="2880"/>
        </w:tabs>
        <w:ind w:left="2880" w:hanging="360"/>
      </w:pPr>
    </w:lvl>
    <w:lvl w:ilvl="4" w:tplc="57CED8EA" w:tentative="1">
      <w:start w:val="1"/>
      <w:numFmt w:val="lowerLetter"/>
      <w:lvlText w:val="%5."/>
      <w:lvlJc w:val="left"/>
      <w:pPr>
        <w:tabs>
          <w:tab w:val="num" w:pos="3600"/>
        </w:tabs>
        <w:ind w:left="3600" w:hanging="360"/>
      </w:pPr>
    </w:lvl>
    <w:lvl w:ilvl="5" w:tplc="2DDCAF60" w:tentative="1">
      <w:start w:val="1"/>
      <w:numFmt w:val="lowerRoman"/>
      <w:lvlText w:val="%6."/>
      <w:lvlJc w:val="right"/>
      <w:pPr>
        <w:tabs>
          <w:tab w:val="num" w:pos="4320"/>
        </w:tabs>
        <w:ind w:left="4320" w:hanging="180"/>
      </w:pPr>
    </w:lvl>
    <w:lvl w:ilvl="6" w:tplc="6EC05906" w:tentative="1">
      <w:start w:val="1"/>
      <w:numFmt w:val="decimal"/>
      <w:lvlText w:val="%7."/>
      <w:lvlJc w:val="left"/>
      <w:pPr>
        <w:tabs>
          <w:tab w:val="num" w:pos="5040"/>
        </w:tabs>
        <w:ind w:left="5040" w:hanging="360"/>
      </w:pPr>
    </w:lvl>
    <w:lvl w:ilvl="7" w:tplc="B1548728" w:tentative="1">
      <w:start w:val="1"/>
      <w:numFmt w:val="lowerLetter"/>
      <w:lvlText w:val="%8."/>
      <w:lvlJc w:val="left"/>
      <w:pPr>
        <w:tabs>
          <w:tab w:val="num" w:pos="5760"/>
        </w:tabs>
        <w:ind w:left="5760" w:hanging="360"/>
      </w:pPr>
    </w:lvl>
    <w:lvl w:ilvl="8" w:tplc="7E167090" w:tentative="1">
      <w:start w:val="1"/>
      <w:numFmt w:val="lowerRoman"/>
      <w:lvlText w:val="%9."/>
      <w:lvlJc w:val="right"/>
      <w:pPr>
        <w:tabs>
          <w:tab w:val="num" w:pos="6480"/>
        </w:tabs>
        <w:ind w:left="6480" w:hanging="180"/>
      </w:pPr>
    </w:lvl>
  </w:abstractNum>
  <w:abstractNum w:abstractNumId="72"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53539EE"/>
    <w:multiLevelType w:val="hybridMultilevel"/>
    <w:tmpl w:val="907692F2"/>
    <w:lvl w:ilvl="0" w:tplc="DC4A7C32">
      <w:start w:val="1"/>
      <w:numFmt w:val="decimal"/>
      <w:lvlText w:val="11.1.%1."/>
      <w:lvlJc w:val="left"/>
      <w:pPr>
        <w:tabs>
          <w:tab w:val="num" w:pos="720"/>
        </w:tabs>
        <w:ind w:left="720" w:hanging="360"/>
      </w:pPr>
      <w:rPr>
        <w:rFonts w:hint="default"/>
      </w:rPr>
    </w:lvl>
    <w:lvl w:ilvl="1" w:tplc="2DB03EC2">
      <w:start w:val="2"/>
      <w:numFmt w:val="lowerLetter"/>
      <w:lvlText w:val="(%2)"/>
      <w:lvlJc w:val="left"/>
      <w:pPr>
        <w:tabs>
          <w:tab w:val="num" w:pos="1440"/>
        </w:tabs>
        <w:ind w:left="1440" w:hanging="360"/>
      </w:pPr>
      <w:rPr>
        <w:rFonts w:hint="default"/>
      </w:rPr>
    </w:lvl>
    <w:lvl w:ilvl="2" w:tplc="1D861944" w:tentative="1">
      <w:start w:val="1"/>
      <w:numFmt w:val="lowerRoman"/>
      <w:lvlText w:val="%3."/>
      <w:lvlJc w:val="right"/>
      <w:pPr>
        <w:tabs>
          <w:tab w:val="num" w:pos="2160"/>
        </w:tabs>
        <w:ind w:left="2160" w:hanging="180"/>
      </w:pPr>
    </w:lvl>
    <w:lvl w:ilvl="3" w:tplc="84C88538" w:tentative="1">
      <w:start w:val="1"/>
      <w:numFmt w:val="decimal"/>
      <w:lvlText w:val="%4."/>
      <w:lvlJc w:val="left"/>
      <w:pPr>
        <w:tabs>
          <w:tab w:val="num" w:pos="2880"/>
        </w:tabs>
        <w:ind w:left="2880" w:hanging="360"/>
      </w:pPr>
    </w:lvl>
    <w:lvl w:ilvl="4" w:tplc="49C09F56" w:tentative="1">
      <w:start w:val="1"/>
      <w:numFmt w:val="lowerLetter"/>
      <w:lvlText w:val="%5."/>
      <w:lvlJc w:val="left"/>
      <w:pPr>
        <w:tabs>
          <w:tab w:val="num" w:pos="3600"/>
        </w:tabs>
        <w:ind w:left="3600" w:hanging="360"/>
      </w:pPr>
    </w:lvl>
    <w:lvl w:ilvl="5" w:tplc="37729B42" w:tentative="1">
      <w:start w:val="1"/>
      <w:numFmt w:val="lowerRoman"/>
      <w:lvlText w:val="%6."/>
      <w:lvlJc w:val="right"/>
      <w:pPr>
        <w:tabs>
          <w:tab w:val="num" w:pos="4320"/>
        </w:tabs>
        <w:ind w:left="4320" w:hanging="180"/>
      </w:pPr>
    </w:lvl>
    <w:lvl w:ilvl="6" w:tplc="D2908700" w:tentative="1">
      <w:start w:val="1"/>
      <w:numFmt w:val="decimal"/>
      <w:lvlText w:val="%7."/>
      <w:lvlJc w:val="left"/>
      <w:pPr>
        <w:tabs>
          <w:tab w:val="num" w:pos="5040"/>
        </w:tabs>
        <w:ind w:left="5040" w:hanging="360"/>
      </w:pPr>
    </w:lvl>
    <w:lvl w:ilvl="7" w:tplc="85DE06A4" w:tentative="1">
      <w:start w:val="1"/>
      <w:numFmt w:val="lowerLetter"/>
      <w:lvlText w:val="%8."/>
      <w:lvlJc w:val="left"/>
      <w:pPr>
        <w:tabs>
          <w:tab w:val="num" w:pos="5760"/>
        </w:tabs>
        <w:ind w:left="5760" w:hanging="360"/>
      </w:pPr>
    </w:lvl>
    <w:lvl w:ilvl="8" w:tplc="FD9AAA18" w:tentative="1">
      <w:start w:val="1"/>
      <w:numFmt w:val="lowerRoman"/>
      <w:lvlText w:val="%9."/>
      <w:lvlJc w:val="right"/>
      <w:pPr>
        <w:tabs>
          <w:tab w:val="num" w:pos="6480"/>
        </w:tabs>
        <w:ind w:left="6480" w:hanging="180"/>
      </w:pPr>
    </w:lvl>
  </w:abstractNum>
  <w:abstractNum w:abstractNumId="74"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5"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8411940"/>
    <w:multiLevelType w:val="hybridMultilevel"/>
    <w:tmpl w:val="C734D21E"/>
    <w:lvl w:ilvl="0" w:tplc="679EAAE2">
      <w:start w:val="1"/>
      <w:numFmt w:val="decimal"/>
      <w:lvlText w:val="26.%1."/>
      <w:lvlJc w:val="left"/>
      <w:pPr>
        <w:tabs>
          <w:tab w:val="num" w:pos="1575"/>
        </w:tabs>
        <w:ind w:left="1575" w:hanging="360"/>
      </w:pPr>
      <w:rPr>
        <w:rFonts w:hint="default"/>
        <w:b w:val="0"/>
        <w:i w:val="0"/>
        <w:outline w:val="0"/>
        <w:shadow w:val="0"/>
        <w:emboss w:val="0"/>
        <w:imprint w:val="0"/>
      </w:rPr>
    </w:lvl>
    <w:lvl w:ilvl="1" w:tplc="2A846250" w:tentative="1">
      <w:start w:val="1"/>
      <w:numFmt w:val="lowerLetter"/>
      <w:lvlText w:val="%2."/>
      <w:lvlJc w:val="left"/>
      <w:pPr>
        <w:tabs>
          <w:tab w:val="num" w:pos="1440"/>
        </w:tabs>
        <w:ind w:left="1440" w:hanging="360"/>
      </w:pPr>
    </w:lvl>
    <w:lvl w:ilvl="2" w:tplc="FF1441E4" w:tentative="1">
      <w:start w:val="1"/>
      <w:numFmt w:val="lowerRoman"/>
      <w:lvlText w:val="%3."/>
      <w:lvlJc w:val="right"/>
      <w:pPr>
        <w:tabs>
          <w:tab w:val="num" w:pos="2160"/>
        </w:tabs>
        <w:ind w:left="2160" w:hanging="180"/>
      </w:pPr>
    </w:lvl>
    <w:lvl w:ilvl="3" w:tplc="192A9E90" w:tentative="1">
      <w:start w:val="1"/>
      <w:numFmt w:val="decimal"/>
      <w:lvlText w:val="%4."/>
      <w:lvlJc w:val="left"/>
      <w:pPr>
        <w:tabs>
          <w:tab w:val="num" w:pos="2880"/>
        </w:tabs>
        <w:ind w:left="2880" w:hanging="360"/>
      </w:pPr>
    </w:lvl>
    <w:lvl w:ilvl="4" w:tplc="ABD0DA2C" w:tentative="1">
      <w:start w:val="1"/>
      <w:numFmt w:val="lowerLetter"/>
      <w:lvlText w:val="%5."/>
      <w:lvlJc w:val="left"/>
      <w:pPr>
        <w:tabs>
          <w:tab w:val="num" w:pos="3600"/>
        </w:tabs>
        <w:ind w:left="3600" w:hanging="360"/>
      </w:pPr>
    </w:lvl>
    <w:lvl w:ilvl="5" w:tplc="603A1B50" w:tentative="1">
      <w:start w:val="1"/>
      <w:numFmt w:val="lowerRoman"/>
      <w:lvlText w:val="%6."/>
      <w:lvlJc w:val="right"/>
      <w:pPr>
        <w:tabs>
          <w:tab w:val="num" w:pos="4320"/>
        </w:tabs>
        <w:ind w:left="4320" w:hanging="180"/>
      </w:pPr>
    </w:lvl>
    <w:lvl w:ilvl="6" w:tplc="0B866AFA" w:tentative="1">
      <w:start w:val="1"/>
      <w:numFmt w:val="decimal"/>
      <w:lvlText w:val="%7."/>
      <w:lvlJc w:val="left"/>
      <w:pPr>
        <w:tabs>
          <w:tab w:val="num" w:pos="5040"/>
        </w:tabs>
        <w:ind w:left="5040" w:hanging="360"/>
      </w:pPr>
    </w:lvl>
    <w:lvl w:ilvl="7" w:tplc="685ADFD0" w:tentative="1">
      <w:start w:val="1"/>
      <w:numFmt w:val="lowerLetter"/>
      <w:lvlText w:val="%8."/>
      <w:lvlJc w:val="left"/>
      <w:pPr>
        <w:tabs>
          <w:tab w:val="num" w:pos="5760"/>
        </w:tabs>
        <w:ind w:left="5760" w:hanging="360"/>
      </w:pPr>
    </w:lvl>
    <w:lvl w:ilvl="8" w:tplc="AB8821D8" w:tentative="1">
      <w:start w:val="1"/>
      <w:numFmt w:val="lowerRoman"/>
      <w:lvlText w:val="%9."/>
      <w:lvlJc w:val="right"/>
      <w:pPr>
        <w:tabs>
          <w:tab w:val="num" w:pos="6480"/>
        </w:tabs>
        <w:ind w:left="6480" w:hanging="180"/>
      </w:pPr>
    </w:lvl>
  </w:abstractNum>
  <w:abstractNum w:abstractNumId="77"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CE82949"/>
    <w:multiLevelType w:val="hybridMultilevel"/>
    <w:tmpl w:val="9FDC57E0"/>
    <w:lvl w:ilvl="0" w:tplc="918AD6E0">
      <w:start w:val="1"/>
      <w:numFmt w:val="bullet"/>
      <w:lvlText w:val=""/>
      <w:lvlJc w:val="left"/>
      <w:pPr>
        <w:tabs>
          <w:tab w:val="num" w:pos="360"/>
        </w:tabs>
        <w:ind w:left="360" w:hanging="360"/>
      </w:pPr>
      <w:rPr>
        <w:rFonts w:ascii="Symbol" w:hAnsi="Symbol" w:hint="default"/>
      </w:rPr>
    </w:lvl>
    <w:lvl w:ilvl="1" w:tplc="FC9A5574" w:tentative="1">
      <w:start w:val="1"/>
      <w:numFmt w:val="bullet"/>
      <w:lvlText w:val="o"/>
      <w:lvlJc w:val="left"/>
      <w:pPr>
        <w:tabs>
          <w:tab w:val="num" w:pos="1440"/>
        </w:tabs>
        <w:ind w:left="1440" w:hanging="360"/>
      </w:pPr>
      <w:rPr>
        <w:rFonts w:ascii="Courier New" w:hAnsi="Courier New" w:cs="Courier New" w:hint="default"/>
      </w:rPr>
    </w:lvl>
    <w:lvl w:ilvl="2" w:tplc="AABC6EAA" w:tentative="1">
      <w:start w:val="1"/>
      <w:numFmt w:val="bullet"/>
      <w:lvlText w:val=""/>
      <w:lvlJc w:val="left"/>
      <w:pPr>
        <w:tabs>
          <w:tab w:val="num" w:pos="2160"/>
        </w:tabs>
        <w:ind w:left="2160" w:hanging="360"/>
      </w:pPr>
      <w:rPr>
        <w:rFonts w:ascii="Wingdings" w:hAnsi="Wingdings" w:hint="default"/>
      </w:rPr>
    </w:lvl>
    <w:lvl w:ilvl="3" w:tplc="06AAF0EE" w:tentative="1">
      <w:start w:val="1"/>
      <w:numFmt w:val="bullet"/>
      <w:lvlText w:val=""/>
      <w:lvlJc w:val="left"/>
      <w:pPr>
        <w:tabs>
          <w:tab w:val="num" w:pos="2880"/>
        </w:tabs>
        <w:ind w:left="2880" w:hanging="360"/>
      </w:pPr>
      <w:rPr>
        <w:rFonts w:ascii="Symbol" w:hAnsi="Symbol" w:hint="default"/>
      </w:rPr>
    </w:lvl>
    <w:lvl w:ilvl="4" w:tplc="8D48AE72" w:tentative="1">
      <w:start w:val="1"/>
      <w:numFmt w:val="bullet"/>
      <w:lvlText w:val="o"/>
      <w:lvlJc w:val="left"/>
      <w:pPr>
        <w:tabs>
          <w:tab w:val="num" w:pos="3600"/>
        </w:tabs>
        <w:ind w:left="3600" w:hanging="360"/>
      </w:pPr>
      <w:rPr>
        <w:rFonts w:ascii="Courier New" w:hAnsi="Courier New" w:cs="Courier New" w:hint="default"/>
      </w:rPr>
    </w:lvl>
    <w:lvl w:ilvl="5" w:tplc="E37E1384" w:tentative="1">
      <w:start w:val="1"/>
      <w:numFmt w:val="bullet"/>
      <w:lvlText w:val=""/>
      <w:lvlJc w:val="left"/>
      <w:pPr>
        <w:tabs>
          <w:tab w:val="num" w:pos="4320"/>
        </w:tabs>
        <w:ind w:left="4320" w:hanging="360"/>
      </w:pPr>
      <w:rPr>
        <w:rFonts w:ascii="Wingdings" w:hAnsi="Wingdings" w:hint="default"/>
      </w:rPr>
    </w:lvl>
    <w:lvl w:ilvl="6" w:tplc="222E8B06" w:tentative="1">
      <w:start w:val="1"/>
      <w:numFmt w:val="bullet"/>
      <w:lvlText w:val=""/>
      <w:lvlJc w:val="left"/>
      <w:pPr>
        <w:tabs>
          <w:tab w:val="num" w:pos="5040"/>
        </w:tabs>
        <w:ind w:left="5040" w:hanging="360"/>
      </w:pPr>
      <w:rPr>
        <w:rFonts w:ascii="Symbol" w:hAnsi="Symbol" w:hint="default"/>
      </w:rPr>
    </w:lvl>
    <w:lvl w:ilvl="7" w:tplc="08AAACC4" w:tentative="1">
      <w:start w:val="1"/>
      <w:numFmt w:val="bullet"/>
      <w:lvlText w:val="o"/>
      <w:lvlJc w:val="left"/>
      <w:pPr>
        <w:tabs>
          <w:tab w:val="num" w:pos="5760"/>
        </w:tabs>
        <w:ind w:left="5760" w:hanging="360"/>
      </w:pPr>
      <w:rPr>
        <w:rFonts w:ascii="Courier New" w:hAnsi="Courier New" w:cs="Courier New" w:hint="default"/>
      </w:rPr>
    </w:lvl>
    <w:lvl w:ilvl="8" w:tplc="4978DA0C"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2"/>
  </w:num>
  <w:num w:numId="2">
    <w:abstractNumId w:val="54"/>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1"/>
  </w:num>
  <w:num w:numId="6">
    <w:abstractNumId w:val="49"/>
  </w:num>
  <w:num w:numId="7">
    <w:abstractNumId w:val="9"/>
  </w:num>
  <w:num w:numId="8">
    <w:abstractNumId w:val="63"/>
  </w:num>
  <w:num w:numId="9">
    <w:abstractNumId w:val="24"/>
  </w:num>
  <w:num w:numId="10">
    <w:abstractNumId w:val="33"/>
  </w:num>
  <w:num w:numId="11">
    <w:abstractNumId w:val="10"/>
  </w:num>
  <w:num w:numId="12">
    <w:abstractNumId w:val="25"/>
  </w:num>
  <w:num w:numId="13">
    <w:abstractNumId w:val="47"/>
  </w:num>
  <w:num w:numId="14">
    <w:abstractNumId w:val="13"/>
  </w:num>
  <w:num w:numId="15">
    <w:abstractNumId w:val="35"/>
  </w:num>
  <w:num w:numId="16">
    <w:abstractNumId w:val="73"/>
  </w:num>
  <w:num w:numId="17">
    <w:abstractNumId w:val="12"/>
  </w:num>
  <w:num w:numId="18">
    <w:abstractNumId w:val="17"/>
  </w:num>
  <w:num w:numId="19">
    <w:abstractNumId w:val="48"/>
  </w:num>
  <w:num w:numId="20">
    <w:abstractNumId w:val="74"/>
  </w:num>
  <w:num w:numId="21">
    <w:abstractNumId w:val="26"/>
  </w:num>
  <w:num w:numId="22">
    <w:abstractNumId w:val="16"/>
  </w:num>
  <w:num w:numId="23">
    <w:abstractNumId w:val="80"/>
  </w:num>
  <w:num w:numId="24">
    <w:abstractNumId w:val="42"/>
  </w:num>
  <w:num w:numId="25">
    <w:abstractNumId w:val="40"/>
  </w:num>
  <w:num w:numId="26">
    <w:abstractNumId w:val="59"/>
  </w:num>
  <w:num w:numId="27">
    <w:abstractNumId w:val="7"/>
  </w:num>
  <w:num w:numId="28">
    <w:abstractNumId w:val="70"/>
  </w:num>
  <w:num w:numId="29">
    <w:abstractNumId w:val="37"/>
  </w:num>
  <w:num w:numId="30">
    <w:abstractNumId w:val="22"/>
  </w:num>
  <w:num w:numId="31">
    <w:abstractNumId w:val="75"/>
  </w:num>
  <w:num w:numId="32">
    <w:abstractNumId w:val="79"/>
  </w:num>
  <w:num w:numId="33">
    <w:abstractNumId w:val="11"/>
  </w:num>
  <w:num w:numId="34">
    <w:abstractNumId w:val="67"/>
  </w:num>
  <w:num w:numId="35">
    <w:abstractNumId w:val="53"/>
  </w:num>
  <w:num w:numId="36">
    <w:abstractNumId w:val="4"/>
  </w:num>
  <w:num w:numId="37">
    <w:abstractNumId w:val="3"/>
  </w:num>
  <w:num w:numId="38">
    <w:abstractNumId w:val="36"/>
  </w:num>
  <w:num w:numId="39">
    <w:abstractNumId w:val="44"/>
  </w:num>
  <w:num w:numId="40">
    <w:abstractNumId w:val="62"/>
  </w:num>
  <w:num w:numId="41">
    <w:abstractNumId w:val="15"/>
  </w:num>
  <w:num w:numId="42">
    <w:abstractNumId w:val="39"/>
  </w:num>
  <w:num w:numId="43">
    <w:abstractNumId w:val="57"/>
  </w:num>
  <w:num w:numId="44">
    <w:abstractNumId w:val="69"/>
  </w:num>
  <w:num w:numId="45">
    <w:abstractNumId w:val="45"/>
  </w:num>
  <w:num w:numId="46">
    <w:abstractNumId w:val="51"/>
  </w:num>
  <w:num w:numId="47">
    <w:abstractNumId w:val="34"/>
  </w:num>
  <w:num w:numId="48">
    <w:abstractNumId w:val="68"/>
  </w:num>
  <w:num w:numId="49">
    <w:abstractNumId w:val="29"/>
  </w:num>
  <w:num w:numId="50">
    <w:abstractNumId w:val="65"/>
  </w:num>
  <w:num w:numId="51">
    <w:abstractNumId w:val="50"/>
  </w:num>
  <w:num w:numId="52">
    <w:abstractNumId w:val="61"/>
  </w:num>
  <w:num w:numId="53">
    <w:abstractNumId w:val="6"/>
  </w:num>
  <w:num w:numId="54">
    <w:abstractNumId w:val="46"/>
  </w:num>
  <w:num w:numId="55">
    <w:abstractNumId w:val="76"/>
  </w:num>
  <w:num w:numId="56">
    <w:abstractNumId w:val="27"/>
  </w:num>
  <w:num w:numId="57">
    <w:abstractNumId w:val="66"/>
  </w:num>
  <w:num w:numId="58">
    <w:abstractNumId w:val="60"/>
  </w:num>
  <w:num w:numId="59">
    <w:abstractNumId w:val="71"/>
  </w:num>
  <w:num w:numId="60">
    <w:abstractNumId w:val="23"/>
  </w:num>
  <w:num w:numId="61">
    <w:abstractNumId w:val="1"/>
  </w:num>
  <w:num w:numId="62">
    <w:abstractNumId w:val="55"/>
  </w:num>
  <w:num w:numId="63">
    <w:abstractNumId w:val="56"/>
  </w:num>
  <w:num w:numId="64">
    <w:abstractNumId w:val="43"/>
  </w:num>
  <w:num w:numId="65">
    <w:abstractNumId w:val="18"/>
  </w:num>
  <w:num w:numId="66">
    <w:abstractNumId w:val="64"/>
    <w:lvlOverride w:ilvl="0">
      <w:startOverride w:val="1"/>
    </w:lvlOverride>
  </w:num>
  <w:num w:numId="67">
    <w:abstractNumId w:val="64"/>
    <w:lvlOverride w:ilvl="0">
      <w:startOverride w:val="1"/>
    </w:lvlOverride>
  </w:num>
  <w:num w:numId="68">
    <w:abstractNumId w:val="64"/>
    <w:lvlOverride w:ilvl="0">
      <w:startOverride w:val="1"/>
    </w:lvlOverride>
  </w:num>
  <w:num w:numId="69">
    <w:abstractNumId w:val="64"/>
    <w:lvlOverride w:ilvl="0">
      <w:startOverride w:val="1"/>
    </w:lvlOverride>
  </w:num>
  <w:num w:numId="70">
    <w:abstractNumId w:val="64"/>
    <w:lvlOverride w:ilvl="0">
      <w:startOverride w:val="1"/>
    </w:lvlOverride>
  </w:num>
  <w:num w:numId="71">
    <w:abstractNumId w:val="64"/>
    <w:lvlOverride w:ilvl="0">
      <w:startOverride w:val="1"/>
    </w:lvlOverride>
  </w:num>
  <w:num w:numId="72">
    <w:abstractNumId w:val="64"/>
    <w:lvlOverride w:ilvl="0">
      <w:startOverride w:val="1"/>
    </w:lvlOverride>
  </w:num>
  <w:num w:numId="73">
    <w:abstractNumId w:val="64"/>
    <w:lvlOverride w:ilvl="0">
      <w:startOverride w:val="1"/>
    </w:lvlOverride>
  </w:num>
  <w:num w:numId="74">
    <w:abstractNumId w:val="64"/>
    <w:lvlOverride w:ilvl="0">
      <w:startOverride w:val="1"/>
    </w:lvlOverride>
  </w:num>
  <w:num w:numId="75">
    <w:abstractNumId w:val="64"/>
    <w:lvlOverride w:ilvl="0">
      <w:startOverride w:val="1"/>
    </w:lvlOverride>
  </w:num>
  <w:num w:numId="76">
    <w:abstractNumId w:val="64"/>
    <w:lvlOverride w:ilvl="0">
      <w:startOverride w:val="1"/>
    </w:lvlOverride>
  </w:num>
  <w:num w:numId="77">
    <w:abstractNumId w:val="64"/>
    <w:lvlOverride w:ilvl="0">
      <w:startOverride w:val="1"/>
    </w:lvlOverride>
  </w:num>
  <w:num w:numId="78">
    <w:abstractNumId w:val="64"/>
    <w:lvlOverride w:ilvl="0">
      <w:startOverride w:val="1"/>
    </w:lvlOverride>
  </w:num>
  <w:num w:numId="79">
    <w:abstractNumId w:val="64"/>
    <w:lvlOverride w:ilvl="0">
      <w:startOverride w:val="1"/>
    </w:lvlOverride>
  </w:num>
  <w:num w:numId="80">
    <w:abstractNumId w:val="64"/>
    <w:lvlOverride w:ilvl="0">
      <w:startOverride w:val="1"/>
    </w:lvlOverride>
  </w:num>
  <w:num w:numId="81">
    <w:abstractNumId w:val="64"/>
    <w:lvlOverride w:ilvl="0">
      <w:startOverride w:val="1"/>
    </w:lvlOverride>
  </w:num>
  <w:num w:numId="82">
    <w:abstractNumId w:val="64"/>
  </w:num>
  <w:num w:numId="83">
    <w:abstractNumId w:val="64"/>
    <w:lvlOverride w:ilvl="0">
      <w:startOverride w:val="1"/>
    </w:lvlOverride>
  </w:num>
  <w:num w:numId="84">
    <w:abstractNumId w:val="64"/>
    <w:lvlOverride w:ilvl="0">
      <w:startOverride w:val="1"/>
    </w:lvlOverride>
  </w:num>
  <w:num w:numId="85">
    <w:abstractNumId w:val="64"/>
    <w:lvlOverride w:ilvl="0">
      <w:startOverride w:val="1"/>
    </w:lvlOverride>
  </w:num>
  <w:num w:numId="86">
    <w:abstractNumId w:val="64"/>
    <w:lvlOverride w:ilvl="0">
      <w:startOverride w:val="1"/>
    </w:lvlOverride>
  </w:num>
  <w:num w:numId="87">
    <w:abstractNumId w:val="64"/>
    <w:lvlOverride w:ilvl="0">
      <w:startOverride w:val="1"/>
    </w:lvlOverride>
  </w:num>
  <w:num w:numId="88">
    <w:abstractNumId w:val="64"/>
    <w:lvlOverride w:ilvl="0">
      <w:startOverride w:val="1"/>
    </w:lvlOverride>
  </w:num>
  <w:num w:numId="89">
    <w:abstractNumId w:val="64"/>
    <w:lvlOverride w:ilvl="0">
      <w:startOverride w:val="1"/>
    </w:lvlOverride>
  </w:num>
  <w:num w:numId="90">
    <w:abstractNumId w:val="64"/>
    <w:lvlOverride w:ilvl="0">
      <w:startOverride w:val="1"/>
    </w:lvlOverride>
  </w:num>
  <w:num w:numId="91">
    <w:abstractNumId w:val="64"/>
    <w:lvlOverride w:ilvl="0">
      <w:startOverride w:val="1"/>
    </w:lvlOverride>
  </w:num>
  <w:num w:numId="92">
    <w:abstractNumId w:val="64"/>
    <w:lvlOverride w:ilvl="0">
      <w:startOverride w:val="1"/>
    </w:lvlOverride>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64"/>
    <w:lvlOverride w:ilvl="0">
      <w:startOverride w:val="1"/>
    </w:lvlOverride>
  </w:num>
  <w:num w:numId="98">
    <w:abstractNumId w:val="64"/>
    <w:lvlOverride w:ilvl="0">
      <w:startOverride w:val="1"/>
    </w:lvlOverride>
  </w:num>
  <w:num w:numId="99">
    <w:abstractNumId w:val="8"/>
  </w:num>
  <w:num w:numId="100">
    <w:abstractNumId w:val="5"/>
  </w:num>
  <w:num w:numId="101">
    <w:abstractNumId w:val="14"/>
  </w:num>
  <w:num w:numId="102">
    <w:abstractNumId w:val="32"/>
  </w:num>
  <w:num w:numId="103">
    <w:abstractNumId w:val="2"/>
  </w:num>
  <w:num w:numId="104">
    <w:abstractNumId w:val="31"/>
  </w:num>
  <w:num w:numId="105">
    <w:abstractNumId w:val="28"/>
  </w:num>
  <w:num w:numId="106">
    <w:abstractNumId w:val="19"/>
  </w:num>
  <w:num w:numId="107">
    <w:abstractNumId w:val="38"/>
  </w:num>
  <w:num w:numId="108">
    <w:abstractNumId w:val="58"/>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20"/>
  </w:num>
  <w:num w:numId="112">
    <w:abstractNumId w:val="52"/>
  </w:num>
  <w:num w:numId="113">
    <w:abstractNumId w:val="77"/>
  </w:num>
  <w:num w:numId="114">
    <w:abstractNumId w:val="2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1169"/>
    <w:rsid w:val="0001608A"/>
    <w:rsid w:val="00020A5B"/>
    <w:rsid w:val="00025D04"/>
    <w:rsid w:val="00030A2D"/>
    <w:rsid w:val="00031E63"/>
    <w:rsid w:val="000502DF"/>
    <w:rsid w:val="00055A26"/>
    <w:rsid w:val="000578F3"/>
    <w:rsid w:val="00057B00"/>
    <w:rsid w:val="00060C1E"/>
    <w:rsid w:val="000632A2"/>
    <w:rsid w:val="00063B37"/>
    <w:rsid w:val="00065189"/>
    <w:rsid w:val="0007300A"/>
    <w:rsid w:val="0008273A"/>
    <w:rsid w:val="000A6A0E"/>
    <w:rsid w:val="000B190D"/>
    <w:rsid w:val="000C0C20"/>
    <w:rsid w:val="000C549B"/>
    <w:rsid w:val="000C6752"/>
    <w:rsid w:val="000C7952"/>
    <w:rsid w:val="000D13E7"/>
    <w:rsid w:val="000D7C74"/>
    <w:rsid w:val="000E0648"/>
    <w:rsid w:val="000E537A"/>
    <w:rsid w:val="000F3174"/>
    <w:rsid w:val="000F39C3"/>
    <w:rsid w:val="001050EE"/>
    <w:rsid w:val="001059D1"/>
    <w:rsid w:val="00107540"/>
    <w:rsid w:val="00111A38"/>
    <w:rsid w:val="00111B7A"/>
    <w:rsid w:val="00114F35"/>
    <w:rsid w:val="0014226A"/>
    <w:rsid w:val="00147DFB"/>
    <w:rsid w:val="0017313B"/>
    <w:rsid w:val="00173310"/>
    <w:rsid w:val="00196F72"/>
    <w:rsid w:val="001978EF"/>
    <w:rsid w:val="001A4E4A"/>
    <w:rsid w:val="001B31E6"/>
    <w:rsid w:val="001B7C07"/>
    <w:rsid w:val="001C1D2A"/>
    <w:rsid w:val="001E3673"/>
    <w:rsid w:val="001E440F"/>
    <w:rsid w:val="001E702D"/>
    <w:rsid w:val="001E735A"/>
    <w:rsid w:val="002021F4"/>
    <w:rsid w:val="00203C42"/>
    <w:rsid w:val="00203E27"/>
    <w:rsid w:val="00205125"/>
    <w:rsid w:val="00205F35"/>
    <w:rsid w:val="00212360"/>
    <w:rsid w:val="0021368F"/>
    <w:rsid w:val="002172D1"/>
    <w:rsid w:val="002223C1"/>
    <w:rsid w:val="002475C4"/>
    <w:rsid w:val="00247FEF"/>
    <w:rsid w:val="00252888"/>
    <w:rsid w:val="00253B57"/>
    <w:rsid w:val="00286A23"/>
    <w:rsid w:val="00290D0E"/>
    <w:rsid w:val="002921E2"/>
    <w:rsid w:val="0029441A"/>
    <w:rsid w:val="00294671"/>
    <w:rsid w:val="00295092"/>
    <w:rsid w:val="0029712D"/>
    <w:rsid w:val="002A12E6"/>
    <w:rsid w:val="002B13F4"/>
    <w:rsid w:val="002D0A12"/>
    <w:rsid w:val="002D0B03"/>
    <w:rsid w:val="002D294D"/>
    <w:rsid w:val="002D75A2"/>
    <w:rsid w:val="002E200A"/>
    <w:rsid w:val="002F0C4E"/>
    <w:rsid w:val="002F1704"/>
    <w:rsid w:val="002F6D2E"/>
    <w:rsid w:val="00301DE9"/>
    <w:rsid w:val="00305CB1"/>
    <w:rsid w:val="003111D9"/>
    <w:rsid w:val="00311D2D"/>
    <w:rsid w:val="00312D2D"/>
    <w:rsid w:val="003308BB"/>
    <w:rsid w:val="0033332D"/>
    <w:rsid w:val="0034034D"/>
    <w:rsid w:val="0034613B"/>
    <w:rsid w:val="00346E32"/>
    <w:rsid w:val="003521FE"/>
    <w:rsid w:val="00356B1D"/>
    <w:rsid w:val="00362638"/>
    <w:rsid w:val="00363B97"/>
    <w:rsid w:val="003721D9"/>
    <w:rsid w:val="00382FE0"/>
    <w:rsid w:val="00386E36"/>
    <w:rsid w:val="00392541"/>
    <w:rsid w:val="003A2536"/>
    <w:rsid w:val="003A358D"/>
    <w:rsid w:val="003B7759"/>
    <w:rsid w:val="003C06D1"/>
    <w:rsid w:val="003C07AB"/>
    <w:rsid w:val="003C112D"/>
    <w:rsid w:val="003C1679"/>
    <w:rsid w:val="003C2000"/>
    <w:rsid w:val="003C31D2"/>
    <w:rsid w:val="003C60D0"/>
    <w:rsid w:val="003D0290"/>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43B0"/>
    <w:rsid w:val="0045635E"/>
    <w:rsid w:val="00462214"/>
    <w:rsid w:val="00465174"/>
    <w:rsid w:val="00465963"/>
    <w:rsid w:val="004670EF"/>
    <w:rsid w:val="004677C7"/>
    <w:rsid w:val="004715EC"/>
    <w:rsid w:val="004750B6"/>
    <w:rsid w:val="004805F2"/>
    <w:rsid w:val="00482B2D"/>
    <w:rsid w:val="004842DD"/>
    <w:rsid w:val="0049139F"/>
    <w:rsid w:val="00494A0D"/>
    <w:rsid w:val="004A6915"/>
    <w:rsid w:val="004B33AB"/>
    <w:rsid w:val="004B5AFB"/>
    <w:rsid w:val="004C192E"/>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6B1D"/>
    <w:rsid w:val="00637AA6"/>
    <w:rsid w:val="00641155"/>
    <w:rsid w:val="0065276A"/>
    <w:rsid w:val="006610EB"/>
    <w:rsid w:val="00664730"/>
    <w:rsid w:val="00670009"/>
    <w:rsid w:val="00674750"/>
    <w:rsid w:val="0068098D"/>
    <w:rsid w:val="0068234B"/>
    <w:rsid w:val="0068439B"/>
    <w:rsid w:val="00684EBF"/>
    <w:rsid w:val="006872CB"/>
    <w:rsid w:val="006904C5"/>
    <w:rsid w:val="006934C9"/>
    <w:rsid w:val="00694346"/>
    <w:rsid w:val="00697312"/>
    <w:rsid w:val="006C4752"/>
    <w:rsid w:val="006D7273"/>
    <w:rsid w:val="006D7D6D"/>
    <w:rsid w:val="006E5990"/>
    <w:rsid w:val="006E6032"/>
    <w:rsid w:val="006F1994"/>
    <w:rsid w:val="006F1A1B"/>
    <w:rsid w:val="006F79B1"/>
    <w:rsid w:val="00716464"/>
    <w:rsid w:val="007172B0"/>
    <w:rsid w:val="007300FC"/>
    <w:rsid w:val="00731D8D"/>
    <w:rsid w:val="00732CF6"/>
    <w:rsid w:val="00740350"/>
    <w:rsid w:val="00741C18"/>
    <w:rsid w:val="00746BFC"/>
    <w:rsid w:val="00750718"/>
    <w:rsid w:val="00752C96"/>
    <w:rsid w:val="00756C80"/>
    <w:rsid w:val="00780E05"/>
    <w:rsid w:val="00785513"/>
    <w:rsid w:val="00797B52"/>
    <w:rsid w:val="007A1074"/>
    <w:rsid w:val="007A1685"/>
    <w:rsid w:val="007A5020"/>
    <w:rsid w:val="007B00C5"/>
    <w:rsid w:val="007B1996"/>
    <w:rsid w:val="007C1642"/>
    <w:rsid w:val="007D00FF"/>
    <w:rsid w:val="007D5114"/>
    <w:rsid w:val="007D6359"/>
    <w:rsid w:val="007D6CD0"/>
    <w:rsid w:val="007D732B"/>
    <w:rsid w:val="007E33CF"/>
    <w:rsid w:val="007E34D8"/>
    <w:rsid w:val="007E3FCC"/>
    <w:rsid w:val="007F037F"/>
    <w:rsid w:val="007F1907"/>
    <w:rsid w:val="007F26B5"/>
    <w:rsid w:val="007F6889"/>
    <w:rsid w:val="00801551"/>
    <w:rsid w:val="0080253E"/>
    <w:rsid w:val="008029EA"/>
    <w:rsid w:val="00817365"/>
    <w:rsid w:val="00822BE8"/>
    <w:rsid w:val="00853DBE"/>
    <w:rsid w:val="008555A1"/>
    <w:rsid w:val="00857577"/>
    <w:rsid w:val="0085796F"/>
    <w:rsid w:val="008626D5"/>
    <w:rsid w:val="00866754"/>
    <w:rsid w:val="0086700B"/>
    <w:rsid w:val="0087113B"/>
    <w:rsid w:val="0087152F"/>
    <w:rsid w:val="00880541"/>
    <w:rsid w:val="008824C1"/>
    <w:rsid w:val="00894F13"/>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758C"/>
    <w:rsid w:val="00940313"/>
    <w:rsid w:val="009455FD"/>
    <w:rsid w:val="0094728C"/>
    <w:rsid w:val="009639E9"/>
    <w:rsid w:val="0096475A"/>
    <w:rsid w:val="00966028"/>
    <w:rsid w:val="009706F3"/>
    <w:rsid w:val="00974535"/>
    <w:rsid w:val="00980BB8"/>
    <w:rsid w:val="00984C48"/>
    <w:rsid w:val="00990012"/>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5429D"/>
    <w:rsid w:val="00A75260"/>
    <w:rsid w:val="00A77ECC"/>
    <w:rsid w:val="00A81065"/>
    <w:rsid w:val="00A8166C"/>
    <w:rsid w:val="00AA1F74"/>
    <w:rsid w:val="00AA515C"/>
    <w:rsid w:val="00AC5EC2"/>
    <w:rsid w:val="00AD18BD"/>
    <w:rsid w:val="00AD2105"/>
    <w:rsid w:val="00AE1330"/>
    <w:rsid w:val="00AE38F8"/>
    <w:rsid w:val="00AE4BF8"/>
    <w:rsid w:val="00AF0195"/>
    <w:rsid w:val="00B078C7"/>
    <w:rsid w:val="00B110FD"/>
    <w:rsid w:val="00B11FAE"/>
    <w:rsid w:val="00B150F8"/>
    <w:rsid w:val="00B460D5"/>
    <w:rsid w:val="00B52E82"/>
    <w:rsid w:val="00B5758A"/>
    <w:rsid w:val="00B67B6F"/>
    <w:rsid w:val="00B72739"/>
    <w:rsid w:val="00B7615B"/>
    <w:rsid w:val="00B849B8"/>
    <w:rsid w:val="00B85DA8"/>
    <w:rsid w:val="00B92E4B"/>
    <w:rsid w:val="00B93A84"/>
    <w:rsid w:val="00B97782"/>
    <w:rsid w:val="00BA6B6D"/>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25D"/>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24DE"/>
    <w:rsid w:val="00CF3F1F"/>
    <w:rsid w:val="00CF7557"/>
    <w:rsid w:val="00D01BFE"/>
    <w:rsid w:val="00D0622A"/>
    <w:rsid w:val="00D12BF3"/>
    <w:rsid w:val="00D3197A"/>
    <w:rsid w:val="00D364B4"/>
    <w:rsid w:val="00D45870"/>
    <w:rsid w:val="00D57736"/>
    <w:rsid w:val="00D60BA1"/>
    <w:rsid w:val="00D61604"/>
    <w:rsid w:val="00D63EA6"/>
    <w:rsid w:val="00D773E6"/>
    <w:rsid w:val="00D907F8"/>
    <w:rsid w:val="00D9227E"/>
    <w:rsid w:val="00D922B6"/>
    <w:rsid w:val="00D943D4"/>
    <w:rsid w:val="00DA2348"/>
    <w:rsid w:val="00DA616A"/>
    <w:rsid w:val="00DB11D1"/>
    <w:rsid w:val="00DB2F80"/>
    <w:rsid w:val="00DB51CA"/>
    <w:rsid w:val="00DB571C"/>
    <w:rsid w:val="00DB787F"/>
    <w:rsid w:val="00DB7E68"/>
    <w:rsid w:val="00DC1AF8"/>
    <w:rsid w:val="00DC3EAE"/>
    <w:rsid w:val="00DD74D3"/>
    <w:rsid w:val="00DE0B72"/>
    <w:rsid w:val="00DE11D4"/>
    <w:rsid w:val="00DF3894"/>
    <w:rsid w:val="00DF4416"/>
    <w:rsid w:val="00DF48F8"/>
    <w:rsid w:val="00DF5742"/>
    <w:rsid w:val="00E01657"/>
    <w:rsid w:val="00E06F05"/>
    <w:rsid w:val="00E12E18"/>
    <w:rsid w:val="00E142EC"/>
    <w:rsid w:val="00E246FA"/>
    <w:rsid w:val="00E24C7B"/>
    <w:rsid w:val="00E25768"/>
    <w:rsid w:val="00E312AD"/>
    <w:rsid w:val="00E40327"/>
    <w:rsid w:val="00E54183"/>
    <w:rsid w:val="00E61684"/>
    <w:rsid w:val="00E725FE"/>
    <w:rsid w:val="00E72F15"/>
    <w:rsid w:val="00E75A03"/>
    <w:rsid w:val="00E76613"/>
    <w:rsid w:val="00E76CEA"/>
    <w:rsid w:val="00E95D40"/>
    <w:rsid w:val="00EB56E4"/>
    <w:rsid w:val="00EB5D04"/>
    <w:rsid w:val="00EB70F1"/>
    <w:rsid w:val="00EC0A31"/>
    <w:rsid w:val="00EC2BBE"/>
    <w:rsid w:val="00EC472D"/>
    <w:rsid w:val="00EC5861"/>
    <w:rsid w:val="00ED1626"/>
    <w:rsid w:val="00ED3D74"/>
    <w:rsid w:val="00ED7BD7"/>
    <w:rsid w:val="00EE1B77"/>
    <w:rsid w:val="00EE24B3"/>
    <w:rsid w:val="00EE3905"/>
    <w:rsid w:val="00EE73C2"/>
    <w:rsid w:val="00EF4FC3"/>
    <w:rsid w:val="00F04815"/>
    <w:rsid w:val="00F04AC5"/>
    <w:rsid w:val="00F04CE7"/>
    <w:rsid w:val="00F062A3"/>
    <w:rsid w:val="00F13755"/>
    <w:rsid w:val="00F23EA8"/>
    <w:rsid w:val="00F25C13"/>
    <w:rsid w:val="00F273F1"/>
    <w:rsid w:val="00F30546"/>
    <w:rsid w:val="00F54C76"/>
    <w:rsid w:val="00F70558"/>
    <w:rsid w:val="00F709B6"/>
    <w:rsid w:val="00F81477"/>
    <w:rsid w:val="00F8386F"/>
    <w:rsid w:val="00F85039"/>
    <w:rsid w:val="00F8572E"/>
    <w:rsid w:val="00F85D5B"/>
    <w:rsid w:val="00F866AA"/>
    <w:rsid w:val="00F9163A"/>
    <w:rsid w:val="00F96B09"/>
    <w:rsid w:val="00FA09A8"/>
    <w:rsid w:val="00FA10D2"/>
    <w:rsid w:val="00FA4CF7"/>
    <w:rsid w:val="00FB1539"/>
    <w:rsid w:val="00FC0E6E"/>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E3104C4"/>
  <w15:chartTrackingRefBased/>
  <w15:docId w15:val="{880712A5-A40B-444D-837C-33A125F7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759"/>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3B7759"/>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table" w:customStyle="1" w:styleId="TableGrid1">
    <w:name w:val="Table Grid1"/>
    <w:basedOn w:val="TableNormal"/>
    <w:next w:val="TableGrid"/>
    <w:uiPriority w:val="59"/>
    <w:rsid w:val="002F0C4E"/>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0BB8"/>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0578F3"/>
    <w:pPr>
      <w:spacing w:after="200" w:line="276" w:lineRule="auto"/>
      <w:ind w:left="720"/>
      <w:contextualSpacing/>
    </w:pPr>
    <w:rPr>
      <w:rFonts w:ascii="Calibri" w:eastAsia="Calibri" w:hAnsi="Calibri"/>
      <w:snapToGrid/>
      <w:sz w:val="22"/>
      <w:szCs w:val="22"/>
    </w:rPr>
  </w:style>
  <w:style w:type="paragraph" w:styleId="ListNumber">
    <w:name w:val="List Number"/>
    <w:basedOn w:val="Normal"/>
    <w:rsid w:val="000F3174"/>
    <w:pPr>
      <w:numPr>
        <w:numId w:val="114"/>
      </w:numPr>
      <w:spacing w:after="240"/>
      <w:jc w:val="both"/>
    </w:pPr>
    <w:rPr>
      <w:snapToGrid/>
    </w:rPr>
  </w:style>
  <w:style w:type="paragraph" w:customStyle="1" w:styleId="ListNumberLevel2">
    <w:name w:val="List Number (Level 2)"/>
    <w:basedOn w:val="Normal"/>
    <w:rsid w:val="000F3174"/>
    <w:pPr>
      <w:numPr>
        <w:ilvl w:val="1"/>
        <w:numId w:val="114"/>
      </w:numPr>
      <w:spacing w:after="240"/>
      <w:jc w:val="both"/>
    </w:pPr>
    <w:rPr>
      <w:snapToGrid/>
    </w:rPr>
  </w:style>
  <w:style w:type="paragraph" w:customStyle="1" w:styleId="ListNumberLevel3">
    <w:name w:val="List Number (Level 3)"/>
    <w:basedOn w:val="Normal"/>
    <w:rsid w:val="000F3174"/>
    <w:pPr>
      <w:numPr>
        <w:ilvl w:val="2"/>
        <w:numId w:val="114"/>
      </w:numPr>
      <w:spacing w:after="240"/>
      <w:jc w:val="both"/>
    </w:pPr>
    <w:rPr>
      <w:snapToGrid/>
    </w:rPr>
  </w:style>
  <w:style w:type="paragraph" w:customStyle="1" w:styleId="ListNumberLevel4">
    <w:name w:val="List Number (Level 4)"/>
    <w:basedOn w:val="Normal"/>
    <w:rsid w:val="000F3174"/>
    <w:pPr>
      <w:numPr>
        <w:ilvl w:val="3"/>
        <w:numId w:val="114"/>
      </w:numPr>
      <w:spacing w:after="240"/>
      <w:jc w:val="both"/>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9190E-BA71-4942-95EA-3A67AE7B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1188</Words>
  <Characters>6775</Characters>
  <Application>Microsoft Office Word</Application>
  <DocSecurity>0</DocSecurity>
  <Lines>56</Lines>
  <Paragraphs>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Acer1</cp:lastModifiedBy>
  <cp:revision>12</cp:revision>
  <cp:lastPrinted>2015-01-23T10:55:00Z</cp:lastPrinted>
  <dcterms:created xsi:type="dcterms:W3CDTF">2020-10-23T09:12:00Z</dcterms:created>
  <dcterms:modified xsi:type="dcterms:W3CDTF">2021-06-25T12:21:00Z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