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8562B" w14:textId="77777777" w:rsidR="007E0D76" w:rsidRDefault="00D62A71" w:rsidP="007C4AA9">
      <w:pPr>
        <w:jc w:val="center"/>
        <w:rPr>
          <w:sz w:val="18"/>
          <w:szCs w:val="18"/>
          <w:lang w:val="en-GB"/>
        </w:rPr>
      </w:pPr>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r w:rsidR="00391F9F">
        <w:rPr>
          <w:sz w:val="18"/>
          <w:szCs w:val="18"/>
          <w:lang w:val="en-GB"/>
        </w:rPr>
        <w:t>a</w:t>
      </w:r>
      <w:r w:rsidR="007C4AA9" w:rsidRPr="00CE207E">
        <w:rPr>
          <w:sz w:val="18"/>
          <w:szCs w:val="18"/>
          <w:lang w:val="en-GB"/>
        </w:rPr>
        <w:t>uthority</w:t>
      </w:r>
    </w:p>
    <w:p w14:paraId="533E7381" w14:textId="77777777" w:rsidR="007E0D76" w:rsidRPr="0076200F" w:rsidRDefault="00D62A71" w:rsidP="0076200F">
      <w:pPr>
        <w:jc w:val="center"/>
        <w:rPr>
          <w:b/>
          <w:sz w:val="18"/>
          <w:szCs w:val="18"/>
          <w:u w:val="single"/>
          <w:lang w:val="en-GB"/>
        </w:rPr>
      </w:pPr>
      <w:r>
        <w:rPr>
          <w:sz w:val="18"/>
          <w:szCs w:val="18"/>
          <w:lang w:val="en-GB"/>
        </w:rPr>
        <w:t xml:space="preserve">to be submitted as </w:t>
      </w:r>
      <w:r w:rsidRPr="007E0D76">
        <w:rPr>
          <w:b/>
          <w:sz w:val="18"/>
          <w:szCs w:val="18"/>
          <w:u w:val="single"/>
          <w:lang w:val="en-GB"/>
        </w:rPr>
        <w:t>A</w:t>
      </w:r>
      <w:r w:rsidR="007E0D76">
        <w:rPr>
          <w:b/>
          <w:sz w:val="18"/>
          <w:szCs w:val="18"/>
          <w:u w:val="single"/>
          <w:lang w:val="en-GB"/>
        </w:rPr>
        <w:t xml:space="preserve">NNEX to </w:t>
      </w:r>
      <w:r w:rsidRPr="007E0D76">
        <w:rPr>
          <w:b/>
          <w:sz w:val="18"/>
          <w:szCs w:val="18"/>
          <w:u w:val="single"/>
          <w:lang w:val="en-GB"/>
        </w:rPr>
        <w:t>the tender dossier</w:t>
      </w:r>
    </w:p>
    <w:p w14:paraId="1DE20B6F" w14:textId="3C9F3B79" w:rsidR="002139C6" w:rsidRPr="00DD2F41" w:rsidRDefault="00C64CB1">
      <w:pPr>
        <w:jc w:val="center"/>
        <w:rPr>
          <w:b/>
          <w:sz w:val="28"/>
          <w:szCs w:val="28"/>
          <w:lang w:val="en-GB"/>
        </w:rPr>
      </w:pPr>
      <w:r>
        <w:rPr>
          <w:noProof/>
          <w:snapToGrid/>
          <w:sz w:val="22"/>
          <w:szCs w:val="22"/>
          <w:lang w:val="en-US"/>
        </w:rPr>
        <mc:AlternateContent>
          <mc:Choice Requires="wps">
            <w:drawing>
              <wp:anchor distT="0" distB="0" distL="114300" distR="114300" simplePos="0" relativeHeight="251657728" behindDoc="0" locked="0" layoutInCell="0" allowOverlap="1" wp14:anchorId="1776E5B2" wp14:editId="24D93A53">
                <wp:simplePos x="0" y="0"/>
                <wp:positionH relativeFrom="column">
                  <wp:posOffset>-57150</wp:posOffset>
                </wp:positionH>
                <wp:positionV relativeFrom="paragraph">
                  <wp:posOffset>27940</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3FBBA73"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pt" to="46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Ob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S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" o:allowincell="f" strokecolor="#d4d4d4" strokeweight="1.75pt">
                <v:shadow on="t" offset="0,-1pt"/>
              </v:line>
            </w:pict>
          </mc:Fallback>
        </mc:AlternateConten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14:paraId="03DD6690" w14:textId="05A9B2DD" w:rsidR="002139C6" w:rsidRPr="00BD63A4" w:rsidRDefault="001509DC">
      <w:pPr>
        <w:jc w:val="center"/>
        <w:rPr>
          <w:rStyle w:val="Strong"/>
          <w:sz w:val="22"/>
          <w:szCs w:val="22"/>
          <w:lang w:val="en-GB"/>
        </w:rPr>
      </w:pPr>
      <w:r>
        <w:rPr>
          <w:rStyle w:val="Strong"/>
          <w:sz w:val="22"/>
          <w:szCs w:val="22"/>
          <w:lang w:val="en-GB"/>
        </w:rPr>
        <w:t>“</w:t>
      </w:r>
      <w:r w:rsidR="001E3931" w:rsidRPr="001E3931">
        <w:rPr>
          <w:rStyle w:val="Strong"/>
          <w:sz w:val="22"/>
          <w:szCs w:val="22"/>
          <w:lang w:val="en-GB"/>
        </w:rPr>
        <w:t>Construction works at Lambuh village site</w:t>
      </w:r>
      <w:r w:rsidR="00C70921">
        <w:rPr>
          <w:rStyle w:val="Strong"/>
          <w:sz w:val="22"/>
          <w:szCs w:val="22"/>
          <w:lang w:val="en-GB"/>
        </w:rPr>
        <w:t>”</w:t>
      </w:r>
    </w:p>
    <w:p w14:paraId="5FB44F7E" w14:textId="19CFCAD3" w:rsidR="005E63ED" w:rsidRPr="0076200F" w:rsidRDefault="002139C6" w:rsidP="0076200F">
      <w:pPr>
        <w:jc w:val="center"/>
        <w:rPr>
          <w:rStyle w:val="Strong"/>
          <w:b w:val="0"/>
          <w:sz w:val="22"/>
          <w:szCs w:val="22"/>
          <w:lang w:val="en-GB"/>
        </w:rPr>
      </w:pPr>
      <w:r w:rsidRPr="00BD63A4">
        <w:rPr>
          <w:b/>
          <w:sz w:val="22"/>
          <w:szCs w:val="22"/>
          <w:lang w:val="en-GB"/>
        </w:rPr>
        <w:t>Location</w:t>
      </w:r>
      <w:r w:rsidR="001509DC">
        <w:rPr>
          <w:sz w:val="22"/>
          <w:szCs w:val="22"/>
          <w:lang w:val="en-GB"/>
        </w:rPr>
        <w:t xml:space="preserve">: </w:t>
      </w:r>
      <w:r w:rsidR="003D26CB" w:rsidRPr="003D26CB">
        <w:rPr>
          <w:b/>
          <w:sz w:val="22"/>
          <w:szCs w:val="22"/>
        </w:rPr>
        <w:t>Ivaylovgrad</w:t>
      </w:r>
      <w:r w:rsidR="001509DC" w:rsidRPr="001509DC">
        <w:rPr>
          <w:b/>
          <w:sz w:val="22"/>
          <w:szCs w:val="22"/>
          <w:lang w:val="en-GB"/>
        </w:rPr>
        <w:t xml:space="preserve">, </w:t>
      </w:r>
      <w:r w:rsidR="003D26CB" w:rsidRPr="003D26CB">
        <w:rPr>
          <w:b/>
          <w:sz w:val="22"/>
          <w:szCs w:val="22"/>
        </w:rPr>
        <w:t>Ivaylovgrad</w:t>
      </w:r>
      <w:r w:rsidR="001509DC" w:rsidRPr="001509DC">
        <w:rPr>
          <w:b/>
          <w:sz w:val="22"/>
          <w:szCs w:val="22"/>
          <w:lang w:val="en-GB"/>
        </w:rPr>
        <w:t xml:space="preserve"> Municipality, </w:t>
      </w:r>
      <w:r w:rsidR="003D26CB">
        <w:rPr>
          <w:b/>
          <w:sz w:val="22"/>
          <w:szCs w:val="22"/>
          <w:lang w:val="en-GB"/>
        </w:rPr>
        <w:t>Haskovo</w:t>
      </w:r>
      <w:r w:rsidR="001509DC" w:rsidRPr="001509DC">
        <w:rPr>
          <w:b/>
          <w:sz w:val="22"/>
          <w:szCs w:val="22"/>
          <w:lang w:val="en-GB"/>
        </w:rPr>
        <w:t xml:space="preserve"> District, Bulgaria</w:t>
      </w:r>
    </w:p>
    <w:p w14:paraId="235A82EC" w14:textId="77777777"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14:paraId="0D6B8877" w14:textId="77777777" w:rsidR="007E0E4B" w:rsidRPr="007E0E4B" w:rsidRDefault="00630D88" w:rsidP="00630D88">
      <w:pPr>
        <w:pStyle w:val="PRAGHeading2"/>
        <w:rPr>
          <w:b/>
          <w:sz w:val="22"/>
          <w:szCs w:val="22"/>
          <w:lang w:val="en-GB"/>
        </w:rPr>
      </w:pPr>
      <w:r w:rsidRPr="00630D88">
        <w:rPr>
          <w:sz w:val="22"/>
          <w:szCs w:val="22"/>
          <w:lang w:val="en-GB"/>
        </w:rPr>
        <w:t>CB005.2.21.114_WO_1</w:t>
      </w:r>
    </w:p>
    <w:p w14:paraId="302C6784" w14:textId="16065EB2" w:rsidR="002139C6" w:rsidRPr="00BD63A4" w:rsidRDefault="002139C6" w:rsidP="00630D88">
      <w:pPr>
        <w:pStyle w:val="PRAGHeading2"/>
        <w:rPr>
          <w:rStyle w:val="Strong"/>
          <w:sz w:val="22"/>
          <w:szCs w:val="22"/>
          <w:lang w:val="en-GB"/>
        </w:rPr>
      </w:pPr>
      <w:r w:rsidRPr="00BD63A4">
        <w:rPr>
          <w:rStyle w:val="Strong"/>
          <w:sz w:val="22"/>
          <w:szCs w:val="22"/>
          <w:lang w:val="en-GB"/>
        </w:rPr>
        <w:t>Procedure</w:t>
      </w:r>
    </w:p>
    <w:p w14:paraId="328BF39E" w14:textId="77777777" w:rsidR="00B76C69" w:rsidRPr="00BD63A4" w:rsidRDefault="00ED60CD" w:rsidP="004C69BC">
      <w:pPr>
        <w:pStyle w:val="PRAGHeading2"/>
        <w:numPr>
          <w:ilvl w:val="0"/>
          <w:numId w:val="0"/>
        </w:numPr>
        <w:ind w:left="709"/>
        <w:rPr>
          <w:sz w:val="22"/>
          <w:szCs w:val="22"/>
          <w:lang w:val="en-GB"/>
        </w:rPr>
      </w:pPr>
      <w:r>
        <w:rPr>
          <w:sz w:val="22"/>
          <w:szCs w:val="22"/>
          <w:lang w:val="en-GB"/>
        </w:rPr>
        <w:t xml:space="preserve"> Simplified</w:t>
      </w:r>
    </w:p>
    <w:p w14:paraId="3E0DC4DF"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14:paraId="31467C00" w14:textId="6EEA2C81" w:rsidR="00EF5765" w:rsidRPr="00EF5765" w:rsidRDefault="00EF5765" w:rsidP="00EF5765">
      <w:pPr>
        <w:pStyle w:val="PRAGHeading2"/>
        <w:numPr>
          <w:ilvl w:val="0"/>
          <w:numId w:val="0"/>
        </w:numPr>
        <w:ind w:left="284" w:firstLine="436"/>
        <w:rPr>
          <w:b/>
          <w:sz w:val="22"/>
          <w:szCs w:val="22"/>
          <w:lang w:val="en-GB"/>
        </w:rPr>
      </w:pPr>
      <w:r w:rsidRPr="00EF5765">
        <w:rPr>
          <w:sz w:val="22"/>
          <w:szCs w:val="22"/>
          <w:lang w:val="en-GB"/>
        </w:rPr>
        <w:t>Interreg-IPA Cross-bo</w:t>
      </w:r>
      <w:r w:rsidR="007E0E4B">
        <w:rPr>
          <w:sz w:val="22"/>
          <w:szCs w:val="22"/>
          <w:lang w:val="en-GB"/>
        </w:rPr>
        <w:t>rder Cooperation Bulgaria-T</w:t>
      </w:r>
      <w:r w:rsidR="00630D88">
        <w:rPr>
          <w:sz w:val="22"/>
          <w:szCs w:val="22"/>
          <w:lang w:val="en-GB"/>
        </w:rPr>
        <w:t>urkey</w:t>
      </w:r>
      <w:r w:rsidRPr="00EF5765">
        <w:rPr>
          <w:sz w:val="22"/>
          <w:szCs w:val="22"/>
          <w:lang w:val="en-GB"/>
        </w:rPr>
        <w:t xml:space="preserve"> Programme</w:t>
      </w:r>
      <w:r>
        <w:rPr>
          <w:sz w:val="22"/>
          <w:szCs w:val="22"/>
          <w:lang w:val="en-GB"/>
        </w:rPr>
        <w:t xml:space="preserve"> 2014-2020</w:t>
      </w:r>
    </w:p>
    <w:p w14:paraId="780FCF6F" w14:textId="77777777" w:rsidR="002139C6" w:rsidRPr="00BD63A4" w:rsidRDefault="002139C6" w:rsidP="00EF5765">
      <w:pPr>
        <w:pStyle w:val="PRAGHeading2"/>
        <w:rPr>
          <w:rStyle w:val="Strong"/>
          <w:sz w:val="22"/>
          <w:szCs w:val="22"/>
          <w:lang w:val="en-GB"/>
        </w:rPr>
      </w:pPr>
      <w:r w:rsidRPr="00BD63A4">
        <w:rPr>
          <w:rStyle w:val="Strong"/>
          <w:sz w:val="22"/>
          <w:szCs w:val="22"/>
          <w:lang w:val="en-GB"/>
        </w:rPr>
        <w:t>Financing</w:t>
      </w:r>
    </w:p>
    <w:p w14:paraId="1195C173" w14:textId="0A00EBAC" w:rsidR="00D275AD" w:rsidRPr="00BD63A4" w:rsidRDefault="00D275AD" w:rsidP="00BD63A4">
      <w:pPr>
        <w:spacing w:before="240"/>
        <w:ind w:left="720"/>
        <w:jc w:val="both"/>
        <w:rPr>
          <w:sz w:val="22"/>
          <w:szCs w:val="22"/>
          <w:lang w:val="en-GB"/>
        </w:rPr>
      </w:pPr>
      <w:r w:rsidRPr="00BD63A4">
        <w:rPr>
          <w:sz w:val="22"/>
          <w:szCs w:val="22"/>
          <w:lang w:val="en-GB"/>
        </w:rPr>
        <w:t>T</w:t>
      </w:r>
      <w:r w:rsidR="001C2BC8">
        <w:rPr>
          <w:sz w:val="22"/>
          <w:szCs w:val="22"/>
          <w:lang w:val="en-GB"/>
        </w:rPr>
        <w:t>he project is financed</w:t>
      </w:r>
      <w:r w:rsidRPr="00BD63A4">
        <w:rPr>
          <w:sz w:val="22"/>
          <w:szCs w:val="22"/>
          <w:lang w:val="en-GB"/>
        </w:rPr>
        <w:t xml:space="preserve"> by the European </w:t>
      </w:r>
      <w:r w:rsidR="001C2BC8">
        <w:rPr>
          <w:sz w:val="22"/>
          <w:szCs w:val="22"/>
          <w:lang w:val="en-GB"/>
        </w:rPr>
        <w:t xml:space="preserve">Union </w:t>
      </w:r>
      <w:r w:rsidRPr="00BD63A4">
        <w:rPr>
          <w:sz w:val="22"/>
          <w:szCs w:val="22"/>
          <w:lang w:val="en-GB"/>
        </w:rPr>
        <w:t xml:space="preserve">in accordance with the rules of </w:t>
      </w:r>
      <w:r w:rsidR="00EF5765">
        <w:rPr>
          <w:sz w:val="22"/>
          <w:szCs w:val="22"/>
          <w:lang w:val="en-GB"/>
        </w:rPr>
        <w:t>the</w:t>
      </w:r>
      <w:r w:rsidR="00EF5765" w:rsidRPr="00EF5765">
        <w:t xml:space="preserve"> </w:t>
      </w:r>
      <w:r w:rsidR="00EF5765" w:rsidRPr="00EF5765">
        <w:rPr>
          <w:sz w:val="22"/>
          <w:szCs w:val="22"/>
          <w:lang w:val="en-GB"/>
        </w:rPr>
        <w:t>Interreg-IPA Cross-border Cooperation Bulgaria-</w:t>
      </w:r>
      <w:r w:rsidR="007E0E4B" w:rsidRPr="007E0E4B">
        <w:rPr>
          <w:sz w:val="22"/>
          <w:szCs w:val="22"/>
          <w:lang w:val="en-GB"/>
        </w:rPr>
        <w:t xml:space="preserve"> </w:t>
      </w:r>
      <w:r w:rsidR="007E0E4B">
        <w:rPr>
          <w:sz w:val="22"/>
          <w:szCs w:val="22"/>
          <w:lang w:val="en-GB"/>
        </w:rPr>
        <w:t>Turkey</w:t>
      </w:r>
      <w:r w:rsidR="00EF5765" w:rsidRPr="00EF5765">
        <w:rPr>
          <w:sz w:val="22"/>
          <w:szCs w:val="22"/>
          <w:lang w:val="en-GB"/>
        </w:rPr>
        <w:t xml:space="preserve"> Programme</w:t>
      </w:r>
      <w:r w:rsidR="00EF5765">
        <w:rPr>
          <w:sz w:val="22"/>
          <w:szCs w:val="22"/>
          <w:lang w:val="en-GB"/>
        </w:rPr>
        <w:t xml:space="preserve"> 2014-2020</w:t>
      </w:r>
      <w:r w:rsidRPr="00BD63A4">
        <w:rPr>
          <w:sz w:val="22"/>
          <w:szCs w:val="22"/>
          <w:lang w:val="en-GB"/>
        </w:rPr>
        <w:t xml:space="preserve">. </w:t>
      </w:r>
    </w:p>
    <w:p w14:paraId="392B1073"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14:paraId="4422E40B" w14:textId="2B9A20D3" w:rsidR="00EF5765" w:rsidRPr="00EF5765" w:rsidRDefault="009C65D6" w:rsidP="00EF5765">
      <w:pPr>
        <w:snapToGrid w:val="0"/>
        <w:spacing w:before="0" w:after="0"/>
        <w:ind w:left="360"/>
        <w:jc w:val="both"/>
        <w:rPr>
          <w:sz w:val="22"/>
          <w:szCs w:val="22"/>
          <w:lang w:val="en-GB"/>
        </w:rPr>
      </w:pPr>
      <w:r w:rsidRPr="00BD63A4">
        <w:rPr>
          <w:sz w:val="22"/>
          <w:szCs w:val="22"/>
        </w:rPr>
        <w:tab/>
      </w:r>
      <w:r w:rsidR="00EF5765" w:rsidRPr="00EF5765">
        <w:rPr>
          <w:sz w:val="22"/>
          <w:szCs w:val="22"/>
          <w:lang w:val="en-GB"/>
        </w:rPr>
        <w:t xml:space="preserve">Municipality of </w:t>
      </w:r>
      <w:r w:rsidR="00DF71E3" w:rsidRPr="00DF71E3">
        <w:rPr>
          <w:sz w:val="22"/>
          <w:szCs w:val="22"/>
          <w:lang w:val="en-GB"/>
        </w:rPr>
        <w:t>Ivaylovgrad</w:t>
      </w:r>
    </w:p>
    <w:p w14:paraId="26D92A88" w14:textId="77777777" w:rsidR="00DF71E3" w:rsidRPr="00DF71E3" w:rsidRDefault="00DF71E3" w:rsidP="00DF71E3">
      <w:pPr>
        <w:snapToGrid w:val="0"/>
        <w:spacing w:before="0" w:after="0"/>
        <w:ind w:left="360" w:firstLine="360"/>
        <w:jc w:val="both"/>
        <w:rPr>
          <w:sz w:val="22"/>
          <w:szCs w:val="22"/>
          <w:lang w:val="en-GB"/>
        </w:rPr>
      </w:pPr>
      <w:r w:rsidRPr="00DF71E3">
        <w:rPr>
          <w:sz w:val="22"/>
          <w:szCs w:val="22"/>
          <w:lang w:val="en-GB"/>
        </w:rPr>
        <w:t>49 Bulgaria Str., 6970 Ivaylovgrad,</w:t>
      </w:r>
    </w:p>
    <w:p w14:paraId="74417D9E" w14:textId="77777777" w:rsidR="00DF71E3" w:rsidRPr="00DF71E3" w:rsidRDefault="00DF71E3" w:rsidP="00DF71E3">
      <w:pPr>
        <w:snapToGrid w:val="0"/>
        <w:spacing w:before="0" w:after="0"/>
        <w:ind w:left="360" w:firstLine="360"/>
        <w:jc w:val="both"/>
        <w:rPr>
          <w:sz w:val="22"/>
          <w:szCs w:val="22"/>
          <w:lang w:val="en-GB"/>
        </w:rPr>
      </w:pPr>
      <w:r w:rsidRPr="00DF71E3">
        <w:rPr>
          <w:sz w:val="22"/>
          <w:szCs w:val="22"/>
          <w:lang w:val="en-GB"/>
        </w:rPr>
        <w:t>Ivaylovgrad Municipality, Haskovo District</w:t>
      </w:r>
    </w:p>
    <w:p w14:paraId="0F7D0AEA" w14:textId="77777777" w:rsidR="00DF71E3" w:rsidRPr="00DF71E3" w:rsidRDefault="00DF71E3" w:rsidP="00DF71E3">
      <w:pPr>
        <w:snapToGrid w:val="0"/>
        <w:spacing w:before="0" w:after="0"/>
        <w:ind w:left="360" w:firstLine="360"/>
        <w:jc w:val="both"/>
        <w:rPr>
          <w:sz w:val="22"/>
          <w:szCs w:val="22"/>
          <w:lang w:val="en-GB"/>
        </w:rPr>
      </w:pPr>
      <w:r w:rsidRPr="00DF71E3">
        <w:rPr>
          <w:sz w:val="22"/>
          <w:szCs w:val="22"/>
          <w:lang w:val="en-GB"/>
        </w:rPr>
        <w:t>Bulgaria</w:t>
      </w:r>
    </w:p>
    <w:p w14:paraId="12C2AC05" w14:textId="77777777" w:rsidR="00EF5765" w:rsidRPr="00EF5765" w:rsidRDefault="00EF5765" w:rsidP="00EF5765">
      <w:pPr>
        <w:snapToGrid w:val="0"/>
        <w:spacing w:before="0" w:after="0"/>
        <w:ind w:left="360" w:firstLine="360"/>
        <w:jc w:val="both"/>
        <w:rPr>
          <w:sz w:val="22"/>
          <w:szCs w:val="22"/>
        </w:rPr>
      </w:pPr>
    </w:p>
    <w:p w14:paraId="514DF31D" w14:textId="1A94AE0E" w:rsidR="002139C6" w:rsidRPr="00DD2F41" w:rsidRDefault="00C64CB1">
      <w:pPr>
        <w:ind w:left="360"/>
        <w:jc w:val="center"/>
        <w:rPr>
          <w:rStyle w:val="Strong"/>
          <w:sz w:val="22"/>
          <w:szCs w:val="22"/>
          <w:lang w:val="en-GB"/>
        </w:rPr>
      </w:pPr>
      <w:r>
        <w:rPr>
          <w:b/>
          <w:noProof/>
          <w:snapToGrid/>
          <w:sz w:val="22"/>
          <w:szCs w:val="22"/>
          <w:lang w:val="en-US"/>
        </w:rPr>
        <mc:AlternateContent>
          <mc:Choice Requires="wps">
            <w:drawing>
              <wp:anchor distT="0" distB="0" distL="114300" distR="114300" simplePos="0" relativeHeight="251659776" behindDoc="0" locked="0" layoutInCell="0" allowOverlap="1" wp14:anchorId="47569CE7" wp14:editId="02EEB4A4">
                <wp:simplePos x="0" y="0"/>
                <wp:positionH relativeFrom="column">
                  <wp:posOffset>28575</wp:posOffset>
                </wp:positionH>
                <wp:positionV relativeFrom="paragraph">
                  <wp:posOffset>-5715</wp:posOffset>
                </wp:positionV>
                <wp:extent cx="5943600" cy="635"/>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9E6E4EF"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zCB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QlnFjqSaK2t&#10;Yr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" o:allowincell="f" strokecolor="#d4d4d4" strokeweight="1.75pt">
                <v:shadow on="t" offset="0,-1pt"/>
              </v:line>
            </w:pict>
          </mc:Fallback>
        </mc:AlternateContent>
      </w:r>
      <w:r w:rsidR="002139C6" w:rsidRPr="00DD2F41">
        <w:rPr>
          <w:rStyle w:val="Strong"/>
          <w:sz w:val="22"/>
          <w:szCs w:val="22"/>
          <w:lang w:val="en-GB"/>
        </w:rPr>
        <w:t>CONTRACT SPECIFICATIONS</w:t>
      </w:r>
    </w:p>
    <w:p w14:paraId="36747B53" w14:textId="77777777" w:rsidR="00D62A71" w:rsidRDefault="00D62A71" w:rsidP="00805EFA">
      <w:pPr>
        <w:pStyle w:val="PRAGHeading2"/>
        <w:rPr>
          <w:rStyle w:val="Strong"/>
          <w:sz w:val="22"/>
          <w:szCs w:val="22"/>
          <w:lang w:val="en-GB"/>
        </w:rPr>
      </w:pPr>
      <w:r>
        <w:rPr>
          <w:rStyle w:val="Strong"/>
          <w:sz w:val="22"/>
          <w:szCs w:val="22"/>
          <w:lang w:val="en-GB"/>
        </w:rPr>
        <w:t>Nature of contract</w:t>
      </w:r>
    </w:p>
    <w:p w14:paraId="2DABE630" w14:textId="77777777"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Lump-sum</w:t>
      </w:r>
    </w:p>
    <w:p w14:paraId="36AA7A68"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14:paraId="60C30E01" w14:textId="4F67A504" w:rsidR="00413601" w:rsidRDefault="00413601" w:rsidP="00413601">
      <w:pPr>
        <w:ind w:left="709"/>
        <w:jc w:val="both"/>
        <w:rPr>
          <w:sz w:val="22"/>
          <w:szCs w:val="22"/>
          <w:lang w:val="en-GB"/>
        </w:rPr>
      </w:pPr>
      <w:r>
        <w:rPr>
          <w:sz w:val="22"/>
          <w:szCs w:val="22"/>
          <w:lang w:val="en-GB"/>
        </w:rPr>
        <w:t xml:space="preserve">The contract involves </w:t>
      </w:r>
      <w:r w:rsidRPr="00413601">
        <w:rPr>
          <w:sz w:val="22"/>
          <w:szCs w:val="22"/>
          <w:lang w:val="en-GB"/>
        </w:rPr>
        <w:t>rehabilitat</w:t>
      </w:r>
      <w:r>
        <w:rPr>
          <w:sz w:val="22"/>
          <w:szCs w:val="22"/>
          <w:lang w:val="en-GB"/>
        </w:rPr>
        <w:t xml:space="preserve">ion of 3 </w:t>
      </w:r>
      <w:r w:rsidRPr="00413601">
        <w:rPr>
          <w:sz w:val="22"/>
          <w:szCs w:val="22"/>
          <w:lang w:val="en-GB"/>
        </w:rPr>
        <w:t>existing hiking trails</w:t>
      </w:r>
      <w:r w:rsidR="00965719">
        <w:rPr>
          <w:sz w:val="22"/>
          <w:szCs w:val="22"/>
          <w:lang w:val="en-GB"/>
        </w:rPr>
        <w:t xml:space="preserve"> and</w:t>
      </w:r>
      <w:r>
        <w:rPr>
          <w:sz w:val="22"/>
          <w:szCs w:val="22"/>
          <w:lang w:val="en-GB"/>
        </w:rPr>
        <w:t xml:space="preserve"> development of r</w:t>
      </w:r>
      <w:r w:rsidRPr="00413601">
        <w:rPr>
          <w:sz w:val="22"/>
          <w:szCs w:val="22"/>
          <w:lang w:val="en-GB"/>
        </w:rPr>
        <w:t>ecreati</w:t>
      </w:r>
      <w:r w:rsidR="00965719">
        <w:rPr>
          <w:sz w:val="22"/>
          <w:szCs w:val="22"/>
          <w:lang w:val="en-GB"/>
        </w:rPr>
        <w:t>on and nature observation areas</w:t>
      </w:r>
      <w:r w:rsidRPr="00413601">
        <w:rPr>
          <w:sz w:val="22"/>
          <w:szCs w:val="22"/>
          <w:lang w:val="en-GB"/>
        </w:rPr>
        <w:t xml:space="preserve">. The rehabilitation of </w:t>
      </w:r>
      <w:r w:rsidR="00965719">
        <w:rPr>
          <w:sz w:val="22"/>
          <w:szCs w:val="22"/>
          <w:lang w:val="en-GB"/>
        </w:rPr>
        <w:t xml:space="preserve">the trails stated below includes </w:t>
      </w:r>
      <w:r w:rsidRPr="00413601">
        <w:rPr>
          <w:sz w:val="22"/>
          <w:szCs w:val="22"/>
          <w:lang w:val="en-GB"/>
        </w:rPr>
        <w:t>shaping of the ground base with partial excavations and embankments,</w:t>
      </w:r>
      <w:r w:rsidR="00965719">
        <w:rPr>
          <w:sz w:val="22"/>
          <w:szCs w:val="22"/>
          <w:lang w:val="en-GB"/>
        </w:rPr>
        <w:t xml:space="preserve"> </w:t>
      </w:r>
      <w:r w:rsidRPr="00413601">
        <w:rPr>
          <w:sz w:val="22"/>
          <w:szCs w:val="22"/>
          <w:lang w:val="en-GB"/>
        </w:rPr>
        <w:t>laying new pavement,</w:t>
      </w:r>
      <w:r w:rsidR="00965719">
        <w:rPr>
          <w:sz w:val="22"/>
          <w:szCs w:val="22"/>
          <w:lang w:val="en-GB"/>
        </w:rPr>
        <w:t xml:space="preserve"> c</w:t>
      </w:r>
      <w:r w:rsidRPr="00413601">
        <w:rPr>
          <w:sz w:val="22"/>
          <w:szCs w:val="22"/>
          <w:lang w:val="en-GB"/>
        </w:rPr>
        <w:t>utting of overhanging branches and bushes,</w:t>
      </w:r>
      <w:r w:rsidR="00965719">
        <w:rPr>
          <w:sz w:val="22"/>
          <w:szCs w:val="22"/>
          <w:lang w:val="en-GB"/>
        </w:rPr>
        <w:t xml:space="preserve"> </w:t>
      </w:r>
      <w:r w:rsidRPr="00413601">
        <w:rPr>
          <w:sz w:val="22"/>
          <w:szCs w:val="22"/>
          <w:lang w:val="en-GB"/>
        </w:rPr>
        <w:t>installation of information and directional signs.</w:t>
      </w:r>
    </w:p>
    <w:p w14:paraId="476B06EC" w14:textId="3FF6EB43" w:rsidR="00413601" w:rsidRPr="00413601" w:rsidRDefault="00413601" w:rsidP="00965719">
      <w:pPr>
        <w:pStyle w:val="PRAGHeading2"/>
        <w:numPr>
          <w:ilvl w:val="0"/>
          <w:numId w:val="0"/>
        </w:numPr>
        <w:ind w:left="731"/>
        <w:jc w:val="both"/>
        <w:rPr>
          <w:sz w:val="22"/>
          <w:szCs w:val="22"/>
          <w:lang w:val="en-GB"/>
        </w:rPr>
      </w:pPr>
      <w:r w:rsidRPr="00965719">
        <w:rPr>
          <w:b/>
          <w:sz w:val="22"/>
          <w:szCs w:val="22"/>
          <w:lang w:val="en-GB"/>
        </w:rPr>
        <w:t>Tourist road to Ivaylovgrad dam</w:t>
      </w:r>
      <w:r w:rsidRPr="00413601">
        <w:rPr>
          <w:sz w:val="22"/>
          <w:szCs w:val="22"/>
          <w:lang w:val="en-GB"/>
        </w:rPr>
        <w:t>: track length - 300 m. At the end of the route a tourist co</w:t>
      </w:r>
      <w:r w:rsidR="00965719">
        <w:rPr>
          <w:sz w:val="22"/>
          <w:szCs w:val="22"/>
          <w:lang w:val="en-GB"/>
        </w:rPr>
        <w:t>mplex is envisaged including:  t</w:t>
      </w:r>
      <w:r w:rsidRPr="00413601">
        <w:rPr>
          <w:sz w:val="22"/>
          <w:szCs w:val="22"/>
          <w:lang w:val="en-GB"/>
        </w:rPr>
        <w:t>ourist shelter with barbecue, information centre, observation and rest corner with pergolas - 2 pcs., wooden tent, playground, hangar for boat storage, chemical toilets, photovoltaic (solar) luminaire - 3 pcs.</w:t>
      </w:r>
    </w:p>
    <w:p w14:paraId="32E21A1D" w14:textId="43EE8964" w:rsidR="00413601" w:rsidRPr="00413601" w:rsidRDefault="00413601" w:rsidP="00965719">
      <w:pPr>
        <w:pStyle w:val="PRAGHeading2"/>
        <w:numPr>
          <w:ilvl w:val="0"/>
          <w:numId w:val="0"/>
        </w:numPr>
        <w:ind w:left="731"/>
        <w:jc w:val="both"/>
        <w:rPr>
          <w:sz w:val="22"/>
          <w:szCs w:val="22"/>
          <w:lang w:val="en-GB"/>
        </w:rPr>
      </w:pPr>
      <w:r w:rsidRPr="00965719">
        <w:rPr>
          <w:b/>
          <w:sz w:val="22"/>
          <w:szCs w:val="22"/>
          <w:lang w:val="en-GB"/>
        </w:rPr>
        <w:t>Hiking trail from St. Peter and Paul to the Ayazmoto area (Holy Water):</w:t>
      </w:r>
      <w:r w:rsidRPr="00413601">
        <w:rPr>
          <w:sz w:val="22"/>
          <w:szCs w:val="22"/>
          <w:lang w:val="en-GB"/>
        </w:rPr>
        <w:t xml:space="preserve"> route length - 775 m.</w:t>
      </w:r>
      <w:r>
        <w:rPr>
          <w:sz w:val="22"/>
          <w:szCs w:val="22"/>
          <w:lang w:val="en-GB"/>
        </w:rPr>
        <w:t xml:space="preserve"> </w:t>
      </w:r>
      <w:r w:rsidRPr="00413601">
        <w:rPr>
          <w:sz w:val="22"/>
          <w:szCs w:val="22"/>
          <w:lang w:val="en-GB"/>
        </w:rPr>
        <w:t>Along the route are provided: observation and rest area with a tent, pergolas with benches, rest area with benches, rest area with pergolas, metal ramp for disadvantaged people, photovoltaic (solar) luminaire - 1 pc.</w:t>
      </w:r>
    </w:p>
    <w:p w14:paraId="40AA37D1" w14:textId="187D73AE" w:rsidR="00413601" w:rsidRDefault="00413601" w:rsidP="00965719">
      <w:pPr>
        <w:pStyle w:val="PRAGHeading2"/>
        <w:numPr>
          <w:ilvl w:val="0"/>
          <w:numId w:val="0"/>
        </w:numPr>
        <w:ind w:left="731"/>
        <w:jc w:val="both"/>
        <w:rPr>
          <w:sz w:val="22"/>
          <w:szCs w:val="22"/>
          <w:lang w:val="en-GB"/>
        </w:rPr>
      </w:pPr>
      <w:r w:rsidRPr="00965719">
        <w:rPr>
          <w:b/>
          <w:sz w:val="22"/>
          <w:szCs w:val="22"/>
          <w:lang w:val="en-GB"/>
        </w:rPr>
        <w:t>Panoramic road from the monastery church of St. Peter and Paul to the tourist shelter route</w:t>
      </w:r>
      <w:r w:rsidRPr="00413601">
        <w:rPr>
          <w:sz w:val="22"/>
          <w:szCs w:val="22"/>
          <w:lang w:val="en-GB"/>
        </w:rPr>
        <w:t>: length - 4030 m. Along the route are provided: observation and rest area with gazebo, pergolas with benches, rest area with benches - 3 pcs., observation and rest area with shelter, pergolas with benches and tables, chemical toilets, photovoltaic (solar) luminaire - 2 pcs.</w:t>
      </w:r>
    </w:p>
    <w:p w14:paraId="043EFFFC" w14:textId="77777777" w:rsidR="00965719" w:rsidRDefault="00965719" w:rsidP="00965719">
      <w:pPr>
        <w:ind w:left="709"/>
        <w:jc w:val="both"/>
        <w:rPr>
          <w:sz w:val="22"/>
          <w:szCs w:val="22"/>
          <w:lang w:val="en-GB"/>
        </w:rPr>
      </w:pPr>
      <w:r>
        <w:rPr>
          <w:sz w:val="22"/>
          <w:szCs w:val="22"/>
          <w:lang w:val="en-GB"/>
        </w:rPr>
        <w:t xml:space="preserve">Works shall comply with the approved technical design and building permit provided by the </w:t>
      </w:r>
      <w:r>
        <w:rPr>
          <w:sz w:val="22"/>
          <w:szCs w:val="22"/>
          <w:lang w:val="en-GB"/>
        </w:rPr>
        <w:lastRenderedPageBreak/>
        <w:t>Contracting Authority and included in the Technical Specification (Volume 3 of the Tender Dossier).</w:t>
      </w:r>
    </w:p>
    <w:p w14:paraId="5846541D" w14:textId="77777777" w:rsidR="008A402B" w:rsidRDefault="008A402B" w:rsidP="00413601">
      <w:pPr>
        <w:pStyle w:val="PRAGHeading2"/>
        <w:numPr>
          <w:ilvl w:val="0"/>
          <w:numId w:val="0"/>
        </w:numPr>
        <w:rPr>
          <w:sz w:val="22"/>
          <w:szCs w:val="22"/>
          <w:lang w:val="en-GB"/>
        </w:rPr>
      </w:pPr>
    </w:p>
    <w:p w14:paraId="073B6402" w14:textId="42438591" w:rsidR="00413601" w:rsidRPr="008A402B" w:rsidRDefault="00413601" w:rsidP="002E09EF">
      <w:pPr>
        <w:pStyle w:val="PRAGHeading2"/>
        <w:rPr>
          <w:rStyle w:val="Strong"/>
          <w:b w:val="0"/>
          <w:sz w:val="22"/>
          <w:szCs w:val="22"/>
          <w:lang w:val="en-GB"/>
        </w:rPr>
      </w:pPr>
      <w:r w:rsidRPr="008A402B">
        <w:rPr>
          <w:rStyle w:val="Strong"/>
          <w:sz w:val="22"/>
          <w:szCs w:val="22"/>
          <w:lang w:val="en-GB"/>
        </w:rPr>
        <w:t>Provisional</w:t>
      </w:r>
      <w:r>
        <w:rPr>
          <w:rStyle w:val="Strong"/>
          <w:b w:val="0"/>
          <w:sz w:val="22"/>
          <w:szCs w:val="22"/>
          <w:lang w:val="en-GB"/>
        </w:rPr>
        <w:t xml:space="preserve"> </w:t>
      </w:r>
      <w:r>
        <w:rPr>
          <w:rStyle w:val="Strong"/>
          <w:sz w:val="22"/>
          <w:szCs w:val="22"/>
          <w:lang w:val="en-GB"/>
        </w:rPr>
        <w:t>commencement date of the contract</w:t>
      </w:r>
    </w:p>
    <w:p w14:paraId="3367E1EB" w14:textId="37248E0B" w:rsidR="008A402B" w:rsidRDefault="00050112" w:rsidP="00050112">
      <w:pPr>
        <w:pStyle w:val="PRAGHeading2"/>
        <w:numPr>
          <w:ilvl w:val="0"/>
          <w:numId w:val="0"/>
        </w:numPr>
        <w:ind w:left="284" w:firstLine="436"/>
        <w:rPr>
          <w:lang w:val="bg-BG"/>
        </w:rPr>
      </w:pPr>
      <w:r w:rsidRPr="00050112">
        <w:rPr>
          <w:lang w:val="bg-BG"/>
        </w:rPr>
        <w:t>No later than 150 days after deadline for tenders</w:t>
      </w:r>
    </w:p>
    <w:p w14:paraId="106A1CA8" w14:textId="77777777" w:rsidR="00050112" w:rsidRPr="00050112" w:rsidRDefault="00050112" w:rsidP="00050112">
      <w:pPr>
        <w:pStyle w:val="PRAGHeading2"/>
        <w:numPr>
          <w:ilvl w:val="0"/>
          <w:numId w:val="0"/>
        </w:numPr>
        <w:rPr>
          <w:rStyle w:val="Strong"/>
          <w:b w:val="0"/>
          <w:lang w:val="bg-BG"/>
        </w:rPr>
      </w:pPr>
    </w:p>
    <w:p w14:paraId="3F83708B" w14:textId="293C3EA1"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t>P</w:t>
      </w:r>
      <w:r w:rsidRPr="002E09EF">
        <w:rPr>
          <w:b/>
          <w:sz w:val="22"/>
          <w:szCs w:val="22"/>
          <w:lang w:val="en-GB"/>
        </w:rPr>
        <w:t>eriod of implementation of tasks</w:t>
      </w:r>
    </w:p>
    <w:p w14:paraId="30815CFD" w14:textId="5A4898B9" w:rsidR="002E09EF" w:rsidRPr="002E09EF" w:rsidRDefault="00703D2E" w:rsidP="00703D2E">
      <w:pPr>
        <w:ind w:left="709"/>
        <w:jc w:val="both"/>
        <w:rPr>
          <w:sz w:val="22"/>
          <w:szCs w:val="22"/>
          <w:lang w:val="en-GB"/>
        </w:rPr>
      </w:pPr>
      <w:r>
        <w:rPr>
          <w:sz w:val="22"/>
          <w:szCs w:val="22"/>
          <w:lang w:val="en-GB"/>
        </w:rPr>
        <w:t>270</w:t>
      </w:r>
      <w:r w:rsidRPr="00703D2E">
        <w:rPr>
          <w:sz w:val="22"/>
          <w:szCs w:val="22"/>
          <w:lang w:val="en-GB"/>
        </w:rPr>
        <w:t xml:space="preserve"> (two hundred and seventy) calendar days calculated from the date, notified in accordance with Article 33</w:t>
      </w:r>
      <w:r>
        <w:rPr>
          <w:sz w:val="22"/>
          <w:szCs w:val="22"/>
          <w:lang w:val="en-GB"/>
        </w:rPr>
        <w:t xml:space="preserve"> of the General Conditions for Works Contract (the </w:t>
      </w:r>
      <w:r>
        <w:rPr>
          <w:sz w:val="22"/>
          <w:szCs w:val="22"/>
          <w:lang w:val="bg-BG"/>
        </w:rPr>
        <w:t>„</w:t>
      </w:r>
      <w:r>
        <w:rPr>
          <w:sz w:val="22"/>
          <w:szCs w:val="22"/>
          <w:lang w:val="en-GB"/>
        </w:rPr>
        <w:t>General Conditions</w:t>
      </w:r>
      <w:r>
        <w:rPr>
          <w:sz w:val="22"/>
          <w:szCs w:val="22"/>
          <w:lang w:val="bg-BG"/>
        </w:rPr>
        <w:t>“)</w:t>
      </w:r>
      <w:r w:rsidRPr="00703D2E">
        <w:rPr>
          <w:sz w:val="22"/>
          <w:szCs w:val="22"/>
          <w:lang w:val="en-GB"/>
        </w:rPr>
        <w:t>, without prejudice to extensions of the period which may be granted under Article 35</w:t>
      </w:r>
      <w:r>
        <w:rPr>
          <w:sz w:val="22"/>
          <w:szCs w:val="22"/>
          <w:lang w:val="bg-BG"/>
        </w:rPr>
        <w:t xml:space="preserve"> </w:t>
      </w:r>
      <w:r>
        <w:rPr>
          <w:sz w:val="22"/>
          <w:szCs w:val="22"/>
          <w:lang w:val="en-GB"/>
        </w:rPr>
        <w:t>of the General Conditions</w:t>
      </w:r>
      <w:r w:rsidR="001509DC">
        <w:rPr>
          <w:sz w:val="22"/>
          <w:szCs w:val="22"/>
          <w:lang w:val="en-GB"/>
        </w:rPr>
        <w:t>.</w:t>
      </w:r>
    </w:p>
    <w:p w14:paraId="6DD91D3D" w14:textId="77777777" w:rsidR="00B24E1F" w:rsidRPr="002E09EF" w:rsidRDefault="00B24E1F" w:rsidP="00D62A71">
      <w:pPr>
        <w:ind w:left="709"/>
        <w:rPr>
          <w:sz w:val="22"/>
          <w:szCs w:val="22"/>
          <w:lang w:val="en-GB"/>
        </w:rPr>
      </w:pPr>
    </w:p>
    <w:p w14:paraId="3D43AA5E" w14:textId="7D02E9B8" w:rsidR="002139C6" w:rsidRPr="00DD2F41" w:rsidRDefault="00C64CB1">
      <w:pPr>
        <w:ind w:left="360"/>
        <w:jc w:val="center"/>
        <w:rPr>
          <w:rStyle w:val="Strong"/>
          <w:sz w:val="22"/>
          <w:szCs w:val="22"/>
          <w:lang w:val="en-GB"/>
        </w:rPr>
      </w:pPr>
      <w:r>
        <w:rPr>
          <w:b/>
          <w:noProof/>
          <w:snapToGrid/>
          <w:sz w:val="22"/>
          <w:szCs w:val="22"/>
          <w:lang w:val="en-US"/>
        </w:rPr>
        <mc:AlternateContent>
          <mc:Choice Requires="wps">
            <w:drawing>
              <wp:anchor distT="0" distB="0" distL="114300" distR="114300" simplePos="0" relativeHeight="251658752" behindDoc="0" locked="0" layoutInCell="0" allowOverlap="1" wp14:anchorId="60CE2F72" wp14:editId="2198C67A">
                <wp:simplePos x="0" y="0"/>
                <wp:positionH relativeFrom="column">
                  <wp:posOffset>28575</wp:posOffset>
                </wp:positionH>
                <wp:positionV relativeFrom="paragraph">
                  <wp:posOffset>11430</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E6A5ED5"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" o:allowincell="f" strokecolor="#d4d4d4" strokeweight="1.75pt">
                <v:shadow on="t" offset="0,-1pt"/>
              </v:line>
            </w:pict>
          </mc:Fallback>
        </mc:AlternateContent>
      </w:r>
      <w:r w:rsidR="002139C6" w:rsidRPr="00DD2F41">
        <w:rPr>
          <w:rStyle w:val="Strong"/>
          <w:sz w:val="22"/>
          <w:szCs w:val="22"/>
          <w:lang w:val="en-GB"/>
        </w:rPr>
        <w:t>TERMS OF PARTICIPATION</w:t>
      </w:r>
    </w:p>
    <w:p w14:paraId="67EB9FB4" w14:textId="77777777" w:rsidR="002139C6" w:rsidRPr="00D275AD" w:rsidRDefault="002139C6" w:rsidP="00805EFA">
      <w:pPr>
        <w:pStyle w:val="PRAGHeading2"/>
        <w:rPr>
          <w:rStyle w:val="Strong"/>
          <w:sz w:val="22"/>
          <w:szCs w:val="22"/>
          <w:lang w:val="en-GB"/>
        </w:rPr>
      </w:pPr>
      <w:r w:rsidRPr="00DD2F41">
        <w:rPr>
          <w:rStyle w:val="Strong"/>
          <w:sz w:val="22"/>
          <w:szCs w:val="22"/>
          <w:lang w:val="en-GB"/>
        </w:rPr>
        <w:t xml:space="preserve">Eligibility </w:t>
      </w:r>
      <w:r w:rsidRPr="00D275AD">
        <w:rPr>
          <w:rStyle w:val="Strong"/>
          <w:sz w:val="22"/>
          <w:szCs w:val="22"/>
          <w:lang w:val="en-GB"/>
        </w:rPr>
        <w:t>and rules of origin</w:t>
      </w:r>
    </w:p>
    <w:p w14:paraId="555AA823" w14:textId="77777777" w:rsidR="00BD11C0" w:rsidRDefault="00BD11C0" w:rsidP="004C69BC">
      <w:pPr>
        <w:pStyle w:val="PRAGHeading2"/>
        <w:numPr>
          <w:ilvl w:val="0"/>
          <w:numId w:val="0"/>
        </w:numPr>
        <w:ind w:left="709"/>
        <w:rPr>
          <w:sz w:val="22"/>
          <w:szCs w:val="22"/>
          <w:highlight w:val="yellow"/>
          <w:lang w:val="en-GB"/>
        </w:rPr>
      </w:pPr>
      <w:r w:rsidRPr="00BD11C0">
        <w:rPr>
          <w:sz w:val="22"/>
          <w:szCs w:val="22"/>
          <w:lang w:val="en-GB"/>
        </w:rPr>
        <w:t>Participation in this tender procedure is open only to the invited tenderers.</w:t>
      </w:r>
    </w:p>
    <w:p w14:paraId="11F12833" w14:textId="77777777" w:rsidR="00E267BD" w:rsidRPr="001C2BC8" w:rsidRDefault="000158F3" w:rsidP="001C2BC8">
      <w:pPr>
        <w:pStyle w:val="PRAGHeading2"/>
        <w:numPr>
          <w:ilvl w:val="0"/>
          <w:numId w:val="0"/>
        </w:numPr>
        <w:ind w:left="709"/>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Pr="00D275AD">
        <w:rPr>
          <w:sz w:val="22"/>
          <w:szCs w:val="22"/>
          <w:lang w:val="en-GB"/>
        </w:rPr>
        <w:t xml:space="preserve">legal </w:t>
      </w:r>
      <w:r w:rsidRPr="007500BF">
        <w:rPr>
          <w:i/>
          <w:sz w:val="22"/>
          <w:szCs w:val="22"/>
          <w:lang w:val="en-GB"/>
        </w:rPr>
        <w:t>persons [participating either individually or in a grouping (consortium) of tenderers]</w:t>
      </w:r>
      <w:r w:rsidRPr="00D275AD">
        <w:rPr>
          <w:sz w:val="22"/>
          <w:szCs w:val="22"/>
          <w:lang w:val="en-GB"/>
        </w:rPr>
        <w:t xml:space="preserve">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DD6316" w:rsidRPr="00DD6316">
        <w:rPr>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14:paraId="6B9FEC10" w14:textId="77777777" w:rsidR="002139C6" w:rsidRPr="00B24E1F" w:rsidRDefault="00B24E1F" w:rsidP="0076200F">
      <w:pPr>
        <w:pStyle w:val="PRAGHeading2"/>
        <w:keepNext/>
        <w:keepLines/>
        <w:jc w:val="both"/>
        <w:rPr>
          <w:rStyle w:val="Strong"/>
          <w:sz w:val="22"/>
          <w:szCs w:val="22"/>
          <w:lang w:val="en-GB"/>
        </w:rPr>
      </w:pPr>
      <w:r w:rsidRPr="00B24E1F">
        <w:rPr>
          <w:rStyle w:val="Strong"/>
          <w:sz w:val="22"/>
          <w:szCs w:val="22"/>
          <w:lang w:val="en-GB"/>
        </w:rPr>
        <w:t>Subcontracting</w:t>
      </w:r>
    </w:p>
    <w:p w14:paraId="71302336" w14:textId="77777777" w:rsidR="00395F45" w:rsidRDefault="00552145" w:rsidP="0076200F">
      <w:pPr>
        <w:pStyle w:val="PRAGHeading2"/>
        <w:keepNext/>
        <w:keepLines/>
        <w:numPr>
          <w:ilvl w:val="0"/>
          <w:numId w:val="0"/>
        </w:numPr>
        <w:ind w:left="720"/>
        <w:jc w:val="both"/>
        <w:rPr>
          <w:sz w:val="22"/>
          <w:szCs w:val="22"/>
          <w:lang w:val="en-GB"/>
        </w:rPr>
      </w:pPr>
      <w:r>
        <w:rPr>
          <w:rStyle w:val="Strong"/>
          <w:b w:val="0"/>
          <w:sz w:val="22"/>
          <w:szCs w:val="22"/>
          <w:lang w:val="en-GB"/>
        </w:rPr>
        <w:t xml:space="preserve">Subcontracting is </w:t>
      </w:r>
      <w:r w:rsidR="00B24E1F" w:rsidRPr="00B24E1F">
        <w:rPr>
          <w:rStyle w:val="Strong"/>
          <w:b w:val="0"/>
          <w:sz w:val="22"/>
          <w:szCs w:val="22"/>
          <w:lang w:val="en-GB"/>
        </w:rPr>
        <w:t xml:space="preserve">allowed. </w:t>
      </w:r>
    </w:p>
    <w:p w14:paraId="5EC3C321" w14:textId="77777777"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14:paraId="1721B437" w14:textId="77777777" w:rsidR="001C2BC8" w:rsidRDefault="00B24E1F" w:rsidP="001C2BC8">
      <w:pPr>
        <w:pStyle w:val="PRAGHeading2"/>
        <w:jc w:val="both"/>
        <w:rPr>
          <w:rStyle w:val="Strong"/>
          <w:sz w:val="22"/>
          <w:szCs w:val="22"/>
          <w:lang w:val="en-GB"/>
        </w:rPr>
      </w:pPr>
      <w:r w:rsidRPr="00B24E1F">
        <w:rPr>
          <w:rStyle w:val="Strong"/>
          <w:sz w:val="22"/>
          <w:szCs w:val="22"/>
          <w:lang w:val="en-GB"/>
        </w:rPr>
        <w:t>Grounds for exclusion</w:t>
      </w:r>
    </w:p>
    <w:p w14:paraId="030B52B0" w14:textId="77777777" w:rsidR="003720EC" w:rsidRPr="001C2BC8" w:rsidRDefault="003720EC" w:rsidP="001C2BC8">
      <w:pPr>
        <w:pStyle w:val="PRAGHeading2"/>
        <w:numPr>
          <w:ilvl w:val="0"/>
          <w:numId w:val="0"/>
        </w:numPr>
        <w:ind w:left="709"/>
        <w:jc w:val="both"/>
        <w:rPr>
          <w:b/>
          <w:sz w:val="22"/>
          <w:szCs w:val="22"/>
          <w:lang w:val="en-GB"/>
        </w:rPr>
      </w:pPr>
      <w:r w:rsidRPr="001C2BC8">
        <w:rPr>
          <w:sz w:val="22"/>
          <w:szCs w:val="22"/>
          <w:lang w:val="en-GB"/>
        </w:rPr>
        <w:t xml:space="preserve">Natural persons, companies or undertakings falling into a situation set out in </w:t>
      </w:r>
      <w:r w:rsidR="00921394" w:rsidRPr="001C2BC8">
        <w:rPr>
          <w:sz w:val="22"/>
          <w:szCs w:val="22"/>
          <w:lang w:val="en-GB"/>
        </w:rPr>
        <w:t>S</w:t>
      </w:r>
      <w:r w:rsidRPr="001C2BC8">
        <w:rPr>
          <w:sz w:val="22"/>
          <w:szCs w:val="22"/>
          <w:lang w:val="en-GB"/>
        </w:rPr>
        <w:t xml:space="preserve">ection </w:t>
      </w:r>
      <w:r w:rsidR="00725D52" w:rsidRPr="001C2BC8">
        <w:rPr>
          <w:sz w:val="22"/>
          <w:szCs w:val="22"/>
          <w:lang w:val="en-GB"/>
        </w:rPr>
        <w:t>2.6.10.1.1.</w:t>
      </w:r>
      <w:r w:rsidRPr="001C2BC8">
        <w:rPr>
          <w:sz w:val="22"/>
          <w:szCs w:val="22"/>
          <w:lang w:val="en-GB"/>
        </w:rPr>
        <w:t xml:space="preserve"> (</w:t>
      </w:r>
      <w:r w:rsidR="00725D52" w:rsidRPr="001C2BC8">
        <w:rPr>
          <w:sz w:val="22"/>
          <w:szCs w:val="22"/>
          <w:lang w:val="en-GB"/>
        </w:rPr>
        <w:t>‘</w:t>
      </w:r>
      <w:r w:rsidRPr="001C2BC8">
        <w:rPr>
          <w:sz w:val="22"/>
          <w:szCs w:val="22"/>
          <w:lang w:val="en-GB"/>
        </w:rPr>
        <w:t>exclusion from participation in procurement procedures</w:t>
      </w:r>
      <w:r w:rsidR="00725D52" w:rsidRPr="001C2BC8">
        <w:rPr>
          <w:sz w:val="22"/>
          <w:szCs w:val="22"/>
          <w:lang w:val="en-GB"/>
        </w:rPr>
        <w:t>’</w:t>
      </w:r>
      <w:r w:rsidRPr="001C2BC8">
        <w:rPr>
          <w:sz w:val="22"/>
          <w:szCs w:val="22"/>
          <w:lang w:val="en-GB"/>
        </w:rPr>
        <w:t xml:space="preserve">) and </w:t>
      </w:r>
      <w:r w:rsidR="00921394" w:rsidRPr="001C2BC8">
        <w:rPr>
          <w:sz w:val="22"/>
          <w:szCs w:val="22"/>
          <w:lang w:val="en-GB"/>
        </w:rPr>
        <w:t>S</w:t>
      </w:r>
      <w:r w:rsidRPr="001C2BC8">
        <w:rPr>
          <w:sz w:val="22"/>
          <w:szCs w:val="22"/>
          <w:lang w:val="en-GB"/>
        </w:rPr>
        <w:t xml:space="preserve">ection </w:t>
      </w:r>
      <w:r w:rsidR="00725D52" w:rsidRPr="001C2BC8">
        <w:rPr>
          <w:sz w:val="22"/>
          <w:szCs w:val="22"/>
          <w:lang w:val="en-GB"/>
        </w:rPr>
        <w:t>2.6.10.1.2.</w:t>
      </w:r>
      <w:r w:rsidRPr="001C2BC8">
        <w:rPr>
          <w:sz w:val="22"/>
          <w:szCs w:val="22"/>
          <w:lang w:val="en-GB"/>
        </w:rPr>
        <w:t xml:space="preserve"> (</w:t>
      </w:r>
      <w:r w:rsidR="00725D52" w:rsidRPr="001C2BC8">
        <w:rPr>
          <w:sz w:val="22"/>
          <w:szCs w:val="22"/>
          <w:lang w:val="en-GB"/>
        </w:rPr>
        <w:t>‘</w:t>
      </w:r>
      <w:r w:rsidRPr="001C2BC8">
        <w:rPr>
          <w:sz w:val="22"/>
          <w:szCs w:val="22"/>
          <w:lang w:val="en-GB"/>
        </w:rPr>
        <w:t>rejection from a given procedure</w:t>
      </w:r>
      <w:r w:rsidR="00725D52" w:rsidRPr="001C2BC8">
        <w:rPr>
          <w:sz w:val="22"/>
          <w:szCs w:val="22"/>
          <w:lang w:val="en-GB"/>
        </w:rPr>
        <w:t>’</w:t>
      </w:r>
      <w:r w:rsidRPr="001C2BC8">
        <w:rPr>
          <w:sz w:val="22"/>
          <w:szCs w:val="22"/>
          <w:lang w:val="en-GB"/>
        </w:rPr>
        <w:t xml:space="preserve">) of the </w:t>
      </w:r>
      <w:r w:rsidR="00725D52" w:rsidRPr="001C2BC8">
        <w:rPr>
          <w:sz w:val="22"/>
          <w:szCs w:val="22"/>
          <w:lang w:val="en-GB"/>
        </w:rPr>
        <w:t>p</w:t>
      </w:r>
      <w:r w:rsidRPr="001C2BC8">
        <w:rPr>
          <w:sz w:val="22"/>
          <w:szCs w:val="22"/>
          <w:lang w:val="en-GB"/>
        </w:rPr>
        <w:t>ractical</w:t>
      </w:r>
      <w:r w:rsidR="00985F8D" w:rsidRPr="001C2BC8">
        <w:rPr>
          <w:sz w:val="22"/>
          <w:szCs w:val="22"/>
          <w:lang w:val="en-GB"/>
        </w:rPr>
        <w:t xml:space="preserve"> </w:t>
      </w:r>
      <w:r w:rsidR="00725D52" w:rsidRPr="001C2BC8">
        <w:rPr>
          <w:sz w:val="22"/>
          <w:szCs w:val="22"/>
          <w:lang w:val="en-GB"/>
        </w:rPr>
        <w:t>g</w:t>
      </w:r>
      <w:r w:rsidRPr="001C2BC8">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sidRPr="001C2BC8">
        <w:rPr>
          <w:sz w:val="22"/>
          <w:szCs w:val="22"/>
          <w:lang w:val="en-GB"/>
        </w:rPr>
        <w:t>S</w:t>
      </w:r>
      <w:r w:rsidRPr="001C2BC8">
        <w:rPr>
          <w:sz w:val="22"/>
          <w:szCs w:val="22"/>
          <w:lang w:val="en-GB"/>
        </w:rPr>
        <w:t xml:space="preserve">ection </w:t>
      </w:r>
      <w:r w:rsidR="00725D52" w:rsidRPr="001C2BC8">
        <w:rPr>
          <w:sz w:val="22"/>
          <w:szCs w:val="22"/>
          <w:lang w:val="en-GB"/>
        </w:rPr>
        <w:t>2.6.10.1.</w:t>
      </w:r>
      <w:r w:rsidRPr="001C2BC8">
        <w:rPr>
          <w:sz w:val="22"/>
          <w:szCs w:val="22"/>
          <w:lang w:val="en-GB"/>
        </w:rPr>
        <w:t xml:space="preserve"> of the </w:t>
      </w:r>
      <w:r w:rsidR="00725D52" w:rsidRPr="001C2BC8">
        <w:rPr>
          <w:sz w:val="22"/>
          <w:szCs w:val="22"/>
          <w:lang w:val="en-GB"/>
        </w:rPr>
        <w:t>p</w:t>
      </w:r>
      <w:r w:rsidRPr="001C2BC8">
        <w:rPr>
          <w:sz w:val="22"/>
          <w:szCs w:val="22"/>
          <w:lang w:val="en-GB"/>
        </w:rPr>
        <w:t xml:space="preserve">ractical </w:t>
      </w:r>
      <w:r w:rsidR="00725D52" w:rsidRPr="001C2BC8">
        <w:rPr>
          <w:sz w:val="22"/>
          <w:szCs w:val="22"/>
          <w:lang w:val="en-GB"/>
        </w:rPr>
        <w:t>g</w:t>
      </w:r>
      <w:r w:rsidRPr="001C2BC8">
        <w:rPr>
          <w:sz w:val="22"/>
          <w:szCs w:val="22"/>
          <w:lang w:val="en-GB"/>
        </w:rPr>
        <w:t>uide. The declarations must cover all the members of a joint venture/consortium. Tenderers guilty of making false declarations may also incur financial penalties</w:t>
      </w:r>
      <w:r w:rsidR="0040130C" w:rsidRPr="001C2BC8">
        <w:rPr>
          <w:sz w:val="22"/>
          <w:szCs w:val="22"/>
          <w:lang w:val="en-GB"/>
        </w:rPr>
        <w:t xml:space="preserve"> up to 10% of the value of the contract</w:t>
      </w:r>
      <w:r w:rsidRPr="001C2BC8">
        <w:rPr>
          <w:sz w:val="22"/>
          <w:szCs w:val="22"/>
          <w:lang w:val="en-GB"/>
        </w:rPr>
        <w:t xml:space="preserve"> and exclusion in accordance with </w:t>
      </w:r>
      <w:r w:rsidR="0040130C" w:rsidRPr="001C2BC8">
        <w:rPr>
          <w:sz w:val="22"/>
          <w:szCs w:val="22"/>
          <w:lang w:val="en-GB"/>
        </w:rPr>
        <w:t>the Financial Regulation in force</w:t>
      </w:r>
      <w:r w:rsidRPr="001C2BC8">
        <w:rPr>
          <w:sz w:val="22"/>
          <w:szCs w:val="22"/>
          <w:lang w:val="en-GB"/>
        </w:rPr>
        <w:t>.</w:t>
      </w:r>
    </w:p>
    <w:p w14:paraId="646FDFF5" w14:textId="77777777" w:rsidR="003720EC" w:rsidRDefault="003720EC" w:rsidP="0076200F">
      <w:pPr>
        <w:keepNext/>
        <w:keepLines/>
        <w:ind w:left="709"/>
        <w:jc w:val="both"/>
        <w:rPr>
          <w:sz w:val="22"/>
          <w:szCs w:val="22"/>
          <w:lang w:val="en-GB"/>
        </w:rPr>
      </w:pPr>
      <w:r w:rsidRPr="003720EC">
        <w:rPr>
          <w:sz w:val="22"/>
          <w:szCs w:val="22"/>
          <w:lang w:val="en-GB"/>
        </w:rPr>
        <w:lastRenderedPageBreak/>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14:paraId="32EFB8C9" w14:textId="77777777"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395F45">
        <w:rPr>
          <w:sz w:val="22"/>
          <w:szCs w:val="22"/>
          <w:lang w:val="en-GB"/>
        </w:rPr>
        <w:t xml:space="preserve"> of the PRAG) at </w:t>
      </w:r>
      <w:r w:rsidR="00631F1A">
        <w:rPr>
          <w:sz w:val="22"/>
          <w:szCs w:val="22"/>
          <w:lang w:val="en-GB"/>
        </w:rPr>
        <w:t>the moment of the award decision cannot be awarded the contract</w:t>
      </w:r>
      <w:r>
        <w:rPr>
          <w:sz w:val="22"/>
          <w:szCs w:val="22"/>
          <w:lang w:val="en-GB"/>
        </w:rPr>
        <w:t>.</w:t>
      </w:r>
    </w:p>
    <w:p w14:paraId="3190CE63"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14:paraId="1B4A7DDD" w14:textId="77777777"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14:paraId="13CB4F38" w14:textId="11AFC414" w:rsidR="002139C6" w:rsidRPr="00DD2F41" w:rsidRDefault="00C64CB1" w:rsidP="0076200F">
      <w:pPr>
        <w:keepNext/>
        <w:keepLines/>
        <w:jc w:val="both"/>
        <w:rPr>
          <w:sz w:val="22"/>
          <w:szCs w:val="22"/>
          <w:lang w:val="en-GB"/>
        </w:rPr>
      </w:pPr>
      <w:r>
        <w:rPr>
          <w:noProof/>
          <w:snapToGrid/>
          <w:sz w:val="22"/>
          <w:szCs w:val="22"/>
          <w:lang w:val="en-US"/>
        </w:rPr>
        <mc:AlternateContent>
          <mc:Choice Requires="wps">
            <w:drawing>
              <wp:anchor distT="0" distB="0" distL="114300" distR="114300" simplePos="0" relativeHeight="251655680" behindDoc="0" locked="0" layoutInCell="0" allowOverlap="1" wp14:anchorId="60FF06F9" wp14:editId="5BF99AAD">
                <wp:simplePos x="0" y="0"/>
                <wp:positionH relativeFrom="column">
                  <wp:posOffset>0</wp:posOffset>
                </wp:positionH>
                <wp:positionV relativeFrom="paragraph">
                  <wp:posOffset>152400</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EB2EF52"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" o:allowincell="f" strokecolor="#d4d4d4" strokeweight="1.75pt">
                <v:shadow on="t" offset="0,-1pt"/>
              </v:line>
            </w:pict>
          </mc:Fallback>
        </mc:AlternateContent>
      </w:r>
    </w:p>
    <w:p w14:paraId="79AAD934" w14:textId="77777777"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14:paraId="2A5B9322" w14:textId="77777777"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14:paraId="162840EB" w14:textId="77777777"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14:paraId="214F2860" w14:textId="77777777" w:rsidR="001C2BC8" w:rsidRDefault="002B0469" w:rsidP="001C2BC8">
      <w:pPr>
        <w:ind w:left="720"/>
        <w:jc w:val="both"/>
        <w:rPr>
          <w:sz w:val="22"/>
          <w:lang w:val="en-GB"/>
        </w:rPr>
      </w:pPr>
      <w:r w:rsidRPr="00FE6C13">
        <w:rPr>
          <w:sz w:val="22"/>
          <w:lang w:val="en-GB"/>
        </w:rPr>
        <w:t>The selection criteria for each tenderer are as follows:</w:t>
      </w:r>
    </w:p>
    <w:p w14:paraId="74CCBCC5" w14:textId="77777777" w:rsidR="002B0469" w:rsidRDefault="001408AF" w:rsidP="001C2BC8">
      <w:pPr>
        <w:jc w:val="both"/>
        <w:rPr>
          <w:b/>
          <w:i/>
          <w:sz w:val="22"/>
          <w:u w:val="single"/>
          <w:lang w:val="en-GB"/>
        </w:rPr>
      </w:pPr>
      <w:r w:rsidRPr="001408AF">
        <w:rPr>
          <w:b/>
          <w:i/>
          <w:sz w:val="22"/>
          <w:lang w:val="en-GB"/>
        </w:rPr>
        <w:t>14.a</w:t>
      </w:r>
      <w:r w:rsidRPr="001408AF">
        <w:rPr>
          <w:b/>
          <w:i/>
          <w:sz w:val="22"/>
          <w:lang w:val="en-GB"/>
        </w:rPr>
        <w:tab/>
      </w:r>
      <w:r w:rsidR="002B0469" w:rsidRPr="001408AF">
        <w:rPr>
          <w:b/>
          <w:i/>
          <w:sz w:val="22"/>
          <w:u w:val="single"/>
          <w:lang w:val="en-GB"/>
        </w:rPr>
        <w:t>Economic and financial capacity of candidate:</w:t>
      </w:r>
    </w:p>
    <w:p w14:paraId="6D72BFDC" w14:textId="77777777" w:rsidR="006C54C2" w:rsidRPr="006C54C2" w:rsidRDefault="006C54C2" w:rsidP="006C54C2">
      <w:pPr>
        <w:ind w:left="720"/>
        <w:jc w:val="both"/>
        <w:rPr>
          <w:sz w:val="22"/>
          <w:lang w:val="en-GB"/>
        </w:rPr>
      </w:pPr>
      <w:r>
        <w:rPr>
          <w:sz w:val="22"/>
          <w:lang w:val="en-GB"/>
        </w:rPr>
        <w:t>The candidate (consortium as a whole or sole tenderer) must fulfil the following selection criteria regarding its economic and financial capacity:</w:t>
      </w:r>
    </w:p>
    <w:p w14:paraId="66374325" w14:textId="53DB20AA" w:rsidR="00017069" w:rsidRPr="004B35DB" w:rsidRDefault="005449DC" w:rsidP="00017069">
      <w:pPr>
        <w:ind w:left="1435" w:hanging="585"/>
        <w:jc w:val="both"/>
        <w:rPr>
          <w:sz w:val="22"/>
          <w:highlight w:val="yellow"/>
          <w:lang w:val="en-GB"/>
        </w:rPr>
      </w:pPr>
      <w:r>
        <w:rPr>
          <w:b/>
          <w:sz w:val="22"/>
          <w:lang w:val="en-GB"/>
        </w:rPr>
        <w:t>(i)</w:t>
      </w:r>
      <w:r>
        <w:rPr>
          <w:b/>
          <w:sz w:val="22"/>
          <w:lang w:val="en-GB"/>
        </w:rPr>
        <w:tab/>
      </w:r>
      <w:r w:rsidR="002B0469" w:rsidRPr="00413601">
        <w:rPr>
          <w:sz w:val="22"/>
          <w:lang w:val="en-GB"/>
        </w:rPr>
        <w:t>the average annual turnover of the tenderer in the</w:t>
      </w:r>
      <w:r w:rsidR="006351B7" w:rsidRPr="00413601">
        <w:rPr>
          <w:sz w:val="22"/>
          <w:lang w:val="en-GB"/>
        </w:rPr>
        <w:t xml:space="preserve"> past 3 years must be at least EUR </w:t>
      </w:r>
      <w:r w:rsidR="00413601" w:rsidRPr="00413601">
        <w:rPr>
          <w:sz w:val="22"/>
          <w:lang w:val="en-GB"/>
        </w:rPr>
        <w:t>21</w:t>
      </w:r>
      <w:r w:rsidR="001C2BC8" w:rsidRPr="00413601">
        <w:rPr>
          <w:sz w:val="22"/>
          <w:lang w:val="en-GB"/>
        </w:rPr>
        <w:t>0</w:t>
      </w:r>
      <w:r w:rsidR="006351B7" w:rsidRPr="00413601">
        <w:rPr>
          <w:sz w:val="22"/>
          <w:lang w:val="en-GB"/>
        </w:rPr>
        <w:t>,000.00 (</w:t>
      </w:r>
      <w:r w:rsidR="001C2BC8" w:rsidRPr="00413601">
        <w:rPr>
          <w:sz w:val="22"/>
          <w:lang w:val="en-GB"/>
        </w:rPr>
        <w:t xml:space="preserve">two hundred and </w:t>
      </w:r>
      <w:r w:rsidR="00413601">
        <w:rPr>
          <w:sz w:val="22"/>
          <w:lang w:val="en-GB"/>
        </w:rPr>
        <w:t>ten</w:t>
      </w:r>
      <w:r w:rsidR="006351B7" w:rsidRPr="00413601">
        <w:rPr>
          <w:sz w:val="22"/>
          <w:lang w:val="en-GB"/>
        </w:rPr>
        <w:t xml:space="preserve"> thousand euro);</w:t>
      </w:r>
      <w:r w:rsidR="00B3535B" w:rsidRPr="00413601">
        <w:rPr>
          <w:sz w:val="22"/>
          <w:lang w:val="en-GB"/>
        </w:rPr>
        <w:t xml:space="preserve"> </w:t>
      </w:r>
    </w:p>
    <w:p w14:paraId="7117D5C1" w14:textId="77777777" w:rsidR="00017069" w:rsidRDefault="00D906B0" w:rsidP="00017069">
      <w:pPr>
        <w:ind w:left="850"/>
        <w:jc w:val="both"/>
        <w:rPr>
          <w:sz w:val="22"/>
          <w:highlight w:val="yellow"/>
          <w:lang w:val="en-GB"/>
        </w:rPr>
      </w:pPr>
      <w:r>
        <w:rPr>
          <w:sz w:val="22"/>
          <w:lang w:val="en-GB"/>
        </w:rPr>
        <w:t>The candidate must establish c</w:t>
      </w:r>
      <w:r w:rsidR="00017069" w:rsidRPr="00017069">
        <w:rPr>
          <w:sz w:val="22"/>
          <w:lang w:val="en-GB"/>
        </w:rPr>
        <w:t xml:space="preserve">ompliance with the above criterion </w:t>
      </w:r>
      <w:r>
        <w:rPr>
          <w:sz w:val="22"/>
          <w:lang w:val="en-GB"/>
        </w:rPr>
        <w:t>by completing and presenting</w:t>
      </w:r>
      <w:r w:rsidR="00017069" w:rsidRPr="00017069">
        <w:rPr>
          <w:sz w:val="22"/>
          <w:lang w:val="en-GB"/>
        </w:rPr>
        <w:t xml:space="preserve"> Form 4.</w:t>
      </w:r>
      <w:r w:rsidR="00017069">
        <w:rPr>
          <w:sz w:val="22"/>
          <w:lang w:val="en-GB"/>
        </w:rPr>
        <w:t>4</w:t>
      </w:r>
      <w:r w:rsidR="00017069" w:rsidRPr="00017069">
        <w:rPr>
          <w:sz w:val="22"/>
          <w:lang w:val="en-GB"/>
        </w:rPr>
        <w:t xml:space="preserve"> </w:t>
      </w:r>
      <w:r w:rsidR="00017069" w:rsidRPr="00017069">
        <w:rPr>
          <w:i/>
          <w:sz w:val="22"/>
          <w:lang w:val="en-GB"/>
        </w:rPr>
        <w:t>“Financial Statement”</w:t>
      </w:r>
      <w:r w:rsidR="00017069">
        <w:rPr>
          <w:sz w:val="22"/>
          <w:lang w:val="en-GB"/>
        </w:rPr>
        <w:t xml:space="preserve"> (Volume 1, Section </w:t>
      </w:r>
      <w:r w:rsidR="00017069">
        <w:rPr>
          <w:sz w:val="22"/>
          <w:lang w:val="en-US"/>
        </w:rPr>
        <w:t>III</w:t>
      </w:r>
      <w:r w:rsidR="00017069" w:rsidRPr="00017069">
        <w:rPr>
          <w:sz w:val="22"/>
          <w:lang w:val="en-GB"/>
        </w:rPr>
        <w:t xml:space="preserve"> </w:t>
      </w:r>
      <w:r w:rsidR="00017069" w:rsidRPr="00017069">
        <w:rPr>
          <w:i/>
          <w:sz w:val="22"/>
          <w:lang w:val="en-GB"/>
        </w:rPr>
        <w:t>“Forms regarding financial criteria”</w:t>
      </w:r>
      <w:r w:rsidR="00017069" w:rsidRPr="00017069">
        <w:rPr>
          <w:sz w:val="22"/>
          <w:lang w:val="en-GB"/>
        </w:rPr>
        <w:t xml:space="preserve"> of the Tender Dossier)</w:t>
      </w:r>
      <w:r w:rsidR="00017069">
        <w:rPr>
          <w:sz w:val="22"/>
          <w:lang w:val="en-GB"/>
        </w:rPr>
        <w:t xml:space="preserve"> and the relevant appendices thereto</w:t>
      </w:r>
      <w:r w:rsidR="00017069" w:rsidRPr="00017069">
        <w:rPr>
          <w:sz w:val="22"/>
          <w:lang w:val="en-GB"/>
        </w:rPr>
        <w:t>.</w:t>
      </w:r>
    </w:p>
    <w:p w14:paraId="3A703BDC" w14:textId="77777777" w:rsidR="002B0469" w:rsidRDefault="001408AF" w:rsidP="006351B7">
      <w:pPr>
        <w:jc w:val="both"/>
        <w:rPr>
          <w:b/>
          <w:i/>
          <w:sz w:val="22"/>
          <w:u w:val="single"/>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14:paraId="7EB52C60" w14:textId="77777777" w:rsidR="006C54C2" w:rsidRPr="006C54C2" w:rsidRDefault="006C54C2" w:rsidP="006C54C2">
      <w:pPr>
        <w:ind w:left="720"/>
        <w:jc w:val="both"/>
        <w:rPr>
          <w:sz w:val="22"/>
          <w:lang w:val="en-GB"/>
        </w:rPr>
      </w:pPr>
      <w:r>
        <w:rPr>
          <w:sz w:val="22"/>
          <w:lang w:val="en-GB"/>
        </w:rPr>
        <w:t>The candidate (consortium as a whole or sole tenderer) must fulfil the following selection criteria regarding its technical and professional capacity:</w:t>
      </w:r>
    </w:p>
    <w:p w14:paraId="07746DB1" w14:textId="6B965C28" w:rsidR="005449DC" w:rsidRPr="005449DC" w:rsidRDefault="00293F86" w:rsidP="005449DC">
      <w:pPr>
        <w:ind w:left="1440" w:hanging="720"/>
        <w:jc w:val="both"/>
        <w:rPr>
          <w:b/>
          <w:sz w:val="22"/>
          <w:highlight w:val="yellow"/>
          <w:lang w:val="en-GB"/>
        </w:rPr>
      </w:pPr>
      <w:r w:rsidRPr="002478D7">
        <w:rPr>
          <w:b/>
          <w:sz w:val="22"/>
          <w:lang w:val="en-GB"/>
        </w:rPr>
        <w:t xml:space="preserve"> </w:t>
      </w:r>
      <w:r w:rsidR="002478D7" w:rsidRPr="002478D7">
        <w:rPr>
          <w:b/>
          <w:sz w:val="22"/>
          <w:lang w:val="en-GB"/>
        </w:rPr>
        <w:t>(i)</w:t>
      </w:r>
      <w:r w:rsidR="002478D7">
        <w:rPr>
          <w:sz w:val="22"/>
          <w:lang w:val="en-GB"/>
        </w:rPr>
        <w:tab/>
      </w:r>
      <w:r w:rsidR="006C54C2" w:rsidRPr="005449DC">
        <w:rPr>
          <w:sz w:val="22"/>
          <w:lang w:val="en-GB"/>
        </w:rPr>
        <w:t xml:space="preserve">The sole tenderer </w:t>
      </w:r>
      <w:r w:rsidR="00CC2A4B" w:rsidRPr="005449DC">
        <w:rPr>
          <w:sz w:val="22"/>
          <w:lang w:val="en-GB"/>
        </w:rPr>
        <w:t>or at least one o</w:t>
      </w:r>
      <w:r w:rsidR="00D56C48" w:rsidRPr="005449DC">
        <w:rPr>
          <w:sz w:val="22"/>
          <w:lang w:val="en-GB"/>
        </w:rPr>
        <w:t xml:space="preserve">f the consortium members must </w:t>
      </w:r>
      <w:r w:rsidR="00755F54" w:rsidRPr="005449DC">
        <w:rPr>
          <w:sz w:val="22"/>
          <w:lang w:val="en-GB"/>
        </w:rPr>
        <w:t xml:space="preserve">be </w:t>
      </w:r>
      <w:r w:rsidR="007500BF">
        <w:rPr>
          <w:noProof/>
          <w:sz w:val="22"/>
          <w:lang w:val="en-GB"/>
        </w:rPr>
        <w:t>licensed or registered</w:t>
      </w:r>
      <w:r w:rsidR="00755F54" w:rsidRPr="005449DC">
        <w:rPr>
          <w:noProof/>
          <w:sz w:val="22"/>
          <w:lang w:val="en-GB"/>
        </w:rPr>
        <w:t xml:space="preserve"> in accordance with the legislation in its country of residence or incorporation, to </w:t>
      </w:r>
      <w:r w:rsidR="00D56C48" w:rsidRPr="005449DC">
        <w:rPr>
          <w:sz w:val="22"/>
          <w:lang w:val="en-GB"/>
        </w:rPr>
        <w:t>perform construction works</w:t>
      </w:r>
      <w:r w:rsidR="003545EC">
        <w:rPr>
          <w:sz w:val="22"/>
          <w:lang w:val="en-GB"/>
        </w:rPr>
        <w:t>;</w:t>
      </w:r>
    </w:p>
    <w:p w14:paraId="18A0DADF" w14:textId="0BB7CA00" w:rsidR="00D56C48" w:rsidRDefault="005449DC" w:rsidP="005449DC">
      <w:pPr>
        <w:ind w:left="1440"/>
        <w:jc w:val="both"/>
        <w:rPr>
          <w:sz w:val="22"/>
          <w:lang w:val="en-GB"/>
        </w:rPr>
      </w:pPr>
      <w:r w:rsidRPr="005449DC">
        <w:rPr>
          <w:sz w:val="22"/>
          <w:lang w:val="en-GB"/>
        </w:rPr>
        <w:t xml:space="preserve">A </w:t>
      </w:r>
      <w:r w:rsidR="00755F54" w:rsidRPr="005449DC">
        <w:rPr>
          <w:sz w:val="22"/>
          <w:lang w:val="en-GB"/>
        </w:rPr>
        <w:t>B</w:t>
      </w:r>
      <w:r w:rsidRPr="005449DC">
        <w:rPr>
          <w:sz w:val="22"/>
          <w:lang w:val="en-GB"/>
        </w:rPr>
        <w:t xml:space="preserve">ulgarian tenderer </w:t>
      </w:r>
      <w:r w:rsidR="002478D7">
        <w:rPr>
          <w:sz w:val="22"/>
          <w:lang w:val="en-GB"/>
        </w:rPr>
        <w:t xml:space="preserve">must prove </w:t>
      </w:r>
      <w:r w:rsidR="00755F54" w:rsidRPr="005449DC">
        <w:rPr>
          <w:sz w:val="22"/>
          <w:lang w:val="en-GB"/>
        </w:rPr>
        <w:t>c</w:t>
      </w:r>
      <w:r w:rsidRPr="005449DC">
        <w:rPr>
          <w:sz w:val="22"/>
          <w:lang w:val="en-GB"/>
        </w:rPr>
        <w:t>ompliance with the above requirement</w:t>
      </w:r>
      <w:r w:rsidR="00755F54" w:rsidRPr="005449DC">
        <w:rPr>
          <w:sz w:val="22"/>
          <w:lang w:val="en-GB"/>
        </w:rPr>
        <w:t xml:space="preserve"> by </w:t>
      </w:r>
      <w:r w:rsidRPr="005449DC">
        <w:rPr>
          <w:sz w:val="22"/>
          <w:lang w:val="en-GB"/>
        </w:rPr>
        <w:t xml:space="preserve">presenting </w:t>
      </w:r>
      <w:r w:rsidR="00755F54" w:rsidRPr="005449DC">
        <w:rPr>
          <w:sz w:val="22"/>
          <w:lang w:val="en-GB"/>
        </w:rPr>
        <w:t xml:space="preserve">a valid certificate for registration with the Central </w:t>
      </w:r>
      <w:r w:rsidR="007852DF" w:rsidRPr="005449DC">
        <w:rPr>
          <w:sz w:val="22"/>
          <w:lang w:val="en-GB"/>
        </w:rPr>
        <w:t xml:space="preserve">Professional </w:t>
      </w:r>
      <w:r w:rsidR="00755F54" w:rsidRPr="005449DC">
        <w:rPr>
          <w:sz w:val="22"/>
          <w:lang w:val="en-GB"/>
        </w:rPr>
        <w:t>R</w:t>
      </w:r>
      <w:r>
        <w:rPr>
          <w:sz w:val="22"/>
          <w:lang w:val="en-GB"/>
        </w:rPr>
        <w:t>egister</w:t>
      </w:r>
      <w:r w:rsidR="00755F54" w:rsidRPr="005449DC">
        <w:rPr>
          <w:sz w:val="22"/>
          <w:lang w:val="en-GB"/>
        </w:rPr>
        <w:t xml:space="preserve"> of the </w:t>
      </w:r>
      <w:r w:rsidR="007852DF" w:rsidRPr="005449DC">
        <w:rPr>
          <w:sz w:val="22"/>
          <w:lang w:val="en-GB"/>
        </w:rPr>
        <w:t>Builders</w:t>
      </w:r>
      <w:r w:rsidR="00755F54" w:rsidRPr="005449DC">
        <w:rPr>
          <w:sz w:val="22"/>
          <w:lang w:val="en-GB"/>
        </w:rPr>
        <w:t xml:space="preserve"> for the </w:t>
      </w:r>
      <w:r w:rsidR="00755F54" w:rsidRPr="00C64CB1">
        <w:rPr>
          <w:sz w:val="22"/>
          <w:lang w:val="en-GB"/>
        </w:rPr>
        <w:t xml:space="preserve">execution of construction works of </w:t>
      </w:r>
      <w:r w:rsidR="007852DF" w:rsidRPr="00C64CB1">
        <w:rPr>
          <w:sz w:val="22"/>
          <w:lang w:val="en-GB"/>
        </w:rPr>
        <w:t>fi</w:t>
      </w:r>
      <w:r w:rsidR="003F3B25" w:rsidRPr="00C64CB1">
        <w:rPr>
          <w:sz w:val="22"/>
          <w:lang w:val="en-GB"/>
        </w:rPr>
        <w:t>fth</w:t>
      </w:r>
      <w:r w:rsidR="007852DF" w:rsidRPr="00C64CB1">
        <w:rPr>
          <w:sz w:val="22"/>
          <w:lang w:val="en-GB"/>
        </w:rPr>
        <w:t xml:space="preserve"> category</w:t>
      </w:r>
      <w:r w:rsidR="003F3B25" w:rsidRPr="00C64CB1">
        <w:rPr>
          <w:sz w:val="22"/>
          <w:lang w:val="bg-BG"/>
        </w:rPr>
        <w:t xml:space="preserve"> </w:t>
      </w:r>
      <w:r w:rsidR="003B0090" w:rsidRPr="00C64CB1">
        <w:rPr>
          <w:sz w:val="22"/>
          <w:lang w:val="en-GB"/>
        </w:rPr>
        <w:t>(or higher)</w:t>
      </w:r>
      <w:r w:rsidR="003B0090">
        <w:rPr>
          <w:sz w:val="22"/>
          <w:lang w:val="en-GB"/>
        </w:rPr>
        <w:t xml:space="preserve"> </w:t>
      </w:r>
      <w:r w:rsidR="007852DF" w:rsidRPr="005449DC">
        <w:rPr>
          <w:sz w:val="22"/>
          <w:lang w:val="en-GB"/>
        </w:rPr>
        <w:t xml:space="preserve">in accordance with Article 137, paragraph 1, sub-paragraph </w:t>
      </w:r>
      <w:r w:rsidR="003F3B25">
        <w:rPr>
          <w:sz w:val="22"/>
          <w:lang w:val="bg-BG"/>
        </w:rPr>
        <w:t>5</w:t>
      </w:r>
      <w:r w:rsidR="00293F86">
        <w:rPr>
          <w:sz w:val="22"/>
          <w:lang w:val="en-GB"/>
        </w:rPr>
        <w:t xml:space="preserve"> </w:t>
      </w:r>
      <w:r w:rsidR="007852DF" w:rsidRPr="005449DC">
        <w:rPr>
          <w:sz w:val="22"/>
          <w:lang w:val="en-GB"/>
        </w:rPr>
        <w:t xml:space="preserve">of the Spatial Development Act </w:t>
      </w:r>
      <w:r w:rsidR="00293F86">
        <w:rPr>
          <w:sz w:val="22"/>
          <w:lang w:val="en-GB"/>
        </w:rPr>
        <w:t>(</w:t>
      </w:r>
      <w:r w:rsidR="00293F86" w:rsidRPr="005449DC">
        <w:rPr>
          <w:sz w:val="22"/>
          <w:lang w:val="en-GB"/>
        </w:rPr>
        <w:t xml:space="preserve">in Bulgarian </w:t>
      </w:r>
      <w:r w:rsidR="00293F86" w:rsidRPr="005449DC">
        <w:rPr>
          <w:i/>
          <w:sz w:val="22"/>
          <w:lang w:val="en-GB"/>
        </w:rPr>
        <w:t>„</w:t>
      </w:r>
      <w:r w:rsidR="00293F86">
        <w:rPr>
          <w:i/>
          <w:sz w:val="22"/>
          <w:lang w:val="bg-BG"/>
        </w:rPr>
        <w:t>Закон за устройство на територията</w:t>
      </w:r>
      <w:r w:rsidR="00293F86" w:rsidRPr="005449DC">
        <w:rPr>
          <w:i/>
          <w:sz w:val="22"/>
          <w:lang w:val="en-GB"/>
        </w:rPr>
        <w:t>“</w:t>
      </w:r>
      <w:r w:rsidR="00293F86">
        <w:rPr>
          <w:i/>
          <w:sz w:val="22"/>
          <w:lang w:val="bg-BG"/>
        </w:rPr>
        <w:t>,</w:t>
      </w:r>
      <w:r w:rsidR="00293F86">
        <w:rPr>
          <w:sz w:val="22"/>
          <w:lang w:val="en-GB"/>
        </w:rPr>
        <w:t xml:space="preserve"> </w:t>
      </w:r>
      <w:r w:rsidR="00293F86">
        <w:rPr>
          <w:sz w:val="22"/>
          <w:lang w:val="en-US"/>
        </w:rPr>
        <w:t xml:space="preserve">State Gazette No </w:t>
      </w:r>
      <w:r w:rsidR="00293F86">
        <w:rPr>
          <w:sz w:val="22"/>
          <w:lang w:val="bg-BG"/>
        </w:rPr>
        <w:t xml:space="preserve">1 </w:t>
      </w:r>
      <w:r w:rsidR="00293F86">
        <w:rPr>
          <w:sz w:val="22"/>
          <w:lang w:val="en-US"/>
        </w:rPr>
        <w:t>of 2 January 2001)</w:t>
      </w:r>
      <w:r w:rsidRPr="005449DC">
        <w:rPr>
          <w:sz w:val="22"/>
          <w:lang w:val="en-GB"/>
        </w:rPr>
        <w:t xml:space="preserve">. Foreign </w:t>
      </w:r>
      <w:r w:rsidR="003545EC">
        <w:rPr>
          <w:sz w:val="22"/>
          <w:lang w:val="en-GB"/>
        </w:rPr>
        <w:t>candidates</w:t>
      </w:r>
      <w:r w:rsidR="003B0090">
        <w:rPr>
          <w:sz w:val="22"/>
          <w:lang w:val="en-GB"/>
        </w:rPr>
        <w:t xml:space="preserve"> must</w:t>
      </w:r>
      <w:r w:rsidRPr="005449DC">
        <w:rPr>
          <w:sz w:val="22"/>
          <w:lang w:val="en-GB"/>
        </w:rPr>
        <w:t xml:space="preserve"> present equivalent evidence </w:t>
      </w:r>
      <w:r w:rsidR="003545EC">
        <w:rPr>
          <w:sz w:val="22"/>
          <w:lang w:val="en-GB"/>
        </w:rPr>
        <w:t>of the required</w:t>
      </w:r>
      <w:r w:rsidRPr="005449DC">
        <w:rPr>
          <w:sz w:val="22"/>
          <w:lang w:val="en-GB"/>
        </w:rPr>
        <w:t xml:space="preserve"> professional capacity in accordance with the legislation in place in their country of residence or incorporation.</w:t>
      </w:r>
    </w:p>
    <w:p w14:paraId="6DF95FFF" w14:textId="0FCA7F47" w:rsidR="003545EC" w:rsidRDefault="005449DC" w:rsidP="003545EC">
      <w:pPr>
        <w:ind w:left="1440" w:hanging="720"/>
        <w:jc w:val="both"/>
        <w:rPr>
          <w:sz w:val="22"/>
          <w:lang w:val="en-US"/>
        </w:rPr>
      </w:pPr>
      <w:r w:rsidRPr="005449DC">
        <w:rPr>
          <w:b/>
          <w:sz w:val="22"/>
          <w:lang w:val="en-GB"/>
        </w:rPr>
        <w:t>(ii</w:t>
      </w:r>
      <w:r w:rsidR="002478D7">
        <w:rPr>
          <w:b/>
          <w:sz w:val="22"/>
          <w:lang w:val="en-GB"/>
        </w:rPr>
        <w:t>i</w:t>
      </w:r>
      <w:r w:rsidRPr="005449DC">
        <w:rPr>
          <w:b/>
          <w:sz w:val="22"/>
          <w:lang w:val="en-GB"/>
        </w:rPr>
        <w:t>)</w:t>
      </w:r>
      <w:r>
        <w:rPr>
          <w:b/>
          <w:sz w:val="22"/>
          <w:lang w:val="en-GB"/>
        </w:rPr>
        <w:tab/>
      </w:r>
      <w:r w:rsidR="003545EC">
        <w:rPr>
          <w:sz w:val="22"/>
          <w:lang w:val="en-GB"/>
        </w:rPr>
        <w:t>Must hold a valid contractor</w:t>
      </w:r>
      <w:r w:rsidR="00293F86">
        <w:rPr>
          <w:sz w:val="22"/>
          <w:lang w:val="en-GB"/>
        </w:rPr>
        <w:t>’</w:t>
      </w:r>
      <w:r w:rsidR="003545EC">
        <w:rPr>
          <w:sz w:val="22"/>
          <w:lang w:val="en-GB"/>
        </w:rPr>
        <w:t xml:space="preserve">s professional liability insurance in accordance with </w:t>
      </w:r>
      <w:r w:rsidR="003545EC">
        <w:rPr>
          <w:sz w:val="22"/>
          <w:lang w:val="en-US"/>
        </w:rPr>
        <w:t xml:space="preserve">Article 5, paragraph 2, sub-paragraph </w:t>
      </w:r>
      <w:r w:rsidR="00C64CB1">
        <w:rPr>
          <w:sz w:val="22"/>
          <w:lang w:val="en-US"/>
        </w:rPr>
        <w:t>5</w:t>
      </w:r>
      <w:r w:rsidR="003545EC">
        <w:rPr>
          <w:sz w:val="22"/>
          <w:lang w:val="en-US"/>
        </w:rPr>
        <w:t xml:space="preserve"> of the Regulation for the Terms and Conditions of Mandatory Insurance for Design and Construction (</w:t>
      </w:r>
      <w:r w:rsidR="00D906B0" w:rsidRPr="005449DC">
        <w:rPr>
          <w:sz w:val="22"/>
          <w:lang w:val="en-GB"/>
        </w:rPr>
        <w:t xml:space="preserve">in Bulgarian </w:t>
      </w:r>
      <w:r w:rsidR="00D906B0" w:rsidRPr="005449DC">
        <w:rPr>
          <w:i/>
          <w:sz w:val="22"/>
          <w:lang w:val="en-GB"/>
        </w:rPr>
        <w:t>„</w:t>
      </w:r>
      <w:r w:rsidR="00C64CB1">
        <w:rPr>
          <w:i/>
          <w:sz w:val="22"/>
          <w:lang w:val="bg-BG"/>
        </w:rPr>
        <w:t>Наредба</w:t>
      </w:r>
      <w:r w:rsidR="00D906B0" w:rsidRPr="005449DC">
        <w:rPr>
          <w:i/>
          <w:sz w:val="22"/>
          <w:lang w:val="en-GB"/>
        </w:rPr>
        <w:t xml:space="preserve"> за </w:t>
      </w:r>
      <w:r w:rsidR="00D906B0">
        <w:rPr>
          <w:i/>
          <w:sz w:val="22"/>
          <w:lang w:val="bg-BG"/>
        </w:rPr>
        <w:t>реда и условията за задължително застраховане в проектирането и строителството</w:t>
      </w:r>
      <w:r w:rsidR="00D906B0" w:rsidRPr="005449DC">
        <w:rPr>
          <w:i/>
          <w:sz w:val="22"/>
          <w:lang w:val="en-GB"/>
        </w:rPr>
        <w:t>“</w:t>
      </w:r>
      <w:r w:rsidR="00D906B0">
        <w:rPr>
          <w:i/>
          <w:sz w:val="22"/>
          <w:lang w:val="bg-BG"/>
        </w:rPr>
        <w:t>,</w:t>
      </w:r>
      <w:r w:rsidR="00D906B0">
        <w:rPr>
          <w:sz w:val="22"/>
          <w:lang w:val="en-GB"/>
        </w:rPr>
        <w:t xml:space="preserve"> </w:t>
      </w:r>
      <w:r w:rsidR="003545EC">
        <w:rPr>
          <w:sz w:val="22"/>
          <w:lang w:val="en-US"/>
        </w:rPr>
        <w:t xml:space="preserve">State Gazette No </w:t>
      </w:r>
      <w:r w:rsidR="003545EC">
        <w:rPr>
          <w:sz w:val="22"/>
          <w:lang w:val="bg-BG"/>
        </w:rPr>
        <w:t xml:space="preserve">17 </w:t>
      </w:r>
      <w:r w:rsidR="003545EC">
        <w:rPr>
          <w:sz w:val="22"/>
          <w:lang w:val="en-US"/>
        </w:rPr>
        <w:t>of 2 March 2004) or equivalent (for foreign candidates);</w:t>
      </w:r>
    </w:p>
    <w:p w14:paraId="12E4A251" w14:textId="77777777" w:rsidR="00C20497" w:rsidRPr="00C20497" w:rsidRDefault="00C20497" w:rsidP="00C20497">
      <w:pPr>
        <w:ind w:left="1440"/>
        <w:jc w:val="both"/>
        <w:rPr>
          <w:sz w:val="22"/>
          <w:lang w:val="en-GB"/>
        </w:rPr>
      </w:pPr>
      <w:r>
        <w:rPr>
          <w:sz w:val="22"/>
          <w:lang w:val="en-GB"/>
        </w:rPr>
        <w:t>Candidates/tenderers must provide copies of valid insurance policies to establish</w:t>
      </w:r>
      <w:r w:rsidRPr="00C20497">
        <w:rPr>
          <w:sz w:val="22"/>
          <w:lang w:val="en-GB"/>
        </w:rPr>
        <w:t xml:space="preserve"> the </w:t>
      </w:r>
      <w:r w:rsidRPr="00C20497">
        <w:rPr>
          <w:sz w:val="22"/>
          <w:lang w:val="en-GB"/>
        </w:rPr>
        <w:lastRenderedPageBreak/>
        <w:t xml:space="preserve">compliance with </w:t>
      </w:r>
      <w:r>
        <w:rPr>
          <w:sz w:val="22"/>
          <w:lang w:val="en-GB"/>
        </w:rPr>
        <w:t>the above</w:t>
      </w:r>
      <w:r w:rsidRPr="00C20497">
        <w:rPr>
          <w:sz w:val="22"/>
          <w:lang w:val="en-GB"/>
        </w:rPr>
        <w:t xml:space="preserve"> </w:t>
      </w:r>
      <w:r>
        <w:rPr>
          <w:sz w:val="22"/>
          <w:lang w:val="en-GB"/>
        </w:rPr>
        <w:t>criterion.</w:t>
      </w:r>
    </w:p>
    <w:p w14:paraId="6833A775" w14:textId="77777777" w:rsidR="00D906B0" w:rsidRDefault="003545EC" w:rsidP="003B0090">
      <w:pPr>
        <w:ind w:left="1440" w:hanging="720"/>
        <w:jc w:val="both"/>
        <w:rPr>
          <w:sz w:val="22"/>
          <w:lang w:val="en-GB"/>
        </w:rPr>
      </w:pPr>
      <w:r>
        <w:rPr>
          <w:b/>
          <w:sz w:val="22"/>
          <w:lang w:val="en-GB"/>
        </w:rPr>
        <w:t>(</w:t>
      </w:r>
      <w:r w:rsidR="002478D7">
        <w:rPr>
          <w:b/>
          <w:sz w:val="22"/>
          <w:lang w:val="en-GB"/>
        </w:rPr>
        <w:t>iv</w:t>
      </w:r>
      <w:r>
        <w:rPr>
          <w:b/>
          <w:sz w:val="22"/>
          <w:lang w:val="en-GB"/>
        </w:rPr>
        <w:t>)</w:t>
      </w:r>
      <w:r>
        <w:rPr>
          <w:b/>
          <w:sz w:val="22"/>
          <w:lang w:val="en-GB"/>
        </w:rPr>
        <w:tab/>
      </w:r>
      <w:r>
        <w:rPr>
          <w:sz w:val="22"/>
          <w:lang w:val="en-GB"/>
        </w:rPr>
        <w:t xml:space="preserve">Must have in place and apply a </w:t>
      </w:r>
      <w:r w:rsidRPr="00050112">
        <w:rPr>
          <w:sz w:val="22"/>
          <w:lang w:val="en-GB"/>
        </w:rPr>
        <w:t>valid quality assurance system such as</w:t>
      </w:r>
      <w:r w:rsidR="00666428" w:rsidRPr="00050112">
        <w:rPr>
          <w:sz w:val="22"/>
          <w:lang w:val="en-GB"/>
        </w:rPr>
        <w:t xml:space="preserve"> ISO 9001:2015</w:t>
      </w:r>
      <w:r w:rsidR="00363978" w:rsidRPr="00050112">
        <w:rPr>
          <w:sz w:val="22"/>
          <w:lang w:val="en-GB"/>
        </w:rPr>
        <w:t xml:space="preserve"> or </w:t>
      </w:r>
      <w:r w:rsidR="00F92FBA" w:rsidRPr="00050112">
        <w:rPr>
          <w:sz w:val="22"/>
          <w:lang w:val="en-GB"/>
        </w:rPr>
        <w:t>equivalent;</w:t>
      </w:r>
      <w:bookmarkStart w:id="0" w:name="_GoBack"/>
      <w:bookmarkEnd w:id="0"/>
    </w:p>
    <w:p w14:paraId="20AC2FE3" w14:textId="77777777" w:rsidR="00C20497" w:rsidRPr="00C20497" w:rsidRDefault="00C20497" w:rsidP="003B0090">
      <w:pPr>
        <w:ind w:left="1440" w:hanging="720"/>
        <w:jc w:val="both"/>
        <w:rPr>
          <w:sz w:val="22"/>
          <w:lang w:val="en-GB"/>
        </w:rPr>
      </w:pPr>
      <w:r>
        <w:rPr>
          <w:b/>
          <w:sz w:val="22"/>
          <w:lang w:val="en-GB"/>
        </w:rPr>
        <w:tab/>
      </w:r>
      <w:r>
        <w:rPr>
          <w:sz w:val="22"/>
          <w:lang w:val="en-GB"/>
        </w:rPr>
        <w:t xml:space="preserve">Candidates/tenderers must provide copies of </w:t>
      </w:r>
      <w:r w:rsidRPr="00C20497">
        <w:rPr>
          <w:sz w:val="22"/>
          <w:lang w:val="en-GB"/>
        </w:rPr>
        <w:t xml:space="preserve">certificates drawn up by independent bodies attesting the compliance with </w:t>
      </w:r>
      <w:r>
        <w:rPr>
          <w:sz w:val="22"/>
          <w:lang w:val="en-GB"/>
        </w:rPr>
        <w:t>the above</w:t>
      </w:r>
      <w:r w:rsidRPr="00C20497">
        <w:rPr>
          <w:sz w:val="22"/>
          <w:lang w:val="en-GB"/>
        </w:rPr>
        <w:t xml:space="preserve"> quality assurance standards</w:t>
      </w:r>
      <w:r>
        <w:rPr>
          <w:sz w:val="22"/>
          <w:lang w:val="en-GB"/>
        </w:rPr>
        <w:t>.</w:t>
      </w:r>
    </w:p>
    <w:p w14:paraId="08B5DF06" w14:textId="651B7F10" w:rsidR="005449DC" w:rsidRPr="003005F8" w:rsidRDefault="00666428" w:rsidP="003545EC">
      <w:pPr>
        <w:ind w:left="1440" w:hanging="720"/>
        <w:jc w:val="both"/>
        <w:rPr>
          <w:sz w:val="22"/>
          <w:lang w:val="en-US"/>
        </w:rPr>
      </w:pPr>
      <w:r>
        <w:rPr>
          <w:b/>
          <w:sz w:val="22"/>
          <w:lang w:val="en-GB"/>
        </w:rPr>
        <w:t>(v)</w:t>
      </w:r>
      <w:r>
        <w:rPr>
          <w:b/>
          <w:sz w:val="22"/>
          <w:lang w:val="en-GB"/>
        </w:rPr>
        <w:tab/>
      </w:r>
      <w:r>
        <w:rPr>
          <w:sz w:val="22"/>
          <w:lang w:val="en-GB"/>
        </w:rPr>
        <w:t xml:space="preserve">Must have completed at least one project of similar nature and complexity </w:t>
      </w:r>
      <w:r w:rsidRPr="000860C6">
        <w:rPr>
          <w:b/>
          <w:sz w:val="22"/>
          <w:lang w:val="en-GB"/>
        </w:rPr>
        <w:t xml:space="preserve">(construction/reconstruction or renovation of </w:t>
      </w:r>
      <w:r w:rsidR="00C64CB1" w:rsidRPr="000860C6">
        <w:rPr>
          <w:b/>
          <w:sz w:val="22"/>
          <w:lang w:val="en-GB"/>
        </w:rPr>
        <w:t>tourist scenic roads, ecotourism routes or public roads, streets and other elements of the transport infrastructure network</w:t>
      </w:r>
      <w:r w:rsidR="00363978">
        <w:rPr>
          <w:sz w:val="22"/>
          <w:lang w:val="en-GB"/>
        </w:rPr>
        <w:t xml:space="preserve">) in </w:t>
      </w:r>
      <w:r w:rsidR="003005F8">
        <w:rPr>
          <w:sz w:val="22"/>
          <w:lang w:val="en-GB"/>
        </w:rPr>
        <w:t>the last 5 years prior to the publication of the present notice.</w:t>
      </w:r>
      <w:r w:rsidR="003005F8">
        <w:rPr>
          <w:sz w:val="22"/>
          <w:lang w:val="en-US"/>
        </w:rPr>
        <w:t xml:space="preserve"> </w:t>
      </w:r>
    </w:p>
    <w:p w14:paraId="4439AE90" w14:textId="77777777" w:rsidR="002A0B9E" w:rsidRPr="002A0B9E" w:rsidRDefault="002A0B9E" w:rsidP="002A0B9E">
      <w:pPr>
        <w:ind w:left="1435"/>
        <w:jc w:val="both"/>
        <w:rPr>
          <w:sz w:val="22"/>
          <w:lang w:val="en-GB"/>
        </w:rPr>
      </w:pPr>
      <w:r w:rsidRPr="002A0B9E">
        <w:rPr>
          <w:sz w:val="22"/>
          <w:lang w:val="en-GB"/>
        </w:rPr>
        <w:t>Candidates/tenderers are allowed to refer either to projects completed within the reference period (although started earlier) or to projects not yet completed. Only the portion satisfactorily completed during the reference period (although started earlier) will be taken into consideration. This portion will have to be supported by documentary evidence (statement or certificate from the entity that awarded the contract or proof of final payment) also detailing its value.</w:t>
      </w:r>
    </w:p>
    <w:p w14:paraId="73EAABCB" w14:textId="77777777" w:rsidR="002A0B9E" w:rsidRPr="002A0B9E" w:rsidRDefault="002A0B9E" w:rsidP="002A0B9E">
      <w:pPr>
        <w:ind w:left="1435"/>
        <w:jc w:val="both"/>
        <w:rPr>
          <w:sz w:val="22"/>
          <w:highlight w:val="yellow"/>
          <w:lang w:val="en-GB"/>
        </w:rPr>
      </w:pPr>
      <w:r w:rsidRPr="002A0B9E">
        <w:rPr>
          <w:sz w:val="22"/>
          <w:lang w:val="en-GB"/>
        </w:rPr>
        <w:t>If a candidate/tenderer has implemented the project in a consortium, the percentage that the candidate/tenderer has completed must be clear from the documentary evidence, together with a description of the nature of the works provided.</w:t>
      </w:r>
    </w:p>
    <w:p w14:paraId="0CCD70A7" w14:textId="77777777" w:rsidR="00F362D2" w:rsidRDefault="003F50F7" w:rsidP="00017069">
      <w:pPr>
        <w:ind w:left="1435"/>
        <w:jc w:val="both"/>
        <w:rPr>
          <w:sz w:val="22"/>
          <w:lang w:val="en-US"/>
        </w:rPr>
      </w:pPr>
      <w:r>
        <w:rPr>
          <w:sz w:val="22"/>
          <w:lang w:val="en-US"/>
        </w:rPr>
        <w:t>Candidates/tenderers</w:t>
      </w:r>
      <w:r w:rsidR="00D906B0">
        <w:rPr>
          <w:sz w:val="22"/>
          <w:lang w:val="en-US"/>
        </w:rPr>
        <w:t xml:space="preserve"> must establish </w:t>
      </w:r>
      <w:r w:rsidR="00D906B0">
        <w:rPr>
          <w:sz w:val="22"/>
          <w:lang w:val="en-GB"/>
        </w:rPr>
        <w:t>c</w:t>
      </w:r>
      <w:r w:rsidR="00017069" w:rsidRPr="00017069">
        <w:rPr>
          <w:sz w:val="22"/>
          <w:lang w:val="en-GB"/>
        </w:rPr>
        <w:t xml:space="preserve">ompliance with the above criterion </w:t>
      </w:r>
      <w:r w:rsidR="00D906B0">
        <w:rPr>
          <w:sz w:val="22"/>
          <w:lang w:val="en-GB"/>
        </w:rPr>
        <w:t>by completing and presenting</w:t>
      </w:r>
      <w:r w:rsidR="00017069" w:rsidRPr="00017069">
        <w:rPr>
          <w:sz w:val="22"/>
          <w:lang w:val="en-GB"/>
        </w:rPr>
        <w:t xml:space="preserve"> Form 4.</w:t>
      </w:r>
      <w:r w:rsidR="00017069">
        <w:rPr>
          <w:sz w:val="22"/>
          <w:lang w:val="en-GB"/>
        </w:rPr>
        <w:t>6.5</w:t>
      </w:r>
      <w:r w:rsidR="00017069" w:rsidRPr="00017069">
        <w:rPr>
          <w:i/>
          <w:sz w:val="22"/>
          <w:lang w:val="en-GB"/>
        </w:rPr>
        <w:t>“</w:t>
      </w:r>
      <w:r w:rsidR="00017069">
        <w:rPr>
          <w:i/>
          <w:sz w:val="22"/>
          <w:lang w:val="en-GB"/>
        </w:rPr>
        <w:t>Experience as Contractor</w:t>
      </w:r>
      <w:r w:rsidR="00017069" w:rsidRPr="00017069">
        <w:rPr>
          <w:i/>
          <w:sz w:val="22"/>
          <w:lang w:val="en-GB"/>
        </w:rPr>
        <w:t>”</w:t>
      </w:r>
      <w:r w:rsidR="00017069">
        <w:rPr>
          <w:sz w:val="22"/>
          <w:lang w:val="en-GB"/>
        </w:rPr>
        <w:t xml:space="preserve"> (Volume 1, Section </w:t>
      </w:r>
      <w:r w:rsidR="00017069">
        <w:rPr>
          <w:sz w:val="22"/>
          <w:lang w:val="en-US"/>
        </w:rPr>
        <w:t>III</w:t>
      </w:r>
      <w:r w:rsidR="00017069" w:rsidRPr="00017069">
        <w:rPr>
          <w:sz w:val="22"/>
          <w:lang w:val="en-GB"/>
        </w:rPr>
        <w:t xml:space="preserve"> </w:t>
      </w:r>
      <w:r w:rsidR="00017069" w:rsidRPr="00017069">
        <w:rPr>
          <w:i/>
          <w:sz w:val="22"/>
          <w:lang w:val="en-GB"/>
        </w:rPr>
        <w:t>“Forms regarding financial criteria”</w:t>
      </w:r>
      <w:r w:rsidR="00017069" w:rsidRPr="00017069">
        <w:rPr>
          <w:sz w:val="22"/>
          <w:lang w:val="en-GB"/>
        </w:rPr>
        <w:t xml:space="preserve"> of the Tender Dossier)</w:t>
      </w:r>
      <w:r w:rsidR="00C20497">
        <w:rPr>
          <w:sz w:val="22"/>
          <w:lang w:val="en-GB"/>
        </w:rPr>
        <w:t xml:space="preserve">. </w:t>
      </w:r>
      <w:r>
        <w:rPr>
          <w:sz w:val="22"/>
          <w:lang w:val="en-GB"/>
        </w:rPr>
        <w:t xml:space="preserve">The </w:t>
      </w:r>
      <w:r w:rsidR="003B0090">
        <w:rPr>
          <w:sz w:val="22"/>
          <w:lang w:val="en-GB"/>
        </w:rPr>
        <w:t xml:space="preserve">completed </w:t>
      </w:r>
      <w:r>
        <w:rPr>
          <w:sz w:val="22"/>
          <w:lang w:val="en-GB"/>
        </w:rPr>
        <w:t>form must describe all</w:t>
      </w:r>
      <w:r w:rsidRPr="003F50F7">
        <w:rPr>
          <w:sz w:val="22"/>
          <w:lang w:val="en-GB"/>
        </w:rPr>
        <w:t xml:space="preserve"> works carried out in the last </w:t>
      </w:r>
      <w:r w:rsidRPr="003005F8">
        <w:rPr>
          <w:sz w:val="22"/>
          <w:lang w:val="en-GB"/>
        </w:rPr>
        <w:t>5 (five)</w:t>
      </w:r>
      <w:r>
        <w:rPr>
          <w:sz w:val="22"/>
          <w:lang w:val="en-GB"/>
        </w:rPr>
        <w:t xml:space="preserve"> years and be</w:t>
      </w:r>
      <w:r w:rsidRPr="003F50F7">
        <w:rPr>
          <w:sz w:val="22"/>
          <w:lang w:val="en-GB"/>
        </w:rPr>
        <w:t xml:space="preserve"> accompanied by certificates of satisfactory execution</w:t>
      </w:r>
      <w:r>
        <w:rPr>
          <w:sz w:val="22"/>
          <w:lang w:val="en-GB"/>
        </w:rPr>
        <w:t xml:space="preserve"> for the most important works</w:t>
      </w:r>
      <w:r w:rsidR="003B0090">
        <w:rPr>
          <w:sz w:val="22"/>
          <w:lang w:val="en-GB"/>
        </w:rPr>
        <w:t xml:space="preserve">. </w:t>
      </w:r>
      <w:r w:rsidR="00F362D2" w:rsidRPr="00F362D2">
        <w:rPr>
          <w:sz w:val="22"/>
          <w:lang w:val="en-US"/>
        </w:rPr>
        <w:t>The contracting authority</w:t>
      </w:r>
      <w:r w:rsidR="00017069">
        <w:rPr>
          <w:sz w:val="22"/>
          <w:lang w:val="en-US"/>
        </w:rPr>
        <w:t xml:space="preserve"> furthermore</w:t>
      </w:r>
      <w:r w:rsidR="00F362D2" w:rsidRPr="00F362D2">
        <w:rPr>
          <w:sz w:val="22"/>
          <w:lang w:val="en-US"/>
        </w:rPr>
        <w:t xml:space="preserve"> reserves the right to ask for copies of certificates of final acceptance signed by the supervisors/contracting auth</w:t>
      </w:r>
      <w:r w:rsidR="00F362D2">
        <w:rPr>
          <w:sz w:val="22"/>
          <w:lang w:val="en-US"/>
        </w:rPr>
        <w:t>ority of the projects concerned.</w:t>
      </w:r>
    </w:p>
    <w:p w14:paraId="40676B58" w14:textId="77777777" w:rsidR="005449DC" w:rsidRDefault="002A0B9E" w:rsidP="005449DC">
      <w:pPr>
        <w:ind w:left="720"/>
        <w:jc w:val="both"/>
        <w:rPr>
          <w:sz w:val="22"/>
          <w:lang w:val="en-US"/>
        </w:rPr>
      </w:pPr>
      <w:r w:rsidRPr="00363978">
        <w:rPr>
          <w:b/>
          <w:sz w:val="22"/>
          <w:lang w:val="en-US"/>
        </w:rPr>
        <w:t xml:space="preserve"> </w:t>
      </w:r>
      <w:r w:rsidR="00363978" w:rsidRPr="00363978">
        <w:rPr>
          <w:b/>
          <w:sz w:val="22"/>
          <w:lang w:val="en-US"/>
        </w:rPr>
        <w:t>(v</w:t>
      </w:r>
      <w:r w:rsidR="002478D7">
        <w:rPr>
          <w:b/>
          <w:sz w:val="22"/>
          <w:lang w:val="en-US"/>
        </w:rPr>
        <w:t>i</w:t>
      </w:r>
      <w:r w:rsidR="00363978" w:rsidRPr="00363978">
        <w:rPr>
          <w:b/>
          <w:sz w:val="22"/>
          <w:lang w:val="en-US"/>
        </w:rPr>
        <w:t>)</w:t>
      </w:r>
      <w:r w:rsidR="00363978" w:rsidRPr="00363978">
        <w:rPr>
          <w:b/>
          <w:sz w:val="22"/>
          <w:lang w:val="en-US"/>
        </w:rPr>
        <w:tab/>
      </w:r>
      <w:r w:rsidR="00C705BF" w:rsidRPr="00C705BF">
        <w:rPr>
          <w:sz w:val="22"/>
          <w:lang w:val="en-US"/>
        </w:rPr>
        <w:t>Must</w:t>
      </w:r>
      <w:r w:rsidR="00C705BF">
        <w:rPr>
          <w:sz w:val="22"/>
          <w:lang w:val="en-US"/>
        </w:rPr>
        <w:t xml:space="preserve"> have the following key personnel:</w:t>
      </w:r>
    </w:p>
    <w:p w14:paraId="5A8DDD0B" w14:textId="77777777" w:rsidR="00C705BF" w:rsidRDefault="00C705BF" w:rsidP="00C705BF">
      <w:pPr>
        <w:ind w:left="2160" w:hanging="720"/>
        <w:jc w:val="both"/>
        <w:rPr>
          <w:sz w:val="22"/>
          <w:lang w:val="en-US"/>
        </w:rPr>
      </w:pPr>
      <w:r w:rsidRPr="00C705BF">
        <w:rPr>
          <w:sz w:val="22"/>
          <w:lang w:val="en-US"/>
        </w:rPr>
        <w:t>1.</w:t>
      </w:r>
      <w:r w:rsidRPr="00C705BF">
        <w:rPr>
          <w:sz w:val="22"/>
          <w:lang w:val="en-US"/>
        </w:rPr>
        <w:tab/>
        <w:t>One</w:t>
      </w:r>
      <w:r>
        <w:rPr>
          <w:sz w:val="22"/>
          <w:lang w:val="en-US"/>
        </w:rPr>
        <w:t xml:space="preserve"> Project Manager</w:t>
      </w:r>
      <w:r w:rsidR="002478D7">
        <w:rPr>
          <w:sz w:val="22"/>
          <w:lang w:val="en-US"/>
        </w:rPr>
        <w:t xml:space="preserve"> (also referred to as Site Manager or Superintendent)</w:t>
      </w:r>
      <w:r>
        <w:rPr>
          <w:sz w:val="22"/>
          <w:lang w:val="en-US"/>
        </w:rPr>
        <w:t xml:space="preserve">, responsible for the overall management and supervision of the Works. He/she shall be a qualified Civil Engineer with </w:t>
      </w:r>
      <w:r w:rsidR="00837C18">
        <w:rPr>
          <w:sz w:val="22"/>
          <w:lang w:val="en-US"/>
        </w:rPr>
        <w:t>at least 3 years of professional experience and management experience in at least one project of similar nature and complexity;</w:t>
      </w:r>
    </w:p>
    <w:p w14:paraId="0F65D32E" w14:textId="77777777" w:rsidR="00837C18" w:rsidRDefault="00837C18" w:rsidP="00C705BF">
      <w:pPr>
        <w:ind w:left="2160" w:hanging="720"/>
        <w:jc w:val="both"/>
        <w:rPr>
          <w:sz w:val="22"/>
          <w:lang w:val="en-US"/>
        </w:rPr>
      </w:pPr>
      <w:r>
        <w:rPr>
          <w:sz w:val="22"/>
          <w:lang w:val="en-US"/>
        </w:rPr>
        <w:t>2.</w:t>
      </w:r>
      <w:r>
        <w:rPr>
          <w:sz w:val="22"/>
          <w:lang w:val="en-US"/>
        </w:rPr>
        <w:tab/>
        <w:t>One Quality Assurance Manager, qualified as Civil Engineer or equivalent, with at least 2 years of practical experience in the area of quality control of civil engineering works;</w:t>
      </w:r>
    </w:p>
    <w:p w14:paraId="50633991" w14:textId="77777777" w:rsidR="00837C18" w:rsidRDefault="002A0B9E" w:rsidP="002478D7">
      <w:pPr>
        <w:ind w:left="1440"/>
        <w:jc w:val="both"/>
        <w:rPr>
          <w:sz w:val="22"/>
          <w:lang w:val="en-US"/>
        </w:rPr>
      </w:pPr>
      <w:r>
        <w:rPr>
          <w:sz w:val="22"/>
          <w:lang w:val="en-GB"/>
        </w:rPr>
        <w:t>Candidates/</w:t>
      </w:r>
      <w:r w:rsidR="007817D0">
        <w:rPr>
          <w:sz w:val="22"/>
          <w:lang w:val="en-GB"/>
        </w:rPr>
        <w:t>tenderers</w:t>
      </w:r>
      <w:r w:rsidR="00D906B0" w:rsidRPr="00D906B0">
        <w:rPr>
          <w:sz w:val="22"/>
          <w:lang w:val="en-GB"/>
        </w:rPr>
        <w:t xml:space="preserve"> must establish compliance with the above criterion by completing and presenting Form </w:t>
      </w:r>
      <w:r w:rsidR="002478D7" w:rsidRPr="00017069">
        <w:rPr>
          <w:sz w:val="22"/>
          <w:lang w:val="en-GB"/>
        </w:rPr>
        <w:t>4.</w:t>
      </w:r>
      <w:r w:rsidR="002478D7">
        <w:rPr>
          <w:sz w:val="22"/>
          <w:lang w:val="en-GB"/>
        </w:rPr>
        <w:t>6.1.2</w:t>
      </w:r>
      <w:r w:rsidR="002478D7" w:rsidRPr="00017069">
        <w:rPr>
          <w:i/>
          <w:sz w:val="22"/>
          <w:lang w:val="en-GB"/>
        </w:rPr>
        <w:t>“</w:t>
      </w:r>
      <w:r w:rsidR="002478D7">
        <w:rPr>
          <w:i/>
          <w:sz w:val="22"/>
          <w:lang w:val="en-GB"/>
        </w:rPr>
        <w:t>Staff to be Employed on the Contract</w:t>
      </w:r>
      <w:r w:rsidR="002478D7" w:rsidRPr="00017069">
        <w:rPr>
          <w:i/>
          <w:sz w:val="22"/>
          <w:lang w:val="en-GB"/>
        </w:rPr>
        <w:t>”</w:t>
      </w:r>
      <w:r w:rsidR="002478D7">
        <w:rPr>
          <w:sz w:val="22"/>
          <w:lang w:val="en-GB"/>
        </w:rPr>
        <w:t xml:space="preserve"> and Form 4.6.1.3 </w:t>
      </w:r>
      <w:r w:rsidR="002478D7" w:rsidRPr="002478D7">
        <w:rPr>
          <w:i/>
          <w:sz w:val="22"/>
          <w:lang w:val="en-GB"/>
        </w:rPr>
        <w:t xml:space="preserve">“Professional Experience of Key Staff” </w:t>
      </w:r>
      <w:r w:rsidR="002478D7">
        <w:rPr>
          <w:sz w:val="22"/>
          <w:lang w:val="en-GB"/>
        </w:rPr>
        <w:t xml:space="preserve">(Volume 1, Section </w:t>
      </w:r>
      <w:r w:rsidR="00C20497">
        <w:rPr>
          <w:sz w:val="22"/>
          <w:lang w:val="en-US"/>
        </w:rPr>
        <w:t>IV</w:t>
      </w:r>
      <w:r w:rsidR="002478D7" w:rsidRPr="00017069">
        <w:rPr>
          <w:sz w:val="22"/>
          <w:lang w:val="en-GB"/>
        </w:rPr>
        <w:t xml:space="preserve"> </w:t>
      </w:r>
      <w:r w:rsidR="002478D7" w:rsidRPr="00017069">
        <w:rPr>
          <w:i/>
          <w:sz w:val="22"/>
          <w:lang w:val="en-GB"/>
        </w:rPr>
        <w:t>“</w:t>
      </w:r>
      <w:r w:rsidR="002478D7">
        <w:rPr>
          <w:i/>
          <w:sz w:val="22"/>
          <w:lang w:val="en-GB"/>
        </w:rPr>
        <w:t>Technical Offer</w:t>
      </w:r>
      <w:r w:rsidR="002478D7" w:rsidRPr="00017069">
        <w:rPr>
          <w:i/>
          <w:sz w:val="22"/>
          <w:lang w:val="en-GB"/>
        </w:rPr>
        <w:t>”</w:t>
      </w:r>
      <w:r w:rsidR="002478D7" w:rsidRPr="00017069">
        <w:rPr>
          <w:sz w:val="22"/>
          <w:lang w:val="en-GB"/>
        </w:rPr>
        <w:t xml:space="preserve"> of the Tender Dossier)</w:t>
      </w:r>
      <w:r w:rsidR="00D906B0">
        <w:rPr>
          <w:sz w:val="22"/>
          <w:lang w:val="en-GB"/>
        </w:rPr>
        <w:t>.</w:t>
      </w:r>
      <w:r w:rsidR="002478D7">
        <w:rPr>
          <w:sz w:val="22"/>
          <w:lang w:val="en-US"/>
        </w:rPr>
        <w:t xml:space="preserve"> </w:t>
      </w:r>
      <w:r w:rsidR="00837C18">
        <w:rPr>
          <w:sz w:val="22"/>
          <w:lang w:val="en-US"/>
        </w:rPr>
        <w:t xml:space="preserve">The tenderer </w:t>
      </w:r>
      <w:r w:rsidR="00D906B0">
        <w:rPr>
          <w:sz w:val="22"/>
          <w:lang w:val="en-US"/>
        </w:rPr>
        <w:t>must</w:t>
      </w:r>
      <w:r w:rsidR="00837C18">
        <w:rPr>
          <w:sz w:val="22"/>
          <w:lang w:val="en-US"/>
        </w:rPr>
        <w:t xml:space="preserve"> </w:t>
      </w:r>
      <w:r w:rsidR="002478D7">
        <w:rPr>
          <w:sz w:val="22"/>
          <w:lang w:val="en-US"/>
        </w:rPr>
        <w:t xml:space="preserve">append to the completed forms copies of the </w:t>
      </w:r>
      <w:r w:rsidR="00837C18">
        <w:rPr>
          <w:sz w:val="22"/>
          <w:lang w:val="en-US"/>
        </w:rPr>
        <w:t>diploma</w:t>
      </w:r>
      <w:r w:rsidR="002478D7">
        <w:rPr>
          <w:sz w:val="22"/>
          <w:lang w:val="en-US"/>
        </w:rPr>
        <w:t>s</w:t>
      </w:r>
      <w:r w:rsidR="00837C18">
        <w:rPr>
          <w:sz w:val="22"/>
          <w:lang w:val="en-US"/>
        </w:rPr>
        <w:t>/degree</w:t>
      </w:r>
      <w:r w:rsidR="002478D7">
        <w:rPr>
          <w:sz w:val="22"/>
          <w:lang w:val="en-US"/>
        </w:rPr>
        <w:t>s</w:t>
      </w:r>
      <w:r w:rsidR="00837C18">
        <w:rPr>
          <w:sz w:val="22"/>
          <w:lang w:val="en-US"/>
        </w:rPr>
        <w:t xml:space="preserve"> of the proposed key personnel</w:t>
      </w:r>
      <w:r w:rsidR="002478D7">
        <w:rPr>
          <w:sz w:val="22"/>
          <w:lang w:val="en-US"/>
        </w:rPr>
        <w:t xml:space="preserve"> as well as the available references and other relevant proof of professional experience.</w:t>
      </w:r>
    </w:p>
    <w:p w14:paraId="09A44FD0" w14:textId="77777777" w:rsidR="00837C18" w:rsidRPr="00C705BF" w:rsidRDefault="00837C18" w:rsidP="00837C18">
      <w:pPr>
        <w:ind w:left="1440"/>
        <w:jc w:val="both"/>
        <w:rPr>
          <w:sz w:val="22"/>
          <w:lang w:val="en-US"/>
        </w:rPr>
      </w:pPr>
      <w:r>
        <w:rPr>
          <w:sz w:val="22"/>
          <w:lang w:val="en-US"/>
        </w:rPr>
        <w:t xml:space="preserve">The proposed key personnel cannot be already employed </w:t>
      </w:r>
      <w:r w:rsidR="002478D7">
        <w:rPr>
          <w:sz w:val="22"/>
          <w:lang w:val="en-US"/>
        </w:rPr>
        <w:t>on</w:t>
      </w:r>
      <w:r w:rsidR="00BD3FAA">
        <w:rPr>
          <w:sz w:val="22"/>
          <w:lang w:val="en-US"/>
        </w:rPr>
        <w:t xml:space="preserve"> </w:t>
      </w:r>
      <w:r w:rsidR="002478D7">
        <w:rPr>
          <w:sz w:val="22"/>
          <w:lang w:val="en-US"/>
        </w:rPr>
        <w:t xml:space="preserve">a </w:t>
      </w:r>
      <w:r>
        <w:rPr>
          <w:sz w:val="22"/>
          <w:lang w:val="en-US"/>
        </w:rPr>
        <w:t>works contract, awarded by the Contract Authority or any other third party</w:t>
      </w:r>
      <w:r w:rsidR="00BD3FAA">
        <w:rPr>
          <w:sz w:val="22"/>
          <w:lang w:val="en-US"/>
        </w:rPr>
        <w:t>,</w:t>
      </w:r>
      <w:r>
        <w:rPr>
          <w:sz w:val="22"/>
          <w:lang w:val="en-US"/>
        </w:rPr>
        <w:t xml:space="preserve"> </w:t>
      </w:r>
      <w:r w:rsidR="00BD3FAA">
        <w:rPr>
          <w:sz w:val="22"/>
          <w:lang w:val="en-US"/>
        </w:rPr>
        <w:t>for the same period.</w:t>
      </w:r>
    </w:p>
    <w:p w14:paraId="7F9693C2" w14:textId="77777777"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14:paraId="4EAF7854" w14:textId="77777777" w:rsidR="00833DA6" w:rsidRPr="00833DA6" w:rsidRDefault="00833DA6" w:rsidP="003B0090">
      <w:pPr>
        <w:ind w:left="850"/>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w:t>
      </w:r>
      <w:r w:rsidRPr="00833DA6">
        <w:rPr>
          <w:sz w:val="22"/>
          <w:lang w:val="en-GB"/>
        </w:rPr>
        <w:lastRenderedPageBreak/>
        <w:t xml:space="preserve">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3CA81C49" w14:textId="77777777" w:rsidR="00833DA6" w:rsidRPr="00833DA6" w:rsidRDefault="00833DA6" w:rsidP="003B0090">
      <w:pPr>
        <w:ind w:left="850"/>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14:paraId="1851FA55" w14:textId="77777777" w:rsidR="00833DA6" w:rsidRDefault="00833DA6" w:rsidP="003B0090">
      <w:pPr>
        <w:ind w:left="850"/>
        <w:jc w:val="both"/>
        <w:rPr>
          <w:sz w:val="22"/>
          <w:highlight w:val="yellow"/>
          <w:lang w:val="en-GB"/>
        </w:rPr>
      </w:pPr>
      <w:r w:rsidRPr="00833DA6">
        <w:rPr>
          <w:sz w:val="22"/>
          <w:lang w:val="en-GB"/>
        </w:rPr>
        <w:t>With regard to economic and financial criteria, the entities upon who</w:t>
      </w:r>
      <w:r w:rsidR="003B0090">
        <w:rPr>
          <w:sz w:val="22"/>
          <w:lang w:val="en-GB"/>
        </w:rPr>
        <w:t xml:space="preserve">se capacity the tenderer relies, </w:t>
      </w:r>
      <w:r w:rsidRPr="00833DA6">
        <w:rPr>
          <w:sz w:val="22"/>
          <w:lang w:val="en-GB"/>
        </w:rPr>
        <w:t>become jointly and severally liable for the performance of the contract.</w:t>
      </w:r>
    </w:p>
    <w:p w14:paraId="1BFD523E" w14:textId="5904D854" w:rsidR="008A0A49" w:rsidRDefault="008A0A49" w:rsidP="003B0090">
      <w:pPr>
        <w:widowControl/>
        <w:snapToGrid w:val="0"/>
        <w:spacing w:after="0"/>
        <w:ind w:left="796" w:right="360"/>
        <w:jc w:val="both"/>
        <w:rPr>
          <w:lang w:val="en-GB"/>
        </w:rPr>
      </w:pPr>
      <w:r w:rsidRPr="00FA6F9F">
        <w:rPr>
          <w:lang w:val="en-GB"/>
        </w:rPr>
        <w:t xml:space="preserve">Financial data </w:t>
      </w:r>
      <w:r w:rsidRPr="002E50D2">
        <w:rPr>
          <w:lang w:val="en-GB"/>
        </w:rPr>
        <w:t xml:space="preserve">to be provided by the </w:t>
      </w:r>
      <w:r>
        <w:rPr>
          <w:lang w:val="en-GB"/>
        </w:rPr>
        <w:t>tenderer</w:t>
      </w:r>
      <w:r w:rsidRPr="00FA6F9F">
        <w:rPr>
          <w:lang w:val="en-GB"/>
        </w:rPr>
        <w:t xml:space="preserve"> in </w:t>
      </w:r>
      <w:r>
        <w:rPr>
          <w:lang w:val="en-GB"/>
        </w:rPr>
        <w:t>relation</w:t>
      </w:r>
      <w:r w:rsidR="003B0090">
        <w:rPr>
          <w:lang w:val="en-GB"/>
        </w:rPr>
        <w:t xml:space="preserve"> to the selection criteria must </w:t>
      </w:r>
      <w:r>
        <w:rPr>
          <w:lang w:val="en-GB"/>
        </w:rPr>
        <w:t xml:space="preserve">be expressed in </w:t>
      </w:r>
      <w:r w:rsidR="00621AFF">
        <w:rPr>
          <w:lang w:val="en-US"/>
        </w:rPr>
        <w:t>EUR.</w:t>
      </w:r>
      <w:r>
        <w:rPr>
          <w:lang w:val="en-GB"/>
        </w:rPr>
        <w:t xml:space="preserve"> If applicable, where a candida</w:t>
      </w:r>
      <w:r w:rsidR="003B0090">
        <w:rPr>
          <w:lang w:val="en-GB"/>
        </w:rPr>
        <w:t xml:space="preserve">te refers to amounts originally </w:t>
      </w:r>
      <w:r>
        <w:rPr>
          <w:lang w:val="en-GB"/>
        </w:rPr>
        <w:t xml:space="preserve">expressed in a different currency, the conversion to </w:t>
      </w:r>
      <w:r w:rsidR="00621AFF">
        <w:rPr>
          <w:lang w:val="en-GB"/>
        </w:rPr>
        <w:t xml:space="preserve">EUR </w:t>
      </w:r>
      <w:r>
        <w:rPr>
          <w:lang w:val="en-GB"/>
        </w:rPr>
        <w:t xml:space="preserve">shall be made in accordance with the InforEuro exchange rate of </w:t>
      </w:r>
      <w:r w:rsidR="003005F8">
        <w:rPr>
          <w:lang w:val="en-GB"/>
        </w:rPr>
        <w:t>the month of the submission of the tender offer</w:t>
      </w:r>
      <w:r>
        <w:rPr>
          <w:lang w:val="en-GB"/>
        </w:rPr>
        <w:t xml:space="preserve">, which can be found at the following address: </w:t>
      </w:r>
      <w:hyperlink r:id="rId8" w:history="1">
        <w:r w:rsidRPr="00AB6029">
          <w:rPr>
            <w:rStyle w:val="Hyperlink"/>
            <w:lang w:val="en-GB"/>
          </w:rPr>
          <w:t>http://ec.europa.eu/budget/graphs/inforeuro.html</w:t>
        </w:r>
      </w:hyperlink>
      <w:r>
        <w:rPr>
          <w:lang w:val="en-GB"/>
        </w:rPr>
        <w:t>.</w:t>
      </w:r>
    </w:p>
    <w:p w14:paraId="6048D350" w14:textId="77777777" w:rsidR="00833DA6" w:rsidRDefault="00833DA6" w:rsidP="008D2818">
      <w:pPr>
        <w:ind w:left="1134" w:hanging="284"/>
        <w:jc w:val="both"/>
        <w:rPr>
          <w:sz w:val="22"/>
          <w:highlight w:val="yellow"/>
          <w:lang w:val="en-GB"/>
        </w:rPr>
      </w:pPr>
    </w:p>
    <w:p w14:paraId="64DF8624"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14:paraId="6E2A0A5D" w14:textId="77777777" w:rsidR="0009271A" w:rsidRDefault="0009271A" w:rsidP="0076200F">
      <w:pPr>
        <w:jc w:val="both"/>
        <w:rPr>
          <w:sz w:val="22"/>
          <w:lang w:val="en-GB"/>
        </w:rPr>
      </w:pPr>
      <w:r w:rsidRPr="0009271A">
        <w:rPr>
          <w:sz w:val="22"/>
          <w:lang w:val="en-GB"/>
        </w:rPr>
        <w:t>The sole award criterion will be the price: the most economically advantageous tender is the technically compliant tender with the lowest price.</w:t>
      </w:r>
    </w:p>
    <w:p w14:paraId="5DDC7237" w14:textId="11C5507A" w:rsidR="002139C6" w:rsidRPr="00DD2F41" w:rsidRDefault="00C64CB1" w:rsidP="0076200F">
      <w:pPr>
        <w:jc w:val="both"/>
        <w:rPr>
          <w:sz w:val="22"/>
          <w:szCs w:val="22"/>
          <w:lang w:val="en-GB"/>
        </w:rPr>
      </w:pPr>
      <w:r>
        <w:rPr>
          <w:noProof/>
          <w:snapToGrid/>
          <w:sz w:val="22"/>
          <w:szCs w:val="22"/>
          <w:lang w:val="en-US"/>
        </w:rPr>
        <mc:AlternateContent>
          <mc:Choice Requires="wps">
            <w:drawing>
              <wp:anchor distT="0" distB="0" distL="114300" distR="114300" simplePos="0" relativeHeight="251656704" behindDoc="0" locked="0" layoutInCell="0" allowOverlap="1" wp14:anchorId="32BB6124" wp14:editId="70308E05">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2E63124"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eW+AAIAAPM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" o:allowincell="f" strokecolor="#d4d4d4" strokeweight="1.75pt">
                <v:shadow on="t" offset="0,-1pt"/>
              </v:line>
            </w:pict>
          </mc:Fallback>
        </mc:AlternateContent>
      </w:r>
    </w:p>
    <w:p w14:paraId="6D169F7D" w14:textId="77777777"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14:paraId="17F173C0" w14:textId="77777777"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14:paraId="24F2519C" w14:textId="77777777"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14:paraId="7F31A4BC"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Legal basis</w:t>
      </w:r>
      <w:r w:rsidR="00A95184">
        <w:rPr>
          <w:rStyle w:val="FootnoteReference"/>
          <w:b/>
          <w:sz w:val="22"/>
          <w:szCs w:val="22"/>
          <w:lang w:val="en-GB"/>
        </w:rPr>
        <w:footnoteReference w:id="1"/>
      </w:r>
    </w:p>
    <w:p w14:paraId="2E89C30C" w14:textId="293921B6" w:rsidR="00C21DBD" w:rsidRPr="00664B87" w:rsidRDefault="00C21DBD" w:rsidP="00664B87">
      <w:pPr>
        <w:pStyle w:val="PRAGHeading2"/>
        <w:numPr>
          <w:ilvl w:val="0"/>
          <w:numId w:val="0"/>
        </w:numPr>
        <w:ind w:left="720"/>
        <w:jc w:val="both"/>
        <w:rPr>
          <w:sz w:val="22"/>
          <w:szCs w:val="22"/>
          <w:lang w:val="en-GB"/>
        </w:rPr>
      </w:pPr>
      <w:r>
        <w:rPr>
          <w:sz w:val="22"/>
          <w:szCs w:val="22"/>
          <w:lang w:val="en-GB"/>
        </w:rPr>
        <w:t>Regulation (EU) N</w:t>
      </w:r>
      <w:r>
        <w:rPr>
          <w:sz w:val="22"/>
          <w:szCs w:val="22"/>
          <w:lang w:val="en-US"/>
        </w:rPr>
        <w:t xml:space="preserve">o </w:t>
      </w:r>
      <w:r w:rsidRPr="00C21DBD">
        <w:rPr>
          <w:sz w:val="22"/>
          <w:szCs w:val="22"/>
          <w:lang w:val="en-GB"/>
        </w:rPr>
        <w:t xml:space="preserve">236/2014 of the European Parliament and of the Council of 11 March 2014 laying down common rules and procedures for the implementation of the Union's instruments for financing external action and Interreg-IPA CBC Bulgaria </w:t>
      </w:r>
      <w:r w:rsidR="00664B87">
        <w:rPr>
          <w:sz w:val="22"/>
          <w:szCs w:val="22"/>
          <w:lang w:val="en-GB"/>
        </w:rPr>
        <w:t>–</w:t>
      </w:r>
      <w:r w:rsidRPr="00C21DBD">
        <w:rPr>
          <w:sz w:val="22"/>
          <w:szCs w:val="22"/>
          <w:lang w:val="en-GB"/>
        </w:rPr>
        <w:t xml:space="preserve"> </w:t>
      </w:r>
      <w:r w:rsidR="00664B87">
        <w:rPr>
          <w:sz w:val="22"/>
          <w:szCs w:val="22"/>
          <w:lang w:val="en-GB"/>
        </w:rPr>
        <w:t>Turkey</w:t>
      </w:r>
      <w:r w:rsidRPr="00C21DBD">
        <w:rPr>
          <w:sz w:val="22"/>
          <w:szCs w:val="22"/>
          <w:lang w:val="en-GB"/>
        </w:rPr>
        <w:t xml:space="preserve"> Programme, CCI Number: CCI 2014TC16I5CB007.</w:t>
      </w:r>
    </w:p>
    <w:p w14:paraId="760C7BD9" w14:textId="77777777" w:rsidR="003C3139" w:rsidRPr="00DD2F41" w:rsidRDefault="003C3139" w:rsidP="00C21DBD">
      <w:pPr>
        <w:pStyle w:val="PRAGHeading2"/>
        <w:rPr>
          <w:rStyle w:val="Strong"/>
          <w:sz w:val="22"/>
          <w:szCs w:val="22"/>
          <w:lang w:val="en-GB"/>
        </w:rPr>
      </w:pPr>
      <w:r>
        <w:rPr>
          <w:rStyle w:val="Strong"/>
          <w:sz w:val="22"/>
          <w:szCs w:val="22"/>
          <w:lang w:val="en-GB"/>
        </w:rPr>
        <w:t>Appeals</w:t>
      </w:r>
    </w:p>
    <w:p w14:paraId="57F82187" w14:textId="77777777"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21DBD">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14:paraId="652B0EE2" w14:textId="77777777"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14:paraId="3FE6E1F2" w14:textId="77777777"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footerReference w:type="default" r:id="rId9"/>
      <w:pgSz w:w="12240" w:h="15840" w:code="1"/>
      <w:pgMar w:top="1440" w:right="1440" w:bottom="1440" w:left="1440" w:header="851" w:footer="618" w:gutter="0"/>
      <w:cols w:space="720"/>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F744A" w16cid:durableId="24801BB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864F1B" w14:textId="77777777" w:rsidR="00A722A4" w:rsidRDefault="00A722A4">
      <w:r>
        <w:separator/>
      </w:r>
    </w:p>
  </w:endnote>
  <w:endnote w:type="continuationSeparator" w:id="0">
    <w:p w14:paraId="11D8517F" w14:textId="77777777" w:rsidR="00A722A4" w:rsidRDefault="00A7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9E8E3" w14:textId="42B28FFE" w:rsidR="00B640CA" w:rsidRPr="000F07CD" w:rsidRDefault="003C07AC" w:rsidP="009B4A52">
    <w:pPr>
      <w:pStyle w:val="Footer"/>
      <w:tabs>
        <w:tab w:val="clear" w:pos="4536"/>
        <w:tab w:val="clear" w:pos="9072"/>
        <w:tab w:val="right" w:pos="9356"/>
      </w:tabs>
      <w:spacing w:before="0" w:after="0"/>
      <w:rPr>
        <w:rStyle w:val="PageNumber"/>
        <w:sz w:val="18"/>
        <w:szCs w:val="18"/>
        <w:lang w:val="en-GB"/>
      </w:rPr>
    </w:pPr>
    <w:r w:rsidRPr="003C07AC">
      <w:rPr>
        <w:b/>
        <w:sz w:val="18"/>
      </w:rPr>
      <w:t>August 2020</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050112">
      <w:rPr>
        <w:rStyle w:val="PageNumber"/>
        <w:noProof/>
        <w:sz w:val="18"/>
        <w:szCs w:val="18"/>
        <w:lang w:val="en-GB"/>
      </w:rPr>
      <w:t>5</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050112">
      <w:rPr>
        <w:rStyle w:val="PageNumber"/>
        <w:noProof/>
        <w:sz w:val="18"/>
        <w:szCs w:val="18"/>
        <w:lang w:val="en-GB"/>
      </w:rPr>
      <w:t>5</w:t>
    </w:r>
    <w:r w:rsidR="00B640CA" w:rsidRPr="009B4A52">
      <w:rPr>
        <w:rStyle w:val="PageNumber"/>
        <w:sz w:val="18"/>
        <w:szCs w:val="18"/>
      </w:rPr>
      <w:fldChar w:fldCharType="end"/>
    </w:r>
  </w:p>
  <w:p w14:paraId="56882507" w14:textId="77777777"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26048" w14:textId="77777777" w:rsidR="00A722A4" w:rsidRDefault="00A722A4">
      <w:r>
        <w:separator/>
      </w:r>
    </w:p>
  </w:footnote>
  <w:footnote w:type="continuationSeparator" w:id="0">
    <w:p w14:paraId="6C4B4410" w14:textId="77777777" w:rsidR="00A722A4" w:rsidRDefault="00A722A4">
      <w:r>
        <w:continuationSeparator/>
      </w:r>
    </w:p>
  </w:footnote>
  <w:footnote w:id="1">
    <w:p w14:paraId="66FB97AD" w14:textId="77777777" w:rsidR="00A95184" w:rsidRPr="00321225" w:rsidRDefault="00A95184" w:rsidP="00C43C3C">
      <w:pPr>
        <w:pStyle w:val="FootnoteText"/>
        <w:rPr>
          <w:lang w:val="en-GB"/>
        </w:rPr>
      </w:pPr>
      <w:r>
        <w:rPr>
          <w:rStyle w:val="FootnoteReference"/>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8EA36DB"/>
    <w:multiLevelType w:val="hybridMultilevel"/>
    <w:tmpl w:val="95FEA402"/>
    <w:lvl w:ilvl="0" w:tplc="B27E1066">
      <w:start w:val="1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1C175E56"/>
    <w:multiLevelType w:val="hybridMultilevel"/>
    <w:tmpl w:val="379CE2BE"/>
    <w:lvl w:ilvl="0" w:tplc="63146C68">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6"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1987DDF"/>
    <w:multiLevelType w:val="hybridMultilevel"/>
    <w:tmpl w:val="F99C9710"/>
    <w:lvl w:ilvl="0" w:tplc="CD56EE8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2"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3"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7"/>
  </w:num>
  <w:num w:numId="28">
    <w:abstractNumId w:val="30"/>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9"/>
  </w:num>
  <w:num w:numId="32">
    <w:abstractNumId w:val="41"/>
  </w:num>
  <w:num w:numId="33">
    <w:abstractNumId w:val="40"/>
  </w:num>
  <w:num w:numId="34">
    <w:abstractNumId w:val="29"/>
    <w:lvlOverride w:ilvl="0">
      <w:startOverride w:val="1"/>
    </w:lvlOverride>
  </w:num>
  <w:num w:numId="35">
    <w:abstractNumId w:val="38"/>
  </w:num>
  <w:num w:numId="36">
    <w:abstractNumId w:val="31"/>
  </w:num>
  <w:num w:numId="37">
    <w:abstractNumId w:val="33"/>
  </w:num>
  <w:num w:numId="38">
    <w:abstractNumId w:val="29"/>
    <w:lvlOverride w:ilvl="0">
      <w:startOverride w:val="1"/>
    </w:lvlOverride>
  </w:num>
  <w:num w:numId="39">
    <w:abstractNumId w:val="35"/>
  </w:num>
  <w:num w:numId="40">
    <w:abstractNumId w:val="36"/>
  </w:num>
  <w:num w:numId="41">
    <w:abstractNumId w:val="42"/>
  </w:num>
  <w:num w:numId="42">
    <w:abstractNumId w:val="34"/>
  </w:num>
  <w:num w:numId="43">
    <w:abstractNumId w:val="43"/>
  </w:num>
  <w:num w:numId="44">
    <w:abstractNumId w:val="28"/>
  </w:num>
  <w:num w:numId="45">
    <w:abstractNumId w:val="39"/>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733BD"/>
    <w:rsid w:val="000132F4"/>
    <w:rsid w:val="000158F3"/>
    <w:rsid w:val="00015F72"/>
    <w:rsid w:val="00017069"/>
    <w:rsid w:val="0002576E"/>
    <w:rsid w:val="00040BD0"/>
    <w:rsid w:val="00046700"/>
    <w:rsid w:val="00047785"/>
    <w:rsid w:val="00050112"/>
    <w:rsid w:val="00053A29"/>
    <w:rsid w:val="00061733"/>
    <w:rsid w:val="00065E5A"/>
    <w:rsid w:val="00072A47"/>
    <w:rsid w:val="000824D8"/>
    <w:rsid w:val="000860C6"/>
    <w:rsid w:val="00090FAB"/>
    <w:rsid w:val="0009271A"/>
    <w:rsid w:val="00096962"/>
    <w:rsid w:val="000B5CA1"/>
    <w:rsid w:val="000D17E3"/>
    <w:rsid w:val="000D65F3"/>
    <w:rsid w:val="000E27C4"/>
    <w:rsid w:val="000E7FF7"/>
    <w:rsid w:val="000F07CD"/>
    <w:rsid w:val="000F0FFB"/>
    <w:rsid w:val="000F67CD"/>
    <w:rsid w:val="00113543"/>
    <w:rsid w:val="0012198B"/>
    <w:rsid w:val="00124E3D"/>
    <w:rsid w:val="001408AF"/>
    <w:rsid w:val="001409A5"/>
    <w:rsid w:val="00144A03"/>
    <w:rsid w:val="00146F24"/>
    <w:rsid w:val="001509DC"/>
    <w:rsid w:val="0016067C"/>
    <w:rsid w:val="00172778"/>
    <w:rsid w:val="0017755B"/>
    <w:rsid w:val="00184185"/>
    <w:rsid w:val="00193AA4"/>
    <w:rsid w:val="001A65EB"/>
    <w:rsid w:val="001C2BC8"/>
    <w:rsid w:val="001C552D"/>
    <w:rsid w:val="001D5D4B"/>
    <w:rsid w:val="001D6F33"/>
    <w:rsid w:val="001E290D"/>
    <w:rsid w:val="001E3931"/>
    <w:rsid w:val="00202C77"/>
    <w:rsid w:val="002139C6"/>
    <w:rsid w:val="00226910"/>
    <w:rsid w:val="00240E69"/>
    <w:rsid w:val="002478D7"/>
    <w:rsid w:val="0025570B"/>
    <w:rsid w:val="002622DE"/>
    <w:rsid w:val="002654E1"/>
    <w:rsid w:val="00272709"/>
    <w:rsid w:val="00276D41"/>
    <w:rsid w:val="00283DDC"/>
    <w:rsid w:val="00293F86"/>
    <w:rsid w:val="0029420A"/>
    <w:rsid w:val="002A0B9E"/>
    <w:rsid w:val="002A0F9A"/>
    <w:rsid w:val="002A7B14"/>
    <w:rsid w:val="002B0469"/>
    <w:rsid w:val="002B6113"/>
    <w:rsid w:val="002D75F2"/>
    <w:rsid w:val="002D7868"/>
    <w:rsid w:val="002E09EF"/>
    <w:rsid w:val="002E5030"/>
    <w:rsid w:val="002E735D"/>
    <w:rsid w:val="002E7C2B"/>
    <w:rsid w:val="002F1040"/>
    <w:rsid w:val="002F54C8"/>
    <w:rsid w:val="003005F8"/>
    <w:rsid w:val="003100BB"/>
    <w:rsid w:val="0031245B"/>
    <w:rsid w:val="00321225"/>
    <w:rsid w:val="00337F6E"/>
    <w:rsid w:val="00341E7E"/>
    <w:rsid w:val="003432DB"/>
    <w:rsid w:val="00344654"/>
    <w:rsid w:val="00345D09"/>
    <w:rsid w:val="003545EC"/>
    <w:rsid w:val="00363978"/>
    <w:rsid w:val="00366082"/>
    <w:rsid w:val="003720EC"/>
    <w:rsid w:val="00383D66"/>
    <w:rsid w:val="00391F9F"/>
    <w:rsid w:val="003923FE"/>
    <w:rsid w:val="00395F45"/>
    <w:rsid w:val="003A2491"/>
    <w:rsid w:val="003A51DF"/>
    <w:rsid w:val="003B0090"/>
    <w:rsid w:val="003B2B49"/>
    <w:rsid w:val="003B7B6F"/>
    <w:rsid w:val="003C07AC"/>
    <w:rsid w:val="003C3139"/>
    <w:rsid w:val="003D26CB"/>
    <w:rsid w:val="003E27E0"/>
    <w:rsid w:val="003E5E93"/>
    <w:rsid w:val="003F3B25"/>
    <w:rsid w:val="003F50F7"/>
    <w:rsid w:val="0040130C"/>
    <w:rsid w:val="00405ED1"/>
    <w:rsid w:val="00413601"/>
    <w:rsid w:val="00424AD7"/>
    <w:rsid w:val="0043263D"/>
    <w:rsid w:val="00434120"/>
    <w:rsid w:val="004430E0"/>
    <w:rsid w:val="00450828"/>
    <w:rsid w:val="0046267B"/>
    <w:rsid w:val="00465DFA"/>
    <w:rsid w:val="004664C5"/>
    <w:rsid w:val="0047639E"/>
    <w:rsid w:val="00480358"/>
    <w:rsid w:val="00484326"/>
    <w:rsid w:val="00491889"/>
    <w:rsid w:val="00492F3A"/>
    <w:rsid w:val="00494DE2"/>
    <w:rsid w:val="004B1831"/>
    <w:rsid w:val="004B20A1"/>
    <w:rsid w:val="004B35DB"/>
    <w:rsid w:val="004C0660"/>
    <w:rsid w:val="004C69BC"/>
    <w:rsid w:val="004D0E69"/>
    <w:rsid w:val="00510229"/>
    <w:rsid w:val="005206B5"/>
    <w:rsid w:val="00522AC4"/>
    <w:rsid w:val="00523CA1"/>
    <w:rsid w:val="00527D71"/>
    <w:rsid w:val="005449DC"/>
    <w:rsid w:val="00552145"/>
    <w:rsid w:val="00562409"/>
    <w:rsid w:val="005711BD"/>
    <w:rsid w:val="00584DF6"/>
    <w:rsid w:val="005859B6"/>
    <w:rsid w:val="00586DE6"/>
    <w:rsid w:val="00597BFE"/>
    <w:rsid w:val="005A533C"/>
    <w:rsid w:val="005C3A9A"/>
    <w:rsid w:val="005D639E"/>
    <w:rsid w:val="005E63ED"/>
    <w:rsid w:val="005F7047"/>
    <w:rsid w:val="006027ED"/>
    <w:rsid w:val="00604ABA"/>
    <w:rsid w:val="00621AFF"/>
    <w:rsid w:val="00630D88"/>
    <w:rsid w:val="00631F1A"/>
    <w:rsid w:val="006351B7"/>
    <w:rsid w:val="00643294"/>
    <w:rsid w:val="00647BCC"/>
    <w:rsid w:val="00662A96"/>
    <w:rsid w:val="00664B87"/>
    <w:rsid w:val="00666428"/>
    <w:rsid w:val="006677F1"/>
    <w:rsid w:val="006718D7"/>
    <w:rsid w:val="00684A6B"/>
    <w:rsid w:val="00694640"/>
    <w:rsid w:val="006A4BA7"/>
    <w:rsid w:val="006C3DBB"/>
    <w:rsid w:val="006C54C2"/>
    <w:rsid w:val="006C703D"/>
    <w:rsid w:val="006D3CE7"/>
    <w:rsid w:val="006E7CF0"/>
    <w:rsid w:val="006F7E78"/>
    <w:rsid w:val="007035F4"/>
    <w:rsid w:val="00703D2E"/>
    <w:rsid w:val="00705BB4"/>
    <w:rsid w:val="0071048F"/>
    <w:rsid w:val="00712510"/>
    <w:rsid w:val="007163F2"/>
    <w:rsid w:val="00717FCD"/>
    <w:rsid w:val="00721E98"/>
    <w:rsid w:val="00725D52"/>
    <w:rsid w:val="00732672"/>
    <w:rsid w:val="00740BD2"/>
    <w:rsid w:val="007500BF"/>
    <w:rsid w:val="00755F54"/>
    <w:rsid w:val="00756D67"/>
    <w:rsid w:val="0076200F"/>
    <w:rsid w:val="007817D0"/>
    <w:rsid w:val="007852DF"/>
    <w:rsid w:val="00786BBB"/>
    <w:rsid w:val="007A48E8"/>
    <w:rsid w:val="007C4AA9"/>
    <w:rsid w:val="007D6C98"/>
    <w:rsid w:val="007E0D76"/>
    <w:rsid w:val="007E0E4B"/>
    <w:rsid w:val="007E17B2"/>
    <w:rsid w:val="007E50EC"/>
    <w:rsid w:val="008044AC"/>
    <w:rsid w:val="00805EFA"/>
    <w:rsid w:val="00813D9D"/>
    <w:rsid w:val="008141F8"/>
    <w:rsid w:val="008158D7"/>
    <w:rsid w:val="00831879"/>
    <w:rsid w:val="00832BB3"/>
    <w:rsid w:val="00833DA6"/>
    <w:rsid w:val="00837C18"/>
    <w:rsid w:val="00846CE9"/>
    <w:rsid w:val="00854B12"/>
    <w:rsid w:val="00861DBD"/>
    <w:rsid w:val="00864A70"/>
    <w:rsid w:val="00883695"/>
    <w:rsid w:val="00886D95"/>
    <w:rsid w:val="008A0A49"/>
    <w:rsid w:val="008A402B"/>
    <w:rsid w:val="008A71B4"/>
    <w:rsid w:val="008B501D"/>
    <w:rsid w:val="008D1D32"/>
    <w:rsid w:val="008D2818"/>
    <w:rsid w:val="008D70D4"/>
    <w:rsid w:val="008E1A09"/>
    <w:rsid w:val="009006A8"/>
    <w:rsid w:val="0090169E"/>
    <w:rsid w:val="009067EA"/>
    <w:rsid w:val="00921394"/>
    <w:rsid w:val="00944E53"/>
    <w:rsid w:val="00965719"/>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A23F87"/>
    <w:rsid w:val="00A33EBF"/>
    <w:rsid w:val="00A3665E"/>
    <w:rsid w:val="00A57EDC"/>
    <w:rsid w:val="00A67356"/>
    <w:rsid w:val="00A67C00"/>
    <w:rsid w:val="00A722A4"/>
    <w:rsid w:val="00A761F0"/>
    <w:rsid w:val="00A77799"/>
    <w:rsid w:val="00A80ACD"/>
    <w:rsid w:val="00A84829"/>
    <w:rsid w:val="00A92358"/>
    <w:rsid w:val="00A95184"/>
    <w:rsid w:val="00A95DD1"/>
    <w:rsid w:val="00AA4373"/>
    <w:rsid w:val="00AB399B"/>
    <w:rsid w:val="00AB43CE"/>
    <w:rsid w:val="00AC4755"/>
    <w:rsid w:val="00AD011E"/>
    <w:rsid w:val="00AD0BF2"/>
    <w:rsid w:val="00AE328D"/>
    <w:rsid w:val="00AF3371"/>
    <w:rsid w:val="00B022FD"/>
    <w:rsid w:val="00B05F1D"/>
    <w:rsid w:val="00B06DFD"/>
    <w:rsid w:val="00B159D6"/>
    <w:rsid w:val="00B24E1F"/>
    <w:rsid w:val="00B272AC"/>
    <w:rsid w:val="00B27EF0"/>
    <w:rsid w:val="00B3535B"/>
    <w:rsid w:val="00B47C02"/>
    <w:rsid w:val="00B52B1C"/>
    <w:rsid w:val="00B60206"/>
    <w:rsid w:val="00B640CA"/>
    <w:rsid w:val="00B7405D"/>
    <w:rsid w:val="00B76C69"/>
    <w:rsid w:val="00B83745"/>
    <w:rsid w:val="00B853C8"/>
    <w:rsid w:val="00B85525"/>
    <w:rsid w:val="00B86369"/>
    <w:rsid w:val="00B912C2"/>
    <w:rsid w:val="00B95EFC"/>
    <w:rsid w:val="00BA0AC6"/>
    <w:rsid w:val="00BC23AA"/>
    <w:rsid w:val="00BC6046"/>
    <w:rsid w:val="00BD11C0"/>
    <w:rsid w:val="00BD3B9D"/>
    <w:rsid w:val="00BD3FAA"/>
    <w:rsid w:val="00BD63A4"/>
    <w:rsid w:val="00BE3363"/>
    <w:rsid w:val="00BE73F2"/>
    <w:rsid w:val="00C038FD"/>
    <w:rsid w:val="00C20497"/>
    <w:rsid w:val="00C21DBD"/>
    <w:rsid w:val="00C37BDC"/>
    <w:rsid w:val="00C37CFF"/>
    <w:rsid w:val="00C43C3C"/>
    <w:rsid w:val="00C64CB1"/>
    <w:rsid w:val="00C701B4"/>
    <w:rsid w:val="00C705BF"/>
    <w:rsid w:val="00C70921"/>
    <w:rsid w:val="00C733BD"/>
    <w:rsid w:val="00C74850"/>
    <w:rsid w:val="00C8042E"/>
    <w:rsid w:val="00CA2F80"/>
    <w:rsid w:val="00CA5398"/>
    <w:rsid w:val="00CA5B6F"/>
    <w:rsid w:val="00CC2A4B"/>
    <w:rsid w:val="00CC44B2"/>
    <w:rsid w:val="00CC45C3"/>
    <w:rsid w:val="00CD07AD"/>
    <w:rsid w:val="00CE207E"/>
    <w:rsid w:val="00CE3C40"/>
    <w:rsid w:val="00CF42ED"/>
    <w:rsid w:val="00D101C4"/>
    <w:rsid w:val="00D131A9"/>
    <w:rsid w:val="00D1442E"/>
    <w:rsid w:val="00D275AD"/>
    <w:rsid w:val="00D456AF"/>
    <w:rsid w:val="00D56C48"/>
    <w:rsid w:val="00D5741C"/>
    <w:rsid w:val="00D60434"/>
    <w:rsid w:val="00D62A71"/>
    <w:rsid w:val="00D62DE2"/>
    <w:rsid w:val="00D80DCC"/>
    <w:rsid w:val="00D84614"/>
    <w:rsid w:val="00D87613"/>
    <w:rsid w:val="00D906B0"/>
    <w:rsid w:val="00D949DA"/>
    <w:rsid w:val="00D974A3"/>
    <w:rsid w:val="00DC0CF2"/>
    <w:rsid w:val="00DC0EC0"/>
    <w:rsid w:val="00DC7917"/>
    <w:rsid w:val="00DD2F41"/>
    <w:rsid w:val="00DD54A4"/>
    <w:rsid w:val="00DD6316"/>
    <w:rsid w:val="00DE0116"/>
    <w:rsid w:val="00DF2EC2"/>
    <w:rsid w:val="00DF71E3"/>
    <w:rsid w:val="00E1672F"/>
    <w:rsid w:val="00E17B77"/>
    <w:rsid w:val="00E2178D"/>
    <w:rsid w:val="00E267BD"/>
    <w:rsid w:val="00E46E18"/>
    <w:rsid w:val="00E53CBF"/>
    <w:rsid w:val="00E56703"/>
    <w:rsid w:val="00E62310"/>
    <w:rsid w:val="00E6606E"/>
    <w:rsid w:val="00E74001"/>
    <w:rsid w:val="00E823E9"/>
    <w:rsid w:val="00E83722"/>
    <w:rsid w:val="00E87351"/>
    <w:rsid w:val="00E97982"/>
    <w:rsid w:val="00EA398D"/>
    <w:rsid w:val="00EA61CA"/>
    <w:rsid w:val="00ED60CD"/>
    <w:rsid w:val="00EE2A34"/>
    <w:rsid w:val="00EE3CC8"/>
    <w:rsid w:val="00EE6EAD"/>
    <w:rsid w:val="00EF4AD3"/>
    <w:rsid w:val="00EF5765"/>
    <w:rsid w:val="00EF62A8"/>
    <w:rsid w:val="00F015AD"/>
    <w:rsid w:val="00F0201D"/>
    <w:rsid w:val="00F04C18"/>
    <w:rsid w:val="00F07EE8"/>
    <w:rsid w:val="00F135F5"/>
    <w:rsid w:val="00F138A0"/>
    <w:rsid w:val="00F26109"/>
    <w:rsid w:val="00F333B3"/>
    <w:rsid w:val="00F362D2"/>
    <w:rsid w:val="00F36633"/>
    <w:rsid w:val="00F562AD"/>
    <w:rsid w:val="00F625C1"/>
    <w:rsid w:val="00F642CD"/>
    <w:rsid w:val="00F64C97"/>
    <w:rsid w:val="00F67089"/>
    <w:rsid w:val="00F779AD"/>
    <w:rsid w:val="00F90205"/>
    <w:rsid w:val="00F92FBA"/>
    <w:rsid w:val="00F96F61"/>
    <w:rsid w:val="00FA2AA9"/>
    <w:rsid w:val="00FB1110"/>
    <w:rsid w:val="00FC2F86"/>
    <w:rsid w:val="00FD0CA6"/>
    <w:rsid w:val="00FD4283"/>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063633D"/>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0497"/>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921394"/>
    <w:pPr>
      <w:spacing w:before="0" w:after="0"/>
    </w:pPr>
    <w:rPr>
      <w:sz w:val="20"/>
    </w:rPr>
  </w:style>
  <w:style w:type="character" w:customStyle="1" w:styleId="FootnoteTextChar">
    <w:name w:val="Footnote Text Char"/>
    <w:link w:val="FootnoteText"/>
    <w:rsid w:val="00921394"/>
    <w:rPr>
      <w:snapToGrid w:val="0"/>
      <w:lang w:val="fr-FR" w:eastAsia="en-U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val="x-none" w:eastAsia="en-US"/>
    </w:rPr>
  </w:style>
  <w:style w:type="character" w:customStyle="1" w:styleId="Heading3Char">
    <w:name w:val="Heading 3 Char"/>
    <w:link w:val="Heading3"/>
    <w:rsid w:val="002B0469"/>
    <w:rPr>
      <w:sz w:val="22"/>
      <w:szCs w:val="22"/>
      <w:lang w:val="x-none"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val="x-none"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CE766-2A25-4531-B27B-DF3F3CC22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2172</Words>
  <Characters>12239</Characters>
  <Application>Microsoft Office Word</Application>
  <DocSecurity>0</DocSecurity>
  <Lines>101</Lines>
  <Paragraphs>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14383</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Acer1</cp:lastModifiedBy>
  <cp:revision>5</cp:revision>
  <cp:lastPrinted>2006-01-25T10:58:00Z</cp:lastPrinted>
  <dcterms:created xsi:type="dcterms:W3CDTF">2021-06-25T11:28:00Z</dcterms:created>
  <dcterms:modified xsi:type="dcterms:W3CDTF">2021-09-20T08:35:00Z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