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BDE" w:rsidRDefault="003A5756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CANCELLATION OF A TENDER PROCEDURE</w:t>
      </w:r>
    </w:p>
    <w:p w:rsidR="00ED7BDE" w:rsidRDefault="00ED7BDE">
      <w:pPr>
        <w:keepNext/>
        <w:widowControl/>
        <w:outlineLvl w:val="0"/>
        <w:rPr>
          <w:b/>
          <w:sz w:val="22"/>
          <w:szCs w:val="22"/>
          <w:u w:val="single"/>
        </w:rPr>
      </w:pPr>
    </w:p>
    <w:p w:rsidR="00ED7BDE" w:rsidRDefault="003A5756">
      <w:pPr>
        <w:keepNext/>
        <w:widowControl/>
        <w:outlineLvl w:val="0"/>
        <w:rPr>
          <w:b/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II.1.1) Contract Notice Title</w:t>
      </w:r>
      <w:r>
        <w:rPr>
          <w:b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Supply of laboratory equipment for the purposes and functioning of scientific laboratories of the Blue Growth Research centre at Trakya University in Lots</w:t>
      </w:r>
    </w:p>
    <w:p w:rsidR="00ED7BDE" w:rsidRDefault="003A5756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>
        <w:rPr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 xml:space="preserve">II.1.1) Contract Notice </w:t>
      </w:r>
      <w:r>
        <w:rPr>
          <w:b/>
          <w:sz w:val="22"/>
          <w:szCs w:val="22"/>
          <w:u w:val="single"/>
        </w:rPr>
        <w:t>Reference Number:</w:t>
      </w:r>
      <w:r>
        <w:rPr>
          <w:sz w:val="22"/>
          <w:szCs w:val="22"/>
          <w:u w:val="single"/>
        </w:rPr>
        <w:t xml:space="preserve"> </w:t>
      </w:r>
      <w:r>
        <w:rPr>
          <w:b/>
          <w:szCs w:val="24"/>
          <w:lang w:val="en-GB"/>
        </w:rPr>
        <w:t xml:space="preserve">CB005.3.12.001 – </w:t>
      </w:r>
      <w:r>
        <w:rPr>
          <w:b/>
          <w:szCs w:val="24"/>
        </w:rPr>
        <w:t>P</w:t>
      </w:r>
      <w:r>
        <w:rPr>
          <w:b/>
          <w:szCs w:val="24"/>
          <w:lang w:val="en-GB"/>
        </w:rPr>
        <w:t>P</w:t>
      </w:r>
      <w:r w:rsidR="002531F4">
        <w:rPr>
          <w:b/>
          <w:szCs w:val="24"/>
          <w:lang w:val="en-GB"/>
        </w:rPr>
        <w:t>2</w:t>
      </w:r>
      <w:r>
        <w:rPr>
          <w:b/>
          <w:szCs w:val="24"/>
          <w:lang w:val="en-GB"/>
        </w:rPr>
        <w:t xml:space="preserve">– Supply </w:t>
      </w:r>
      <w:r>
        <w:rPr>
          <w:b/>
          <w:color w:val="000000"/>
          <w:szCs w:val="24"/>
        </w:rPr>
        <w:t>7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sz w:val="22"/>
          <w:szCs w:val="22"/>
          <w:u w:val="single"/>
          <w:lang w:val="en-GB"/>
        </w:rPr>
        <w:t>Section V: Award of contract</w:t>
      </w:r>
    </w:p>
    <w:p w:rsidR="00ED7BDE" w:rsidRDefault="003A5756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Contract No: </w:t>
      </w:r>
    </w:p>
    <w:p w:rsidR="00ED7BDE" w:rsidRDefault="003A5756">
      <w:pPr>
        <w:spacing w:beforeAutospacing="1" w:afterAutospacing="1"/>
        <w:rPr>
          <w:b/>
          <w:color w:val="000000"/>
          <w:sz w:val="22"/>
          <w:szCs w:val="22"/>
        </w:rPr>
      </w:pPr>
      <w:r>
        <w:rPr>
          <w:sz w:val="22"/>
          <w:szCs w:val="22"/>
          <w:lang w:val="en-GB"/>
        </w:rPr>
        <w:t xml:space="preserve">Title: </w:t>
      </w:r>
      <w:r>
        <w:rPr>
          <w:b/>
          <w:color w:val="000000"/>
          <w:sz w:val="22"/>
          <w:szCs w:val="22"/>
        </w:rPr>
        <w:t>Supply of laboratory equipment for the purposes and functioning of scientific laboratories of the Blue Growth Research centre at Trakya University in Lots</w:t>
      </w:r>
    </w:p>
    <w:p w:rsidR="00ED7BDE" w:rsidRDefault="003A5756">
      <w:pPr>
        <w:spacing w:beforeAutospacing="1" w:afterAutospacing="1"/>
        <w:rPr>
          <w:rStyle w:val="Gl"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Lot 2: </w:t>
      </w:r>
      <w:r>
        <w:rPr>
          <w:rStyle w:val="Gl"/>
          <w:bCs/>
          <w:sz w:val="22"/>
          <w:szCs w:val="22"/>
        </w:rPr>
        <w:t>Supply of Nuclear Magnetic Resonance spectrometer</w:t>
      </w:r>
    </w:p>
    <w:p w:rsidR="00ED7BDE" w:rsidRDefault="003A5756">
      <w:pPr>
        <w:spacing w:beforeAutospacing="1" w:afterAutospacing="1"/>
        <w:rPr>
          <w:rStyle w:val="Gl"/>
          <w:bCs/>
          <w:sz w:val="22"/>
          <w:szCs w:val="22"/>
        </w:rPr>
      </w:pPr>
      <w:r>
        <w:rPr>
          <w:rStyle w:val="Gl"/>
          <w:bCs/>
          <w:sz w:val="22"/>
          <w:szCs w:val="22"/>
        </w:rPr>
        <w:t xml:space="preserve">Lot 3: Supply of Gel Permission Chromatography  </w:t>
      </w:r>
    </w:p>
    <w:p w:rsidR="00ED7BDE" w:rsidRDefault="003A5756">
      <w:pPr>
        <w:spacing w:beforeAutospacing="1" w:afterAutospacing="1"/>
        <w:rPr>
          <w:sz w:val="22"/>
          <w:szCs w:val="22"/>
          <w:lang w:val="en-GB"/>
        </w:rPr>
      </w:pPr>
      <w:r>
        <w:rPr>
          <w:rStyle w:val="Gl"/>
          <w:bCs/>
          <w:sz w:val="22"/>
          <w:szCs w:val="22"/>
        </w:rPr>
        <w:t xml:space="preserve">Lot 6: </w:t>
      </w:r>
      <w:r>
        <w:rPr>
          <w:b/>
          <w:bCs/>
          <w:sz w:val="22"/>
        </w:rPr>
        <w:t>Supply of analytical and measurement equipment</w:t>
      </w:r>
      <w:r>
        <w:rPr>
          <w:sz w:val="22"/>
          <w:szCs w:val="22"/>
          <w:lang w:val="en-GB"/>
        </w:rPr>
        <w:br/>
      </w:r>
    </w:p>
    <w:p w:rsidR="00ED7BDE" w:rsidRDefault="003A5756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>
        <w:rPr>
          <w:rStyle w:val="Gl"/>
          <w:bCs/>
          <w:sz w:val="22"/>
          <w:szCs w:val="22"/>
          <w:lang w:val="en-GB"/>
        </w:rPr>
        <w:t>Lot</w:t>
      </w:r>
      <w:r>
        <w:rPr>
          <w:rStyle w:val="Gl"/>
          <w:bCs/>
          <w:sz w:val="22"/>
          <w:szCs w:val="22"/>
        </w:rPr>
        <w:t>s</w:t>
      </w:r>
      <w:r>
        <w:rPr>
          <w:rStyle w:val="Gl"/>
          <w:bCs/>
          <w:sz w:val="22"/>
          <w:szCs w:val="22"/>
          <w:lang w:val="en-GB"/>
        </w:rPr>
        <w:t xml:space="preserve"> </w:t>
      </w:r>
      <w:r>
        <w:rPr>
          <w:rStyle w:val="Gl"/>
          <w:bCs/>
          <w:sz w:val="22"/>
          <w:szCs w:val="22"/>
        </w:rPr>
        <w:t>are</w:t>
      </w:r>
      <w:r>
        <w:rPr>
          <w:rStyle w:val="Gl"/>
          <w:bCs/>
          <w:sz w:val="22"/>
          <w:szCs w:val="22"/>
          <w:lang w:val="en-GB"/>
        </w:rPr>
        <w:t xml:space="preserve"> awarded: no.</w:t>
      </w:r>
      <w:r>
        <w:rPr>
          <w:rStyle w:val="Gl"/>
          <w:b w:val="0"/>
          <w:sz w:val="22"/>
          <w:szCs w:val="22"/>
          <w:lang w:val="en-GB"/>
        </w:rPr>
        <w:t xml:space="preserve"> </w:t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sz w:val="22"/>
          <w:szCs w:val="22"/>
          <w:u w:val="single"/>
          <w:lang w:val="en-GB"/>
        </w:rPr>
        <w:t>V.1) Information on non-award</w:t>
      </w:r>
    </w:p>
    <w:p w:rsidR="00ED7BDE" w:rsidRDefault="003A5756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>
        <w:rPr>
          <w:rStyle w:val="Gl"/>
          <w:b w:val="0"/>
          <w:sz w:val="22"/>
          <w:szCs w:val="22"/>
          <w:lang w:val="en-GB"/>
        </w:rPr>
        <w:t>The lot</w:t>
      </w:r>
      <w:r>
        <w:rPr>
          <w:rStyle w:val="Gl"/>
          <w:b w:val="0"/>
          <w:sz w:val="22"/>
          <w:szCs w:val="22"/>
        </w:rPr>
        <w:t>s</w:t>
      </w:r>
      <w:r>
        <w:rPr>
          <w:rStyle w:val="Gl"/>
          <w:b w:val="0"/>
          <w:sz w:val="22"/>
          <w:szCs w:val="22"/>
          <w:lang w:val="en-GB"/>
        </w:rPr>
        <w:t xml:space="preserve"> </w:t>
      </w:r>
      <w:r>
        <w:rPr>
          <w:rStyle w:val="Gl"/>
          <w:b w:val="0"/>
          <w:sz w:val="22"/>
          <w:szCs w:val="22"/>
        </w:rPr>
        <w:t xml:space="preserve">are </w:t>
      </w:r>
      <w:r>
        <w:rPr>
          <w:rStyle w:val="Gl"/>
          <w:b w:val="0"/>
          <w:sz w:val="22"/>
          <w:szCs w:val="22"/>
          <w:lang w:val="en-GB"/>
        </w:rPr>
        <w:t>not awarded:</w:t>
      </w:r>
    </w:p>
    <w:p w:rsidR="00ED7BDE" w:rsidRDefault="003A5756">
      <w:pPr>
        <w:widowControl/>
        <w:spacing w:before="0" w:after="0"/>
        <w:jc w:val="both"/>
        <w:rPr>
          <w:szCs w:val="24"/>
          <w:lang w:val="tr-TR" w:eastAsia="tr-TR"/>
        </w:rPr>
      </w:pPr>
      <w:r>
        <w:rPr>
          <w:szCs w:val="24"/>
          <w:lang w:val="tr-TR" w:eastAsia="tr-TR"/>
        </w:rPr>
        <w:t xml:space="preserve">The </w:t>
      </w:r>
      <w:r>
        <w:rPr>
          <w:szCs w:val="24"/>
          <w:lang w:val="tr-TR" w:eastAsia="tr-TR"/>
        </w:rPr>
        <w:t>tender procedure</w:t>
      </w:r>
      <w:r>
        <w:rPr>
          <w:szCs w:val="24"/>
          <w:lang w:eastAsia="tr-TR"/>
        </w:rPr>
        <w:t xml:space="preserve"> for </w:t>
      </w:r>
      <w:r>
        <w:rPr>
          <w:b/>
          <w:color w:val="000000"/>
          <w:sz w:val="22"/>
          <w:szCs w:val="22"/>
          <w:lang w:eastAsia="tr-TR"/>
        </w:rPr>
        <w:t xml:space="preserve">Lot 2: </w:t>
      </w:r>
      <w:r>
        <w:rPr>
          <w:rStyle w:val="Gl"/>
          <w:bCs/>
          <w:sz w:val="22"/>
          <w:szCs w:val="22"/>
          <w:lang w:eastAsia="tr-TR"/>
        </w:rPr>
        <w:t xml:space="preserve">Supply of Nuclear Magnetic Resonance spectrometer; </w:t>
      </w:r>
      <w:r>
        <w:rPr>
          <w:rStyle w:val="Gl"/>
          <w:bCs/>
          <w:sz w:val="22"/>
          <w:szCs w:val="22"/>
        </w:rPr>
        <w:t xml:space="preserve">Lot 3: Supply of Gel Permission Chromatography; </w:t>
      </w:r>
      <w:r>
        <w:rPr>
          <w:rStyle w:val="Gl"/>
          <w:bCs/>
          <w:sz w:val="22"/>
          <w:szCs w:val="22"/>
          <w:lang w:eastAsia="tr-TR"/>
        </w:rPr>
        <w:t xml:space="preserve">Lot 6: </w:t>
      </w:r>
      <w:r>
        <w:rPr>
          <w:b/>
          <w:bCs/>
          <w:sz w:val="22"/>
          <w:szCs w:val="24"/>
          <w:lang w:eastAsia="tr-TR"/>
        </w:rPr>
        <w:t>Supply of analytical and measurement equipment</w:t>
      </w:r>
      <w:r>
        <w:rPr>
          <w:szCs w:val="24"/>
          <w:lang w:eastAsia="tr-TR"/>
        </w:rPr>
        <w:t xml:space="preserve"> </w:t>
      </w:r>
      <w:r>
        <w:rPr>
          <w:szCs w:val="24"/>
          <w:lang w:val="tr-TR" w:eastAsia="tr-TR"/>
        </w:rPr>
        <w:t xml:space="preserve">is cancelled based on point 2.6.13 of PRAG: there have been </w:t>
      </w:r>
      <w:r>
        <w:rPr>
          <w:szCs w:val="24"/>
          <w:lang w:eastAsia="tr-TR"/>
        </w:rPr>
        <w:t xml:space="preserve">errors </w:t>
      </w:r>
      <w:r>
        <w:rPr>
          <w:szCs w:val="24"/>
          <w:lang w:val="tr-TR" w:eastAsia="tr-TR"/>
        </w:rPr>
        <w:t>in the p</w:t>
      </w:r>
      <w:r>
        <w:rPr>
          <w:szCs w:val="24"/>
          <w:lang w:val="tr-TR" w:eastAsia="tr-TR"/>
        </w:rPr>
        <w:t xml:space="preserve">rocedure, </w:t>
      </w:r>
      <w:r>
        <w:rPr>
          <w:szCs w:val="24"/>
          <w:lang w:eastAsia="tr-TR"/>
        </w:rPr>
        <w:t>that</w:t>
      </w:r>
      <w:r>
        <w:rPr>
          <w:szCs w:val="24"/>
          <w:lang w:val="tr-TR" w:eastAsia="tr-TR"/>
        </w:rPr>
        <w:t xml:space="preserve"> </w:t>
      </w:r>
      <w:r>
        <w:rPr>
          <w:szCs w:val="24"/>
          <w:lang w:val="tr-TR" w:eastAsia="tr-TR"/>
        </w:rPr>
        <w:t xml:space="preserve">cannot be </w:t>
      </w:r>
      <w:r>
        <w:rPr>
          <w:szCs w:val="24"/>
          <w:lang w:eastAsia="tr-TR"/>
        </w:rPr>
        <w:t>corrected prior to the cancellation of the procedure</w:t>
      </w:r>
      <w:r>
        <w:rPr>
          <w:szCs w:val="24"/>
          <w:lang w:val="tr-TR" w:eastAsia="tr-TR"/>
        </w:rPr>
        <w:t xml:space="preserve">. </w:t>
      </w:r>
    </w:p>
    <w:p w:rsidR="00ED7BDE" w:rsidRDefault="003A5756">
      <w:pPr>
        <w:jc w:val="both"/>
        <w:rPr>
          <w:rStyle w:val="Gl"/>
          <w:sz w:val="22"/>
          <w:szCs w:val="22"/>
          <w:u w:val="single"/>
          <w:lang w:val="en-GB"/>
        </w:rPr>
      </w:pPr>
      <w:r>
        <w:rPr>
          <w:rStyle w:val="Gl"/>
          <w:sz w:val="22"/>
          <w:szCs w:val="22"/>
          <w:u w:val="single"/>
          <w:lang w:val="en-GB"/>
        </w:rPr>
        <w:br/>
        <w:t>VI.3) Additional information:</w:t>
      </w:r>
    </w:p>
    <w:p w:rsidR="00ED7BDE" w:rsidRDefault="003A5756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Should a new tender procedure be launched for this project, a new contract notice will be published, unless the </w:t>
      </w:r>
      <w:r>
        <w:rPr>
          <w:sz w:val="22"/>
          <w:szCs w:val="22"/>
        </w:rPr>
        <w:t>contracting authority awards the contract through a negotiated procedure – in which case only the award of the contract will be published</w:t>
      </w:r>
      <w:r>
        <w:rPr>
          <w:sz w:val="22"/>
          <w:szCs w:val="22"/>
          <w:lang w:val="en-GB"/>
        </w:rPr>
        <w:t>.</w:t>
      </w:r>
    </w:p>
    <w:sectPr w:rsidR="00ED7B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97" w:right="1440" w:bottom="1440" w:left="1440" w:header="709" w:footer="521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A5756">
      <w:pPr>
        <w:spacing w:before="0" w:after="0"/>
      </w:pPr>
      <w:r>
        <w:separator/>
      </w:r>
    </w:p>
  </w:endnote>
  <w:endnote w:type="continuationSeparator" w:id="0">
    <w:p w:rsidR="00000000" w:rsidRDefault="003A57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CC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7BDE" w:rsidRDefault="00ED7B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7BDE" w:rsidRDefault="003A5756">
    <w:pPr>
      <w:pStyle w:val="AltBilgi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December 2021</w:t>
    </w:r>
  </w:p>
  <w:p w:rsidR="00ED7BDE" w:rsidRDefault="003A5756">
    <w:pPr>
      <w:pStyle w:val="AltBilgi"/>
      <w:spacing w:before="0" w:after="0"/>
      <w:rPr>
        <w:sz w:val="18"/>
        <w:szCs w:val="18"/>
        <w:lang w:val="en-GB"/>
      </w:rPr>
    </w:pPr>
    <w:r>
      <w:rPr>
        <w:sz w:val="18"/>
        <w:szCs w:val="18"/>
        <w:lang w:val="it-IT"/>
      </w:rPr>
      <w:fldChar w:fldCharType="begin"/>
    </w:r>
    <w:r>
      <w:rPr>
        <w:sz w:val="18"/>
        <w:szCs w:val="18"/>
        <w:lang w:val="it-IT"/>
      </w:rPr>
      <w:instrText>FILENAME</w:instrText>
    </w:r>
    <w:r>
      <w:rPr>
        <w:sz w:val="18"/>
        <w:szCs w:val="18"/>
        <w:lang w:val="it-IT"/>
      </w:rPr>
      <w:fldChar w:fldCharType="separate"/>
    </w:r>
    <w:r>
      <w:rPr>
        <w:sz w:val="18"/>
        <w:szCs w:val="18"/>
        <w:lang w:val="it-IT"/>
      </w:rPr>
      <w:t>a5a_cancnotice_en.docx</w:t>
    </w:r>
    <w:r>
      <w:rPr>
        <w:sz w:val="18"/>
        <w:szCs w:val="18"/>
        <w:lang w:val="it-IT"/>
      </w:rPr>
      <w:fldChar w:fldCharType="end"/>
    </w:r>
    <w:r>
      <w:rPr>
        <w:sz w:val="18"/>
        <w:szCs w:val="18"/>
      </w:rPr>
      <w:t>x</w:t>
    </w: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tab/>
      <w:t xml:space="preserve">Page </w:t>
    </w:r>
    <w:r>
      <w:rPr>
        <w:sz w:val="18"/>
        <w:szCs w:val="18"/>
        <w:lang w:val="it-IT"/>
      </w:rPr>
      <w:fldChar w:fldCharType="begin"/>
    </w:r>
    <w:r>
      <w:rPr>
        <w:sz w:val="18"/>
        <w:szCs w:val="18"/>
        <w:lang w:val="it-IT"/>
      </w:rPr>
      <w:instrText>PAGE</w:instrText>
    </w:r>
    <w:r>
      <w:rPr>
        <w:sz w:val="18"/>
        <w:szCs w:val="18"/>
        <w:lang w:val="it-IT"/>
      </w:rPr>
      <w:fldChar w:fldCharType="separate"/>
    </w:r>
    <w:r>
      <w:rPr>
        <w:sz w:val="18"/>
        <w:szCs w:val="18"/>
        <w:lang w:val="it-IT"/>
      </w:rPr>
      <w:t>1</w:t>
    </w:r>
    <w:r>
      <w:rPr>
        <w:sz w:val="18"/>
        <w:szCs w:val="18"/>
        <w:lang w:val="it-IT"/>
      </w:rPr>
      <w:fldChar w:fldCharType="end"/>
    </w:r>
    <w:r>
      <w:rPr>
        <w:sz w:val="18"/>
        <w:szCs w:val="18"/>
        <w:lang w:val="en-GB"/>
      </w:rPr>
      <w:t xml:space="preserve"> of </w:t>
    </w:r>
    <w:r>
      <w:rPr>
        <w:sz w:val="18"/>
        <w:szCs w:val="18"/>
        <w:lang w:val="it-IT"/>
      </w:rPr>
      <w:fldChar w:fldCharType="begin"/>
    </w:r>
    <w:r>
      <w:rPr>
        <w:sz w:val="18"/>
        <w:szCs w:val="18"/>
        <w:lang w:val="it-IT"/>
      </w:rPr>
      <w:instrText>NUMPAGES</w:instrText>
    </w:r>
    <w:r>
      <w:rPr>
        <w:sz w:val="18"/>
        <w:szCs w:val="18"/>
        <w:lang w:val="it-IT"/>
      </w:rPr>
      <w:fldChar w:fldCharType="separate"/>
    </w:r>
    <w:r>
      <w:rPr>
        <w:sz w:val="18"/>
        <w:szCs w:val="18"/>
        <w:lang w:val="it-IT"/>
      </w:rPr>
      <w:t>1</w:t>
    </w:r>
    <w:r>
      <w:rPr>
        <w:sz w:val="18"/>
        <w:szCs w:val="18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7BDE" w:rsidRDefault="003A5756">
    <w:pPr>
      <w:pStyle w:val="AltBilgi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December 2021</w:t>
    </w:r>
  </w:p>
  <w:p w:rsidR="00ED7BDE" w:rsidRDefault="003A5756">
    <w:pPr>
      <w:pStyle w:val="AltBilgi"/>
      <w:spacing w:before="0" w:after="0"/>
      <w:rPr>
        <w:sz w:val="18"/>
        <w:szCs w:val="18"/>
        <w:lang w:val="en-GB"/>
      </w:rPr>
    </w:pPr>
    <w:r>
      <w:rPr>
        <w:sz w:val="18"/>
        <w:szCs w:val="18"/>
        <w:lang w:val="it-IT"/>
      </w:rPr>
      <w:fldChar w:fldCharType="begin"/>
    </w:r>
    <w:r>
      <w:rPr>
        <w:sz w:val="18"/>
        <w:szCs w:val="18"/>
        <w:lang w:val="it-IT"/>
      </w:rPr>
      <w:instrText>FILENAME</w:instrText>
    </w:r>
    <w:r>
      <w:rPr>
        <w:sz w:val="18"/>
        <w:szCs w:val="18"/>
        <w:lang w:val="it-IT"/>
      </w:rPr>
      <w:fldChar w:fldCharType="separate"/>
    </w:r>
    <w:r>
      <w:rPr>
        <w:sz w:val="18"/>
        <w:szCs w:val="18"/>
        <w:lang w:val="it-IT"/>
      </w:rPr>
      <w:t>a5a_cancnotice_en.docx</w:t>
    </w:r>
    <w:r>
      <w:rPr>
        <w:sz w:val="18"/>
        <w:szCs w:val="18"/>
        <w:lang w:val="it-IT"/>
      </w:rPr>
      <w:fldChar w:fldCharType="end"/>
    </w:r>
    <w:r>
      <w:rPr>
        <w:sz w:val="18"/>
        <w:szCs w:val="18"/>
      </w:rPr>
      <w:t>x</w:t>
    </w: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tab/>
      <w:t xml:space="preserve">Page </w:t>
    </w:r>
    <w:r>
      <w:rPr>
        <w:sz w:val="18"/>
        <w:szCs w:val="18"/>
        <w:lang w:val="it-IT"/>
      </w:rPr>
      <w:fldChar w:fldCharType="begin"/>
    </w:r>
    <w:r>
      <w:rPr>
        <w:sz w:val="18"/>
        <w:szCs w:val="18"/>
        <w:lang w:val="it-IT"/>
      </w:rPr>
      <w:instrText>PAGE</w:instrText>
    </w:r>
    <w:r>
      <w:rPr>
        <w:sz w:val="18"/>
        <w:szCs w:val="18"/>
        <w:lang w:val="it-IT"/>
      </w:rPr>
      <w:fldChar w:fldCharType="separate"/>
    </w:r>
    <w:r>
      <w:rPr>
        <w:sz w:val="18"/>
        <w:szCs w:val="18"/>
        <w:lang w:val="it-IT"/>
      </w:rPr>
      <w:t>1</w:t>
    </w:r>
    <w:r>
      <w:rPr>
        <w:sz w:val="18"/>
        <w:szCs w:val="18"/>
        <w:lang w:val="it-IT"/>
      </w:rPr>
      <w:fldChar w:fldCharType="end"/>
    </w:r>
    <w:r>
      <w:rPr>
        <w:sz w:val="18"/>
        <w:szCs w:val="18"/>
        <w:lang w:val="en-GB"/>
      </w:rPr>
      <w:t xml:space="preserve"> of </w:t>
    </w:r>
    <w:r>
      <w:rPr>
        <w:sz w:val="18"/>
        <w:szCs w:val="18"/>
        <w:lang w:val="it-IT"/>
      </w:rPr>
      <w:fldChar w:fldCharType="begin"/>
    </w:r>
    <w:r>
      <w:rPr>
        <w:sz w:val="18"/>
        <w:szCs w:val="18"/>
        <w:lang w:val="it-IT"/>
      </w:rPr>
      <w:instrText>NUMPAGES</w:instrText>
    </w:r>
    <w:r>
      <w:rPr>
        <w:sz w:val="18"/>
        <w:szCs w:val="18"/>
        <w:lang w:val="it-IT"/>
      </w:rPr>
      <w:fldChar w:fldCharType="separate"/>
    </w:r>
    <w:r>
      <w:rPr>
        <w:sz w:val="18"/>
        <w:szCs w:val="18"/>
        <w:lang w:val="it-IT"/>
      </w:rPr>
      <w:t>1</w:t>
    </w:r>
    <w:r>
      <w:rPr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A5756">
      <w:pPr>
        <w:spacing w:before="0" w:after="0"/>
      </w:pPr>
      <w:r>
        <w:separator/>
      </w:r>
    </w:p>
  </w:footnote>
  <w:footnote w:type="continuationSeparator" w:id="0">
    <w:p w:rsidR="00000000" w:rsidRDefault="003A57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7BDE" w:rsidRDefault="00ED7B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1" w:type="dxa"/>
      <w:jc w:val="center"/>
      <w:tblLayout w:type="fixed"/>
      <w:tblLook w:val="01E0" w:firstRow="1" w:lastRow="1" w:firstColumn="1" w:lastColumn="1" w:noHBand="0" w:noVBand="0"/>
    </w:tblPr>
    <w:tblGrid>
      <w:gridCol w:w="6208"/>
      <w:gridCol w:w="1725"/>
      <w:gridCol w:w="1912"/>
      <w:gridCol w:w="236"/>
    </w:tblGrid>
    <w:tr w:rsidR="00ED7BDE">
      <w:trPr>
        <w:trHeight w:val="730"/>
        <w:jc w:val="center"/>
      </w:trPr>
      <w:tc>
        <w:tcPr>
          <w:tcW w:w="6349" w:type="dxa"/>
        </w:tcPr>
        <w:p w:rsidR="00ED7BDE" w:rsidRDefault="003A5756">
          <w:r>
            <w:rPr>
              <w:noProof/>
            </w:rPr>
            <w:drawing>
              <wp:inline distT="0" distB="0" distL="0" distR="0">
                <wp:extent cx="2847975" cy="885825"/>
                <wp:effectExtent l="0" t="0" r="0" b="0"/>
                <wp:docPr id="1" name="Resim 2" descr="Full Color logo - Interreg-IPA CBC Programme BG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2" descr="Full Color logo - Interreg-IPA CBC Programme BG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0" w:type="dxa"/>
        </w:tcPr>
        <w:p w:rsidR="00ED7BDE" w:rsidRDefault="00ED7BDE">
          <w:pPr>
            <w:jc w:val="center"/>
            <w:rPr>
              <w:rFonts w:ascii="Arial Narrow" w:hAnsi="Arial Narrow" w:cs="Arial Narrow"/>
              <w:b/>
              <w:bCs/>
              <w:color w:val="002060"/>
              <w:sz w:val="4"/>
              <w:szCs w:val="4"/>
            </w:rPr>
          </w:pPr>
        </w:p>
      </w:tc>
      <w:tc>
        <w:tcPr>
          <w:tcW w:w="1952" w:type="dxa"/>
        </w:tcPr>
        <w:p w:rsidR="00ED7BDE" w:rsidRDefault="00ED7BDE">
          <w:pPr>
            <w:jc w:val="center"/>
            <w:rPr>
              <w:rFonts w:ascii="Arial Narrow" w:hAnsi="Arial Narrow" w:cs="Arial Narrow"/>
              <w:b/>
              <w:bCs/>
              <w:color w:val="002060"/>
              <w:sz w:val="4"/>
              <w:szCs w:val="4"/>
            </w:rPr>
          </w:pPr>
        </w:p>
        <w:p w:rsidR="00ED7BDE" w:rsidRDefault="003A5756">
          <w:pPr>
            <w:spacing w:line="360" w:lineRule="auto"/>
            <w:jc w:val="center"/>
            <w:rPr>
              <w:lang w:val="ru-RU"/>
            </w:rPr>
          </w:pPr>
          <w:r>
            <w:rPr>
              <w:noProof/>
            </w:rPr>
            <w:drawing>
              <wp:inline distT="0" distB="0" distL="0" distR="0">
                <wp:extent cx="1057275" cy="714375"/>
                <wp:effectExtent l="0" t="0" r="0" b="0"/>
                <wp:docPr id="2" name="Resim 1" descr="EU flag - full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 descr="EU flag - full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" w:type="dxa"/>
        </w:tcPr>
        <w:p w:rsidR="00ED7BDE" w:rsidRDefault="00ED7BDE"/>
      </w:tc>
    </w:tr>
    <w:tr w:rsidR="00ED7BDE">
      <w:trPr>
        <w:trHeight w:val="382"/>
        <w:jc w:val="center"/>
      </w:trPr>
      <w:tc>
        <w:tcPr>
          <w:tcW w:w="10080" w:type="dxa"/>
          <w:gridSpan w:val="4"/>
        </w:tcPr>
        <w:p w:rsidR="00ED7BDE" w:rsidRDefault="003A5756">
          <w:pPr>
            <w:jc w:val="center"/>
            <w:rPr>
              <w:b/>
              <w:bCs/>
              <w:i/>
              <w:color w:val="17365D"/>
              <w:lang w:val="bg-BG"/>
            </w:rPr>
          </w:pPr>
          <w:r>
            <w:rPr>
              <w:b/>
              <w:i/>
              <w:iCs/>
            </w:rPr>
            <w:t>CB005.3.12.001 “Cross-Border Regions Collaborate for BLUE GROWTH”</w:t>
          </w:r>
        </w:p>
      </w:tc>
    </w:tr>
  </w:tbl>
  <w:p w:rsidR="00ED7BDE" w:rsidRDefault="00ED7BDE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1" w:type="dxa"/>
      <w:jc w:val="center"/>
      <w:tblLayout w:type="fixed"/>
      <w:tblLook w:val="01E0" w:firstRow="1" w:lastRow="1" w:firstColumn="1" w:lastColumn="1" w:noHBand="0" w:noVBand="0"/>
    </w:tblPr>
    <w:tblGrid>
      <w:gridCol w:w="6208"/>
      <w:gridCol w:w="1725"/>
      <w:gridCol w:w="1912"/>
      <w:gridCol w:w="236"/>
    </w:tblGrid>
    <w:tr w:rsidR="00ED7BDE">
      <w:trPr>
        <w:trHeight w:val="730"/>
        <w:jc w:val="center"/>
      </w:trPr>
      <w:tc>
        <w:tcPr>
          <w:tcW w:w="6349" w:type="dxa"/>
        </w:tcPr>
        <w:p w:rsidR="00ED7BDE" w:rsidRDefault="003A5756">
          <w:r>
            <w:rPr>
              <w:noProof/>
            </w:rPr>
            <w:drawing>
              <wp:inline distT="0" distB="0" distL="0" distR="0">
                <wp:extent cx="2847975" cy="885825"/>
                <wp:effectExtent l="0" t="0" r="0" b="0"/>
                <wp:docPr id="3" name="Resim 2" descr="Full Color logo - Interreg-IPA CBC Programme BG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Full Color logo - Interreg-IPA CBC Programme BG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0" w:type="dxa"/>
        </w:tcPr>
        <w:p w:rsidR="00ED7BDE" w:rsidRDefault="00ED7BDE">
          <w:pPr>
            <w:jc w:val="center"/>
            <w:rPr>
              <w:rFonts w:ascii="Arial Narrow" w:hAnsi="Arial Narrow" w:cs="Arial Narrow"/>
              <w:b/>
              <w:bCs/>
              <w:color w:val="002060"/>
              <w:sz w:val="4"/>
              <w:szCs w:val="4"/>
            </w:rPr>
          </w:pPr>
        </w:p>
      </w:tc>
      <w:tc>
        <w:tcPr>
          <w:tcW w:w="1952" w:type="dxa"/>
        </w:tcPr>
        <w:p w:rsidR="00ED7BDE" w:rsidRDefault="00ED7BDE">
          <w:pPr>
            <w:jc w:val="center"/>
            <w:rPr>
              <w:rFonts w:ascii="Arial Narrow" w:hAnsi="Arial Narrow" w:cs="Arial Narrow"/>
              <w:b/>
              <w:bCs/>
              <w:color w:val="002060"/>
              <w:sz w:val="4"/>
              <w:szCs w:val="4"/>
            </w:rPr>
          </w:pPr>
        </w:p>
        <w:p w:rsidR="00ED7BDE" w:rsidRDefault="003A5756">
          <w:pPr>
            <w:spacing w:line="360" w:lineRule="auto"/>
            <w:jc w:val="center"/>
            <w:rPr>
              <w:lang w:val="ru-RU"/>
            </w:rPr>
          </w:pPr>
          <w:r>
            <w:rPr>
              <w:noProof/>
            </w:rPr>
            <w:drawing>
              <wp:inline distT="0" distB="0" distL="0" distR="0">
                <wp:extent cx="1057275" cy="714375"/>
                <wp:effectExtent l="0" t="0" r="0" b="0"/>
                <wp:docPr id="4" name="Resim 1" descr="EU flag - full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1" descr="EU flag - full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" w:type="dxa"/>
        </w:tcPr>
        <w:p w:rsidR="00ED7BDE" w:rsidRDefault="00ED7BDE"/>
      </w:tc>
    </w:tr>
    <w:tr w:rsidR="00ED7BDE">
      <w:trPr>
        <w:trHeight w:val="382"/>
        <w:jc w:val="center"/>
      </w:trPr>
      <w:tc>
        <w:tcPr>
          <w:tcW w:w="10080" w:type="dxa"/>
          <w:gridSpan w:val="4"/>
        </w:tcPr>
        <w:p w:rsidR="00ED7BDE" w:rsidRDefault="003A5756">
          <w:pPr>
            <w:jc w:val="center"/>
            <w:rPr>
              <w:b/>
              <w:bCs/>
              <w:i/>
              <w:color w:val="17365D"/>
              <w:lang w:val="bg-BG"/>
            </w:rPr>
          </w:pPr>
          <w:r>
            <w:rPr>
              <w:b/>
              <w:i/>
              <w:iCs/>
            </w:rPr>
            <w:t>CB005.3.12.001 “Cross-Border Regions Collaborate for BLUE GROWTH”</w:t>
          </w:r>
        </w:p>
      </w:tc>
    </w:tr>
  </w:tbl>
  <w:p w:rsidR="00ED7BDE" w:rsidRDefault="00ED7BDE">
    <w:pPr>
      <w:jc w:val="right"/>
      <w:rPr>
        <w:b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revisionView w:inkAnnotations="0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DE"/>
    <w:rsid w:val="002531F4"/>
    <w:rsid w:val="003A5756"/>
    <w:rsid w:val="00E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86DC41"/>
  <w15:docId w15:val="{5E87E528-04C5-7848-ACC6-CB11AE70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z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efinition">
    <w:name w:val="Definition"/>
    <w:qFormat/>
    <w:rPr>
      <w:i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Vurgu">
    <w:name w:val="Emphasis"/>
    <w:qFormat/>
    <w:rPr>
      <w:i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Gl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Variable">
    <w:name w:val="Variable"/>
    <w:qFormat/>
    <w:rPr>
      <w:i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styleId="SayfaNumaras">
    <w:name w:val="page number"/>
    <w:basedOn w:val="VarsaylanParagrafYazTipi"/>
    <w:qFormat/>
    <w:rsid w:val="006A1E7B"/>
  </w:style>
  <w:style w:type="character" w:customStyle="1" w:styleId="DipnotMetniChar">
    <w:name w:val="Dipnot Metni Char"/>
    <w:link w:val="DipnotMetni"/>
    <w:qFormat/>
    <w:rsid w:val="00512E2B"/>
    <w:rPr>
      <w:lang w:val="en-US" w:eastAsia="en-US"/>
    </w:rPr>
  </w:style>
  <w:style w:type="character" w:customStyle="1" w:styleId="FootnoteCharacters">
    <w:name w:val="Footnote Characters"/>
    <w:qFormat/>
    <w:rsid w:val="00512E2B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klamaBavurusu">
    <w:name w:val="annotation reference"/>
    <w:qFormat/>
    <w:rsid w:val="003E07F2"/>
    <w:rPr>
      <w:sz w:val="16"/>
      <w:szCs w:val="16"/>
    </w:rPr>
  </w:style>
  <w:style w:type="character" w:customStyle="1" w:styleId="AklamaMetniChar">
    <w:name w:val="Açıklama Metni Char"/>
    <w:link w:val="AklamaMetni"/>
    <w:qFormat/>
    <w:rsid w:val="003E07F2"/>
    <w:rPr>
      <w:lang w:val="en-US" w:eastAsia="en-US"/>
    </w:rPr>
  </w:style>
  <w:style w:type="character" w:customStyle="1" w:styleId="AklamaKonusuChar">
    <w:name w:val="Açıklama Konusu Char"/>
    <w:link w:val="AklamaKonusu"/>
    <w:qFormat/>
    <w:rsid w:val="003E07F2"/>
    <w:rPr>
      <w:b/>
      <w:bCs/>
      <w:lang w:val="en-US" w:eastAsia="en-US"/>
    </w:rPr>
  </w:style>
  <w:style w:type="character" w:customStyle="1" w:styleId="AltBilgiChar">
    <w:name w:val="Alt Bilgi Char"/>
    <w:link w:val="AltBilgi"/>
    <w:qFormat/>
    <w:rsid w:val="009B6A1C"/>
    <w:rPr>
      <w:sz w:val="24"/>
      <w:lang w:val="en-US" w:eastAsia="en-US"/>
    </w:rPr>
  </w:style>
  <w:style w:type="character" w:customStyle="1" w:styleId="AltyazChar">
    <w:name w:val="Altyazı Char"/>
    <w:basedOn w:val="VarsaylanParagrafYazTipi"/>
    <w:link w:val="Altyaz"/>
    <w:qFormat/>
    <w:rsid w:val="00EC6ED8"/>
    <w:rPr>
      <w:rFonts w:ascii="Arial" w:hAnsi="Arial"/>
      <w:b/>
      <w:sz w:val="28"/>
      <w:lang w:eastAsia="en-US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before="0"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DefinitionTerm">
    <w:name w:val="Definition Term"/>
    <w:basedOn w:val="Normal"/>
    <w:next w:val="DefinitionList"/>
    <w:qFormat/>
    <w:pPr>
      <w:spacing w:before="0" w:after="0"/>
    </w:pPr>
  </w:style>
  <w:style w:type="paragraph" w:customStyle="1" w:styleId="DefinitionList">
    <w:name w:val="Definition List"/>
    <w:basedOn w:val="Normal"/>
    <w:next w:val="DefinitionTerm"/>
    <w:qFormat/>
    <w:pPr>
      <w:spacing w:before="0" w:after="0"/>
      <w:ind w:left="360"/>
    </w:pPr>
  </w:style>
  <w:style w:type="paragraph" w:customStyle="1" w:styleId="H1">
    <w:name w:val="H1"/>
    <w:basedOn w:val="Normal"/>
    <w:next w:val="Normal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"/>
    <w:next w:val="Normal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qFormat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qFormat/>
    <w:pPr>
      <w:spacing w:before="0" w:after="0"/>
    </w:pPr>
    <w:rPr>
      <w:i/>
    </w:rPr>
  </w:style>
  <w:style w:type="paragraph" w:customStyle="1" w:styleId="Blockquote">
    <w:name w:val="Blockquote"/>
    <w:basedOn w:val="Normal"/>
    <w:qFormat/>
    <w:pPr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FormunAlt">
    <w:name w:val="HTML Bottom of Form"/>
    <w:next w:val="Normal"/>
    <w:qFormat/>
    <w:pPr>
      <w:widowControl w:val="0"/>
      <w:pBdr>
        <w:top w:val="double" w:sz="2" w:space="0" w:color="000000"/>
      </w:pBdr>
      <w:jc w:val="center"/>
    </w:pPr>
    <w:rPr>
      <w:rFonts w:ascii="Arial" w:hAnsi="Arial"/>
      <w:vanish/>
      <w:sz w:val="16"/>
      <w:lang w:val="en-US" w:eastAsia="en-US"/>
    </w:rPr>
  </w:style>
  <w:style w:type="paragraph" w:styleId="z-Formunst">
    <w:name w:val="HTML Top of Form"/>
    <w:next w:val="Normal"/>
    <w:qFormat/>
    <w:pPr>
      <w:widowControl w:val="0"/>
      <w:pBdr>
        <w:bottom w:val="double" w:sz="2" w:space="0" w:color="000000"/>
      </w:pBdr>
      <w:jc w:val="center"/>
    </w:pPr>
    <w:rPr>
      <w:rFonts w:ascii="Arial" w:hAnsi="Arial"/>
      <w:vanish/>
      <w:sz w:val="16"/>
      <w:lang w:val="en-US" w:eastAsia="en-US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101B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qFormat/>
    <w:rsid w:val="009A5A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512E2B"/>
    <w:rPr>
      <w:sz w:val="20"/>
    </w:rPr>
  </w:style>
  <w:style w:type="paragraph" w:styleId="AklamaMetni">
    <w:name w:val="annotation text"/>
    <w:basedOn w:val="Normal"/>
    <w:link w:val="AklamaMetniChar"/>
    <w:qFormat/>
    <w:rsid w:val="003E07F2"/>
    <w:rPr>
      <w:sz w:val="20"/>
    </w:rPr>
  </w:style>
  <w:style w:type="paragraph" w:styleId="AklamaKonusu">
    <w:name w:val="annotation subject"/>
    <w:basedOn w:val="AklamaMetni"/>
    <w:next w:val="AklamaMetni"/>
    <w:link w:val="AklamaKonusuChar"/>
    <w:qFormat/>
    <w:rsid w:val="003E07F2"/>
    <w:rPr>
      <w:b/>
      <w:bCs/>
    </w:rPr>
  </w:style>
  <w:style w:type="paragraph" w:styleId="Altyaz">
    <w:name w:val="Subtitle"/>
    <w:basedOn w:val="Normal"/>
    <w:link w:val="Altyaz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2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2.xml" /><Relationship Id="rId5" Type="http://schemas.openxmlformats.org/officeDocument/2006/relationships/styles" Target="styl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Relationship Id="rId14" Type="http://schemas.openxmlformats.org/officeDocument/2006/relationships/header" Target="header3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7EDC-8E3B-43C3-9274-CA6855066BFB}">
  <ds:schemaRefs>
    <ds:schemaRef ds:uri="http://schemas.microsoft.com/office/2006/metadata/contentType"/>
    <ds:schemaRef ds:uri="http://www.w3.org/2000/xmlns/"/>
    <ds:schemaRef ds:uri="http://schemas.microsoft.com/office/2006/metadata/properties/metaAttributes"/>
    <ds:schemaRef ds:uri="http://www.w3.org/2001/XMLSchema"/>
    <ds:schemaRef ds:uri="b21a4a1d-4eb8-49d3-b465-be101281b0f3"/>
  </ds:schemaRefs>
</ds:datastoreItem>
</file>

<file path=customXml/itemProps2.xml><?xml version="1.0" encoding="utf-8"?>
<ds:datastoreItem xmlns:ds="http://schemas.openxmlformats.org/officeDocument/2006/customXml" ds:itemID="{37484F3B-74B3-4A77-A83A-3802EE9E6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D8FFD-3E24-47A7-AD39-0474BF329D4E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1AA7DBB3-268F-4AD7-82E8-C50D3E0E0E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European Commission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dc:description/>
  <cp:lastModifiedBy>emreatilgan@trakya.edu.tr</cp:lastModifiedBy>
  <cp:revision>2</cp:revision>
  <cp:lastPrinted>2013-12-16T10:49:00Z</cp:lastPrinted>
  <dcterms:created xsi:type="dcterms:W3CDTF">2022-05-02T12:37:00Z</dcterms:created>
  <dcterms:modified xsi:type="dcterms:W3CDTF">2022-05-02T12:37:00Z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duboile</vt:lpwstr>
  </property>
  <property fmtid="{D5CDD505-2E9C-101B-9397-08002B2CF9AE}" pid="3" name="ContentTypeId">
    <vt:lpwstr>0x010100724FDE23FB365D4CB8B2901107175F9F</vt:lpwstr>
  </property>
  <property fmtid="{D5CDD505-2E9C-101B-9397-08002B2CF9AE}" pid="4" name="Generator">
    <vt:lpwstr>Microsoft Word 97</vt:lpwstr>
  </property>
</Properties>
</file>