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59BE" w14:textId="7AA43D96" w:rsidR="00EC6ED8" w:rsidRPr="000C2CC9" w:rsidRDefault="00EC6ED8" w:rsidP="000C2CC9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9310C0F" w14:textId="77777777" w:rsidR="000C2CC9" w:rsidRDefault="000C2CC9" w:rsidP="000C2CC9">
      <w:pPr>
        <w:spacing w:beforeAutospacing="1" w:afterAutospacing="1"/>
        <w:rPr>
          <w:b/>
          <w:sz w:val="22"/>
          <w:szCs w:val="22"/>
          <w:u w:val="single"/>
        </w:rPr>
      </w:pPr>
    </w:p>
    <w:p w14:paraId="5B7389CE" w14:textId="28FEFCB2" w:rsidR="000C2CC9" w:rsidRPr="006C53AA" w:rsidRDefault="00EC6ED8" w:rsidP="000C2CC9">
      <w:pPr>
        <w:spacing w:beforeAutospacing="1" w:afterAutospacing="1"/>
        <w:rPr>
          <w:rStyle w:val="Strong"/>
          <w:sz w:val="22"/>
          <w:szCs w:val="22"/>
          <w:u w:val="single"/>
          <w:lang w:val="bg-BG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0C2CC9">
        <w:rPr>
          <w:rStyle w:val="Strong"/>
          <w:b w:val="0"/>
          <w:sz w:val="22"/>
          <w:szCs w:val="22"/>
          <w:lang w:val="en-GB"/>
        </w:rPr>
        <w:t>“Delivery of specialized firefighting equipment”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0C2CC9" w:rsidRPr="00EA49F4">
        <w:rPr>
          <w:rStyle w:val="Strong"/>
          <w:b w:val="0"/>
          <w:bCs/>
          <w:sz w:val="22"/>
          <w:szCs w:val="22"/>
          <w:lang w:val="en-GB"/>
        </w:rPr>
        <w:t>CB005.2.11.035-</w:t>
      </w:r>
      <w:r w:rsidR="000C2CC9">
        <w:rPr>
          <w:rStyle w:val="Strong"/>
          <w:b w:val="0"/>
          <w:bCs/>
          <w:sz w:val="22"/>
          <w:szCs w:val="22"/>
          <w:lang w:val="en-GB"/>
        </w:rPr>
        <w:t>5</w:t>
      </w:r>
    </w:p>
    <w:p w14:paraId="55A0550F" w14:textId="4C2AECCF" w:rsidR="00EC6ED8" w:rsidRDefault="00BE7B32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02EBF499" w14:textId="27C19155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Pr="000C1D20">
        <w:rPr>
          <w:sz w:val="22"/>
          <w:szCs w:val="22"/>
          <w:lang w:val="en-GB"/>
        </w:rPr>
        <w:br/>
        <w:t xml:space="preserve">Title: </w:t>
      </w:r>
      <w:r w:rsidR="00DE092C">
        <w:rPr>
          <w:rStyle w:val="Strong"/>
          <w:b w:val="0"/>
          <w:sz w:val="22"/>
          <w:szCs w:val="22"/>
          <w:lang w:val="en-GB"/>
        </w:rPr>
        <w:t>“Delivery of specialized firefighting equipment”</w:t>
      </w:r>
    </w:p>
    <w:p w14:paraId="31134462" w14:textId="77777777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4B334349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5EA1F35D" w14:textId="5997A824" w:rsidR="00EC6ED8" w:rsidRDefault="00DE092C" w:rsidP="00EC6ED8">
      <w:pPr>
        <w:keepNext/>
        <w:widowControl/>
        <w:outlineLvl w:val="0"/>
        <w:rPr>
          <w:sz w:val="22"/>
          <w:szCs w:val="22"/>
        </w:rPr>
      </w:pPr>
      <w:r w:rsidRPr="00DE092C">
        <w:rPr>
          <w:sz w:val="22"/>
          <w:szCs w:val="22"/>
        </w:rPr>
        <w:t>The tender procedure is cancelled on the basis of point 2.6.13 of PRAG.</w:t>
      </w:r>
    </w:p>
    <w:p w14:paraId="2A1A445F" w14:textId="630F1926" w:rsidR="00DE092C" w:rsidRPr="00DE092C" w:rsidRDefault="00D82203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</w:rPr>
        <w:t>T</w:t>
      </w:r>
      <w:r w:rsidR="00DE092C">
        <w:rPr>
          <w:sz w:val="22"/>
          <w:szCs w:val="22"/>
        </w:rPr>
        <w:t>echnical error</w:t>
      </w:r>
      <w:r>
        <w:rPr>
          <w:sz w:val="22"/>
          <w:szCs w:val="22"/>
        </w:rPr>
        <w:t>/errors have been detected</w:t>
      </w:r>
      <w:r w:rsidR="00DE092C">
        <w:rPr>
          <w:sz w:val="22"/>
          <w:szCs w:val="22"/>
        </w:rPr>
        <w:t xml:space="preserve"> in the tender dossier</w:t>
      </w:r>
      <w:r>
        <w:rPr>
          <w:sz w:val="22"/>
          <w:szCs w:val="22"/>
        </w:rPr>
        <w:t xml:space="preserve"> that could result in breaching the principle of fair competition. </w:t>
      </w:r>
    </w:p>
    <w:p w14:paraId="0602230F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1B07BBFC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90EB" w14:textId="77777777" w:rsidR="00156D5F" w:rsidRDefault="00156D5F">
      <w:r>
        <w:separator/>
      </w:r>
    </w:p>
  </w:endnote>
  <w:endnote w:type="continuationSeparator" w:id="0">
    <w:p w14:paraId="0F17FE05" w14:textId="77777777" w:rsidR="00156D5F" w:rsidRDefault="0015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93FF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386986C3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3814D8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3814D8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D1D08" w14:textId="77777777" w:rsidR="00156D5F" w:rsidRDefault="00156D5F">
      <w:r>
        <w:separator/>
      </w:r>
    </w:p>
  </w:footnote>
  <w:footnote w:type="continuationSeparator" w:id="0">
    <w:p w14:paraId="62F61BE3" w14:textId="77777777" w:rsidR="00156D5F" w:rsidRDefault="0015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5" w:type="dxa"/>
      <w:jc w:val="center"/>
      <w:tblLook w:val="04A0" w:firstRow="1" w:lastRow="0" w:firstColumn="1" w:lastColumn="0" w:noHBand="0" w:noVBand="1"/>
    </w:tblPr>
    <w:tblGrid>
      <w:gridCol w:w="2996"/>
      <w:gridCol w:w="5447"/>
      <w:gridCol w:w="1302"/>
    </w:tblGrid>
    <w:tr w:rsidR="000C2CC9" w:rsidRPr="008B1ADB" w14:paraId="393468C8" w14:textId="77777777" w:rsidTr="00F6418A">
      <w:trPr>
        <w:jc w:val="center"/>
      </w:trPr>
      <w:tc>
        <w:tcPr>
          <w:tcW w:w="2900" w:type="dxa"/>
          <w:shd w:val="clear" w:color="auto" w:fill="auto"/>
        </w:tcPr>
        <w:p w14:paraId="3735071D" w14:textId="164E6797" w:rsidR="000C2CC9" w:rsidRPr="008B1ADB" w:rsidRDefault="00D82203" w:rsidP="000C2CC9">
          <w:pPr>
            <w:rPr>
              <w:rFonts w:ascii="Calibri" w:hAnsi="Calibri"/>
            </w:rPr>
          </w:pPr>
          <w:bookmarkStart w:id="1" w:name="_Hlk38274766"/>
          <w:bookmarkStart w:id="2" w:name="_Hlk38274767"/>
          <w:bookmarkStart w:id="3" w:name="_Hlk38278777"/>
          <w:bookmarkStart w:id="4" w:name="_Hlk38278778"/>
          <w:bookmarkStart w:id="5" w:name="_Hlk38285506"/>
          <w:bookmarkStart w:id="6" w:name="_Hlk38285507"/>
          <w:bookmarkStart w:id="7" w:name="_Hlk38285860"/>
          <w:bookmarkStart w:id="8" w:name="_Hlk38285861"/>
          <w:bookmarkStart w:id="9" w:name="_Hlk38285947"/>
          <w:bookmarkStart w:id="10" w:name="_Hlk38285948"/>
          <w:bookmarkStart w:id="11" w:name="_Hlk38286172"/>
          <w:bookmarkStart w:id="12" w:name="_Hlk38286173"/>
          <w:bookmarkStart w:id="13" w:name="_Hlk38286504"/>
          <w:bookmarkStart w:id="14" w:name="_Hlk38286505"/>
          <w:r w:rsidRPr="000C2CC9">
            <w:rPr>
              <w:rFonts w:ascii="Calibri" w:hAnsi="Calibri"/>
              <w:noProof/>
              <w:snapToGrid/>
              <w:lang w:val="bg-BG" w:eastAsia="bg-BG"/>
            </w:rPr>
            <w:drawing>
              <wp:inline distT="0" distB="0" distL="0" distR="0" wp14:anchorId="4CACD4C3" wp14:editId="7F270096">
                <wp:extent cx="1765300" cy="548640"/>
                <wp:effectExtent l="0" t="0" r="0" b="0"/>
                <wp:docPr id="4" name="Picture 2" descr="Description: C:\Users\UTS\Desktop\Interreg BG TR Logo 3 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UTS\Desktop\Interreg BG TR Logo 3 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Align w:val="center"/>
        </w:tcPr>
        <w:p w14:paraId="085EB55C" w14:textId="77777777" w:rsidR="000C2CC9" w:rsidRDefault="000C2CC9" w:rsidP="000C2CC9">
          <w:pPr>
            <w:spacing w:after="120"/>
            <w:jc w:val="center"/>
            <w:rPr>
              <w:i/>
              <w:noProof/>
            </w:rPr>
          </w:pPr>
          <w:r w:rsidRPr="00272BD0">
            <w:rPr>
              <w:i/>
              <w:noProof/>
              <w:sz w:val="20"/>
            </w:rPr>
            <w:t>Project „</w:t>
          </w:r>
          <w:r w:rsidRPr="00AF2A5A">
            <w:rPr>
              <w:i/>
              <w:noProof/>
              <w:sz w:val="20"/>
            </w:rPr>
            <w:t>Suloglu and Sozopol – Informed, Trained, Equipped</w:t>
          </w:r>
          <w:r w:rsidRPr="00272BD0">
            <w:rPr>
              <w:i/>
              <w:noProof/>
              <w:sz w:val="20"/>
            </w:rPr>
            <w:t>“</w:t>
          </w:r>
        </w:p>
        <w:p w14:paraId="34604B63" w14:textId="77777777" w:rsidR="000C2CC9" w:rsidRPr="002971AA" w:rsidRDefault="000C2CC9" w:rsidP="000C2CC9">
          <w:pPr>
            <w:spacing w:after="120"/>
            <w:jc w:val="center"/>
            <w:rPr>
              <w:i/>
              <w:noProof/>
              <w:sz w:val="20"/>
            </w:rPr>
          </w:pPr>
        </w:p>
      </w:tc>
      <w:tc>
        <w:tcPr>
          <w:tcW w:w="0" w:type="auto"/>
          <w:vAlign w:val="bottom"/>
        </w:tcPr>
        <w:p w14:paraId="6D38DAF2" w14:textId="1F25BC8B" w:rsidR="000C2CC9" w:rsidRPr="008B1ADB" w:rsidRDefault="00D82203" w:rsidP="000C2CC9">
          <w:pPr>
            <w:spacing w:after="120"/>
            <w:jc w:val="right"/>
            <w:rPr>
              <w:rFonts w:ascii="Calibri" w:hAnsi="Calibri" w:cs="Arial"/>
              <w:color w:val="7030A0"/>
            </w:rPr>
          </w:pPr>
          <w:r w:rsidRPr="000C2CC9">
            <w:rPr>
              <w:rFonts w:ascii="Calibri" w:hAnsi="Calibri"/>
              <w:noProof/>
              <w:snapToGrid/>
              <w:lang w:val="bg-BG" w:eastAsia="bg-BG"/>
            </w:rPr>
            <w:drawing>
              <wp:inline distT="0" distB="0" distL="0" distR="0" wp14:anchorId="45F6D3DC" wp14:editId="57136C11">
                <wp:extent cx="689610" cy="576580"/>
                <wp:effectExtent l="0" t="0" r="0" b="0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2CC9">
            <w:rPr>
              <w:rFonts w:ascii="Calibri" w:hAnsi="Calibri"/>
              <w:noProof/>
            </w:rPr>
            <w:t xml:space="preserve">  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47C45276" w14:textId="77777777" w:rsidR="00C81557" w:rsidRPr="00C81557" w:rsidRDefault="00C81557" w:rsidP="000C2CC9">
    <w:pPr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C2CC9"/>
    <w:rsid w:val="000F095A"/>
    <w:rsid w:val="000F6A13"/>
    <w:rsid w:val="001115FA"/>
    <w:rsid w:val="00122136"/>
    <w:rsid w:val="001327A2"/>
    <w:rsid w:val="00156D5F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14D8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27FEB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82203"/>
    <w:rsid w:val="00DA14E1"/>
    <w:rsid w:val="00DB103E"/>
    <w:rsid w:val="00DC2C99"/>
    <w:rsid w:val="00DC4D5F"/>
    <w:rsid w:val="00DD00B3"/>
    <w:rsid w:val="00DE092C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8DEC8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1F2C-AF90-40D1-9689-1B37908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Nefize Rushti Salif</cp:lastModifiedBy>
  <cp:revision>2</cp:revision>
  <cp:lastPrinted>2013-12-16T10:49:00Z</cp:lastPrinted>
  <dcterms:created xsi:type="dcterms:W3CDTF">2020-10-15T08:00:00Z</dcterms:created>
  <dcterms:modified xsi:type="dcterms:W3CDTF">2020-10-15T08:00:00Z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