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34603C" w:rsidRDefault="0034603C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:rsidR="0078123F" w:rsidRDefault="0078123F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:rsidR="00EC6ED8" w:rsidRDefault="00EC6ED8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545549">
        <w:rPr>
          <w:rStyle w:val="Gl"/>
          <w:b w:val="0"/>
          <w:sz w:val="22"/>
          <w:szCs w:val="22"/>
          <w:lang w:val="en-GB"/>
        </w:rPr>
        <w:t>“Supply of Plastic Recycling Machine”</w:t>
      </w:r>
      <w:r w:rsidR="00545549" w:rsidRPr="004E0A63">
        <w:rPr>
          <w:sz w:val="22"/>
          <w:szCs w:val="22"/>
          <w:u w:val="single"/>
        </w:rPr>
        <w:t xml:space="preserve"> </w:t>
      </w: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545549">
        <w:rPr>
          <w:sz w:val="22"/>
          <w:szCs w:val="22"/>
          <w:lang w:val="en-GB"/>
        </w:rPr>
        <w:t>112 SUP – LP - 04</w:t>
      </w:r>
      <w:r w:rsidR="00545549">
        <w:rPr>
          <w:b/>
          <w:sz w:val="22"/>
          <w:szCs w:val="22"/>
        </w:rPr>
        <w:t xml:space="preserve"> 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Gl"/>
          <w:b w:val="0"/>
          <w:sz w:val="22"/>
          <w:szCs w:val="22"/>
          <w:lang w:val="en-GB"/>
        </w:rPr>
        <w:br/>
      </w:r>
      <w:r w:rsidR="00581ACC" w:rsidRPr="00581ACC">
        <w:rPr>
          <w:rStyle w:val="Gl"/>
          <w:sz w:val="22"/>
          <w:szCs w:val="22"/>
          <w:u w:val="single"/>
          <w:lang w:val="en-GB"/>
        </w:rPr>
        <w:t>Section V: Award of contract</w:t>
      </w:r>
    </w:p>
    <w:p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Contract No:</w:t>
      </w:r>
      <w:r w:rsidRPr="000C1D20">
        <w:rPr>
          <w:sz w:val="22"/>
          <w:szCs w:val="22"/>
          <w:lang w:val="en-GB"/>
        </w:rPr>
        <w:br/>
      </w:r>
      <w:r w:rsidRPr="000C1D20">
        <w:rPr>
          <w:sz w:val="22"/>
          <w:szCs w:val="22"/>
          <w:lang w:val="en-GB"/>
        </w:rPr>
        <w:br/>
        <w:t>Title:</w:t>
      </w:r>
      <w:r w:rsidR="0034603C">
        <w:rPr>
          <w:sz w:val="22"/>
          <w:szCs w:val="22"/>
          <w:lang w:val="en-GB"/>
        </w:rPr>
        <w:t xml:space="preserve"> </w:t>
      </w:r>
      <w:r w:rsidR="0034603C">
        <w:rPr>
          <w:rStyle w:val="Gl"/>
          <w:b w:val="0"/>
          <w:sz w:val="22"/>
          <w:szCs w:val="22"/>
          <w:lang w:val="en-GB"/>
        </w:rPr>
        <w:t>Supply of Plastic Recycling Machine”</w:t>
      </w:r>
    </w:p>
    <w:p w:rsidR="00EC6ED8" w:rsidRPr="00581ACC" w:rsidRDefault="00581ACC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>
        <w:rPr>
          <w:rStyle w:val="Gl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 w:rsidR="00EC6ED8" w:rsidRPr="00926E61">
        <w:rPr>
          <w:rStyle w:val="Gl"/>
          <w:sz w:val="22"/>
          <w:szCs w:val="22"/>
          <w:u w:val="single"/>
          <w:lang w:val="en-GB"/>
        </w:rPr>
        <w:t>V.1) Information on non-award</w:t>
      </w:r>
    </w:p>
    <w:p w:rsidR="00EC6ED8" w:rsidRDefault="00EC6ED8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 w:rsidRPr="00EC6ED8">
        <w:rPr>
          <w:rStyle w:val="Gl"/>
          <w:b w:val="0"/>
          <w:sz w:val="22"/>
          <w:szCs w:val="22"/>
          <w:lang w:val="en-GB"/>
        </w:rPr>
        <w:t>The contract/lot is not awarded</w:t>
      </w:r>
      <w:r>
        <w:rPr>
          <w:rStyle w:val="Gl"/>
          <w:b w:val="0"/>
          <w:sz w:val="22"/>
          <w:szCs w:val="22"/>
          <w:lang w:val="en-GB"/>
        </w:rPr>
        <w:t>:</w:t>
      </w:r>
    </w:p>
    <w:p w:rsidR="0078123F" w:rsidRDefault="0078123F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>
        <w:rPr>
          <w:rStyle w:val="Gl"/>
          <w:b w:val="0"/>
          <w:sz w:val="22"/>
          <w:szCs w:val="22"/>
          <w:lang w:val="en-GB"/>
        </w:rPr>
        <w:t xml:space="preserve">The tender procedure is cancelled on the basis of point 2.6.13 of PRAG. </w:t>
      </w:r>
    </w:p>
    <w:p w:rsidR="0078123F" w:rsidRDefault="0078123F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>
        <w:rPr>
          <w:rStyle w:val="Gl"/>
          <w:b w:val="0"/>
          <w:sz w:val="22"/>
          <w:szCs w:val="22"/>
          <w:lang w:val="en-GB"/>
        </w:rPr>
        <w:t xml:space="preserve">Technical error/errors have been detected in the tender dossier. </w:t>
      </w:r>
    </w:p>
    <w:p w:rsidR="0078123F" w:rsidRDefault="0078123F" w:rsidP="00926E61">
      <w:pPr>
        <w:jc w:val="both"/>
        <w:rPr>
          <w:rStyle w:val="Gl"/>
          <w:b w:val="0"/>
          <w:sz w:val="22"/>
          <w:szCs w:val="22"/>
          <w:lang w:val="en-GB"/>
        </w:rPr>
      </w:pPr>
    </w:p>
    <w:p w:rsidR="00926E61" w:rsidRPr="00926E61" w:rsidRDefault="00581ACC" w:rsidP="00926E61">
      <w:pPr>
        <w:jc w:val="both"/>
        <w:rPr>
          <w:rStyle w:val="Gl"/>
          <w:sz w:val="22"/>
          <w:szCs w:val="22"/>
          <w:u w:val="single"/>
          <w:lang w:val="en-GB"/>
        </w:rPr>
      </w:pPr>
      <w:r>
        <w:rPr>
          <w:rStyle w:val="Gl"/>
          <w:sz w:val="22"/>
          <w:szCs w:val="22"/>
          <w:u w:val="single"/>
          <w:lang w:val="en-GB"/>
        </w:rPr>
        <w:br/>
      </w:r>
      <w:r w:rsidR="00926E61" w:rsidRPr="00926E61">
        <w:rPr>
          <w:rStyle w:val="Gl"/>
          <w:sz w:val="22"/>
          <w:szCs w:val="22"/>
          <w:u w:val="single"/>
          <w:lang w:val="en-GB"/>
        </w:rPr>
        <w:t>VI.3) Additional information:</w:t>
      </w:r>
    </w:p>
    <w:p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:rsidR="00B448FA" w:rsidRDefault="00B448FA">
      <w:pPr>
        <w:jc w:val="both"/>
        <w:rPr>
          <w:sz w:val="22"/>
          <w:szCs w:val="22"/>
        </w:rPr>
      </w:pPr>
    </w:p>
    <w:p w:rsidR="00545549" w:rsidRPr="00664635" w:rsidRDefault="00545549">
      <w:pPr>
        <w:jc w:val="both"/>
        <w:rPr>
          <w:sz w:val="22"/>
          <w:szCs w:val="22"/>
          <w:lang w:val="en-GB"/>
        </w:rPr>
      </w:pPr>
    </w:p>
    <w:sectPr w:rsidR="00545549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64F" w:rsidRDefault="0040364F">
      <w:r>
        <w:separator/>
      </w:r>
    </w:p>
  </w:endnote>
  <w:endnote w:type="continuationSeparator" w:id="0">
    <w:p w:rsidR="0040364F" w:rsidRDefault="0040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CEE" w:rsidRDefault="006E7086" w:rsidP="00727CEE">
    <w:pPr>
      <w:pStyle w:val="AltBilgi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:rsidR="009B6A1C" w:rsidRPr="009B6A1C" w:rsidRDefault="009B6A1C" w:rsidP="009B6A1C">
    <w:pPr>
      <w:pStyle w:val="AltBilgi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64F" w:rsidRDefault="0040364F">
      <w:r>
        <w:separator/>
      </w:r>
    </w:p>
  </w:footnote>
  <w:footnote w:type="continuationSeparator" w:id="0">
    <w:p w:rsidR="0040364F" w:rsidRDefault="0040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2E33C4"/>
    <w:rsid w:val="003101B4"/>
    <w:rsid w:val="00333F4F"/>
    <w:rsid w:val="00340A50"/>
    <w:rsid w:val="0034603C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0364F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45549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23F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65AB1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219BC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Vurgu">
    <w:name w:val="Emphasis"/>
    <w:qFormat/>
    <w:rPr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FormunAlt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Formunst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Gl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stBilgi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101B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1E7B"/>
  </w:style>
  <w:style w:type="paragraph" w:styleId="BalonMetni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512E2B"/>
    <w:rPr>
      <w:sz w:val="20"/>
    </w:rPr>
  </w:style>
  <w:style w:type="character" w:customStyle="1" w:styleId="DipnotMetniChar">
    <w:name w:val="Dipnot Metni Char"/>
    <w:link w:val="DipnotMetni"/>
    <w:rsid w:val="00512E2B"/>
    <w:rPr>
      <w:snapToGrid w:val="0"/>
      <w:lang w:val="en-US" w:eastAsia="en-US"/>
    </w:rPr>
  </w:style>
  <w:style w:type="character" w:styleId="DipnotBavurusu">
    <w:name w:val="footnote reference"/>
    <w:rsid w:val="00512E2B"/>
    <w:rPr>
      <w:vertAlign w:val="superscript"/>
    </w:rPr>
  </w:style>
  <w:style w:type="character" w:styleId="AklamaBavurusu">
    <w:name w:val="annotation reference"/>
    <w:rsid w:val="003E07F2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07F2"/>
    <w:rPr>
      <w:sz w:val="20"/>
    </w:rPr>
  </w:style>
  <w:style w:type="character" w:customStyle="1" w:styleId="AklamaMetniChar">
    <w:name w:val="Açıklama Metni Char"/>
    <w:link w:val="AklamaMetni"/>
    <w:rsid w:val="003E07F2"/>
    <w:rPr>
      <w:snapToGrid w:val="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3E07F2"/>
    <w:rPr>
      <w:b/>
      <w:bCs/>
    </w:rPr>
  </w:style>
  <w:style w:type="character" w:customStyle="1" w:styleId="AklamaKonusuChar">
    <w:name w:val="Açıklama Konusu Char"/>
    <w:link w:val="AklamaKonusu"/>
    <w:rsid w:val="003E07F2"/>
    <w:rPr>
      <w:b/>
      <w:bCs/>
      <w:snapToGrid w:val="0"/>
      <w:lang w:val="en-US" w:eastAsia="en-US"/>
    </w:rPr>
  </w:style>
  <w:style w:type="character" w:customStyle="1" w:styleId="AltBilgiChar">
    <w:name w:val="Alt Bilgi Char"/>
    <w:link w:val="AltBilgi"/>
    <w:rsid w:val="009B6A1C"/>
    <w:rPr>
      <w:snapToGrid w:val="0"/>
      <w:sz w:val="24"/>
      <w:lang w:val="en-US" w:eastAsia="en-US"/>
    </w:rPr>
  </w:style>
  <w:style w:type="paragraph" w:styleId="Altyaz">
    <w:name w:val="Subtitle"/>
    <w:basedOn w:val="Normal"/>
    <w:link w:val="Altyaz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ltyazChar">
    <w:name w:val="Altyazı Char"/>
    <w:basedOn w:val="VarsaylanParagrafYazTipi"/>
    <w:link w:val="Altyaz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63CD-F9B6-4394-B008-6FF1236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Serdar ÖZER</cp:lastModifiedBy>
  <cp:revision>7</cp:revision>
  <cp:lastPrinted>2013-12-16T10:49:00Z</cp:lastPrinted>
  <dcterms:created xsi:type="dcterms:W3CDTF">2020-11-19T13:06:00Z</dcterms:created>
  <dcterms:modified xsi:type="dcterms:W3CDTF">2020-11-19T13:47:00Z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