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2971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62B2F5F7" w14:textId="77777777" w:rsidR="00CA4C3A" w:rsidRDefault="00EC6ED8" w:rsidP="00EC6ED8">
      <w:pPr>
        <w:keepNext/>
        <w:widowControl/>
        <w:outlineLvl w:val="0"/>
        <w:rPr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37746A">
        <w:rPr>
          <w:b/>
          <w:sz w:val="22"/>
          <w:szCs w:val="22"/>
          <w:lang w:val="en-GB"/>
        </w:rPr>
        <w:t>Supply of laboratory equipment for the purposes and functioning of scientific laboratories of the Blue Growth Research centre at Trakya University in Lots</w:t>
      </w:r>
      <w:r w:rsidR="0037746A" w:rsidRPr="004E0A63">
        <w:rPr>
          <w:sz w:val="22"/>
          <w:szCs w:val="22"/>
          <w:u w:val="single"/>
        </w:rPr>
        <w:t xml:space="preserve"> </w:t>
      </w:r>
    </w:p>
    <w:p w14:paraId="2A258D35" w14:textId="525D5C83"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</w:t>
      </w:r>
      <w:proofErr w:type="gramStart"/>
      <w:r w:rsidRPr="00581ACC">
        <w:rPr>
          <w:b/>
          <w:sz w:val="22"/>
          <w:szCs w:val="22"/>
          <w:u w:val="single"/>
        </w:rPr>
        <w:t>:</w:t>
      </w:r>
      <w:r w:rsidRPr="00581ACC">
        <w:rPr>
          <w:sz w:val="22"/>
          <w:szCs w:val="22"/>
          <w:u w:val="single"/>
        </w:rPr>
        <w:t xml:space="preserve"> </w:t>
      </w:r>
      <w:r w:rsidR="000239E6" w:rsidRPr="00BB42E5">
        <w:rPr>
          <w:b/>
          <w:sz w:val="22"/>
          <w:szCs w:val="22"/>
          <w:u w:val="single"/>
        </w:rPr>
        <w:t>:</w:t>
      </w:r>
      <w:proofErr w:type="gramEnd"/>
      <w:r w:rsidR="000239E6" w:rsidRPr="004E0A63">
        <w:rPr>
          <w:sz w:val="22"/>
          <w:szCs w:val="22"/>
        </w:rPr>
        <w:t xml:space="preserve"> </w:t>
      </w:r>
      <w:r w:rsidR="000239E6" w:rsidRPr="00866553">
        <w:rPr>
          <w:b/>
          <w:bCs/>
          <w:sz w:val="22"/>
          <w:szCs w:val="22"/>
          <w:lang w:val="en-GB"/>
        </w:rPr>
        <w:t xml:space="preserve">CB005.3.12.001 - </w:t>
      </w:r>
      <w:r w:rsidR="000239E6" w:rsidRPr="00866553">
        <w:rPr>
          <w:b/>
          <w:bCs/>
          <w:sz w:val="22"/>
          <w:szCs w:val="22"/>
        </w:rPr>
        <w:t>P</w:t>
      </w:r>
      <w:r w:rsidR="000239E6" w:rsidRPr="00866553">
        <w:rPr>
          <w:b/>
          <w:bCs/>
          <w:sz w:val="22"/>
          <w:szCs w:val="22"/>
          <w:lang w:val="en-GB"/>
        </w:rPr>
        <w:t xml:space="preserve">P – Supply </w:t>
      </w:r>
      <w:r w:rsidR="000239E6" w:rsidRPr="00866553">
        <w:rPr>
          <w:b/>
          <w:bCs/>
          <w:sz w:val="22"/>
          <w:szCs w:val="22"/>
        </w:rPr>
        <w:t>7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 w:rsidRPr="00581ACC">
        <w:rPr>
          <w:rStyle w:val="Gl"/>
          <w:sz w:val="22"/>
          <w:szCs w:val="22"/>
          <w:u w:val="single"/>
          <w:lang w:val="en-GB"/>
        </w:rPr>
        <w:t>Section V: Award of contract</w:t>
      </w:r>
    </w:p>
    <w:p w14:paraId="74363DB4" w14:textId="1B24C281" w:rsidR="00762A64" w:rsidRPr="00CA4C3A" w:rsidRDefault="00581ACC" w:rsidP="00CA4C3A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Pr="000C1D20">
        <w:rPr>
          <w:sz w:val="22"/>
          <w:szCs w:val="22"/>
          <w:lang w:val="en-GB"/>
        </w:rPr>
        <w:br/>
      </w:r>
      <w:r w:rsidR="00762A64" w:rsidRPr="000C1D20">
        <w:rPr>
          <w:sz w:val="22"/>
          <w:szCs w:val="22"/>
          <w:lang w:val="en-GB"/>
        </w:rPr>
        <w:t xml:space="preserve">Title: </w:t>
      </w:r>
      <w:r w:rsidR="00762A64" w:rsidRPr="00CF308D">
        <w:rPr>
          <w:bCs/>
          <w:sz w:val="22"/>
          <w:szCs w:val="22"/>
          <w:lang w:val="en-GB"/>
        </w:rPr>
        <w:t>Supply of laboratory equipment for the purposes and functioning of scientific laboratories of the Blue Growth Research centre at Trakya University in Lots</w:t>
      </w:r>
      <w:r w:rsidR="00762A64">
        <w:rPr>
          <w:bCs/>
          <w:sz w:val="22"/>
          <w:szCs w:val="22"/>
          <w:lang w:val="en-GB"/>
        </w:rPr>
        <w:t xml:space="preserve"> </w:t>
      </w:r>
    </w:p>
    <w:p w14:paraId="12BD821A" w14:textId="77777777" w:rsidR="00815173" w:rsidRDefault="00815173" w:rsidP="00762A64">
      <w:pPr>
        <w:spacing w:beforeAutospacing="1" w:afterAutospacing="1"/>
        <w:jc w:val="both"/>
        <w:rPr>
          <w:bCs/>
          <w:sz w:val="22"/>
          <w:szCs w:val="22"/>
        </w:rPr>
      </w:pPr>
    </w:p>
    <w:p w14:paraId="0A9F0847" w14:textId="67C997DD" w:rsidR="00815173" w:rsidRDefault="00815173" w:rsidP="00815173">
      <w:pPr>
        <w:pStyle w:val="GvdeMetni"/>
        <w:spacing w:after="0" w:line="360" w:lineRule="auto"/>
        <w:rPr>
          <w:rStyle w:val="Gl"/>
          <w:bCs/>
          <w:sz w:val="22"/>
          <w:szCs w:val="22"/>
          <w:lang w:val="en-US"/>
        </w:rPr>
      </w:pPr>
      <w:r>
        <w:rPr>
          <w:sz w:val="22"/>
          <w:lang w:val="en-US"/>
        </w:rPr>
        <w:t xml:space="preserve">Lot 3 </w:t>
      </w:r>
      <w:r>
        <w:rPr>
          <w:rStyle w:val="Gl"/>
          <w:bCs/>
          <w:sz w:val="22"/>
          <w:szCs w:val="22"/>
          <w:lang w:val="en-US"/>
        </w:rPr>
        <w:t xml:space="preserve">Supply of Gel Permission Chromatography  </w:t>
      </w:r>
    </w:p>
    <w:p w14:paraId="120D500F" w14:textId="6C4680D7" w:rsidR="00815173" w:rsidRDefault="00CA16D1" w:rsidP="00815173">
      <w:pPr>
        <w:pStyle w:val="GvdeMetni"/>
        <w:spacing w:after="0" w:line="360" w:lineRule="auto"/>
        <w:rPr>
          <w:b/>
          <w:bCs/>
          <w:sz w:val="22"/>
          <w:lang w:val="en-US"/>
        </w:rPr>
      </w:pPr>
      <w:r>
        <w:rPr>
          <w:sz w:val="22"/>
          <w:lang w:val="en-US"/>
        </w:rPr>
        <w:t xml:space="preserve">Lot 4 </w:t>
      </w:r>
      <w:r>
        <w:rPr>
          <w:b/>
          <w:bCs/>
          <w:sz w:val="22"/>
          <w:lang w:val="en-US"/>
        </w:rPr>
        <w:t>Supply of Lab Systems and Equipment</w:t>
      </w:r>
    </w:p>
    <w:p w14:paraId="7DA6E751" w14:textId="4BE58F90" w:rsidR="00581ACC" w:rsidRPr="00CA16D1" w:rsidRDefault="00815173" w:rsidP="00CA16D1">
      <w:pPr>
        <w:tabs>
          <w:tab w:val="left" w:pos="709"/>
          <w:tab w:val="left" w:pos="993"/>
        </w:tabs>
        <w:spacing w:before="0" w:line="360" w:lineRule="auto"/>
        <w:rPr>
          <w:sz w:val="22"/>
          <w:szCs w:val="18"/>
        </w:rPr>
      </w:pPr>
      <w:r w:rsidRPr="00CA16D1">
        <w:rPr>
          <w:sz w:val="22"/>
          <w:szCs w:val="18"/>
        </w:rPr>
        <w:t xml:space="preserve">Lot 6 </w:t>
      </w:r>
      <w:r w:rsidRPr="00CA16D1">
        <w:rPr>
          <w:b/>
          <w:bCs/>
          <w:sz w:val="22"/>
          <w:szCs w:val="18"/>
        </w:rPr>
        <w:t>Supply of analytical and measurement equipment</w:t>
      </w:r>
    </w:p>
    <w:p w14:paraId="0705100E" w14:textId="77777777" w:rsidR="00EC6ED8" w:rsidRPr="00581ACC" w:rsidRDefault="00581ACC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 w:rsidR="00EC6ED8" w:rsidRPr="00926E61">
        <w:rPr>
          <w:rStyle w:val="Gl"/>
          <w:sz w:val="22"/>
          <w:szCs w:val="22"/>
          <w:u w:val="single"/>
          <w:lang w:val="en-GB"/>
        </w:rPr>
        <w:t>V.1) Information on non-award</w:t>
      </w:r>
    </w:p>
    <w:p w14:paraId="6845A5DA" w14:textId="77777777"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EC6ED8">
        <w:rPr>
          <w:rStyle w:val="Gl"/>
          <w:b w:val="0"/>
          <w:sz w:val="22"/>
          <w:szCs w:val="22"/>
          <w:lang w:val="en-GB"/>
        </w:rPr>
        <w:t>The contract/lot is not awarded</w:t>
      </w:r>
      <w:r>
        <w:rPr>
          <w:rStyle w:val="Gl"/>
          <w:b w:val="0"/>
          <w:sz w:val="22"/>
          <w:szCs w:val="22"/>
          <w:lang w:val="en-GB"/>
        </w:rPr>
        <w:t>:</w:t>
      </w:r>
    </w:p>
    <w:p w14:paraId="229E1461" w14:textId="4C67BE18" w:rsidR="00EC6ED8" w:rsidRPr="003621BE" w:rsidRDefault="00347AD6" w:rsidP="003621BE">
      <w:pPr>
        <w:keepNext/>
        <w:widowControl/>
        <w:outlineLvl w:val="0"/>
        <w:rPr>
          <w:rStyle w:val="Gl"/>
          <w:b w:val="0"/>
          <w:bCs/>
          <w:sz w:val="22"/>
          <w:szCs w:val="22"/>
          <w:lang w:val="en-GB"/>
        </w:rPr>
      </w:pPr>
      <w:r w:rsidRPr="003621BE">
        <w:rPr>
          <w:rStyle w:val="Gl"/>
          <w:b w:val="0"/>
          <w:bCs/>
          <w:sz w:val="22"/>
          <w:szCs w:val="22"/>
          <w:lang w:val="en-GB"/>
        </w:rPr>
        <w:t>The financial offers exceeded the maximum budget available for the contracts.</w:t>
      </w:r>
    </w:p>
    <w:p w14:paraId="2580A38F" w14:textId="77777777" w:rsidR="00926E61" w:rsidRPr="00926E61" w:rsidRDefault="00581ACC" w:rsidP="00926E61">
      <w:pPr>
        <w:jc w:val="both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sz w:val="22"/>
          <w:szCs w:val="22"/>
          <w:u w:val="single"/>
          <w:lang w:val="en-GB"/>
        </w:rPr>
        <w:br/>
      </w:r>
      <w:r w:rsidR="00926E61" w:rsidRPr="00926E61">
        <w:rPr>
          <w:rStyle w:val="Gl"/>
          <w:sz w:val="22"/>
          <w:szCs w:val="22"/>
          <w:u w:val="single"/>
          <w:lang w:val="en-GB"/>
        </w:rPr>
        <w:t>VI.3) Additional information:</w:t>
      </w:r>
    </w:p>
    <w:p w14:paraId="530F6204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10300EB8" w14:textId="4C87D305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7C36" w14:textId="77777777" w:rsidR="00396D53" w:rsidRDefault="00396D53">
      <w:r>
        <w:separator/>
      </w:r>
    </w:p>
  </w:endnote>
  <w:endnote w:type="continuationSeparator" w:id="0">
    <w:p w14:paraId="0FC1070D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782" w14:textId="77777777" w:rsidR="00A32CB3" w:rsidRDefault="00A32C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EF0D" w14:textId="77777777" w:rsidR="00727CEE" w:rsidRDefault="0009300B" w:rsidP="00727CEE">
    <w:pPr>
      <w:pStyle w:val="AltBilgi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42B383C3" w14:textId="77777777" w:rsidR="009B6A1C" w:rsidRPr="009B6A1C" w:rsidRDefault="009B6A1C" w:rsidP="009B6A1C">
    <w:pPr>
      <w:pStyle w:val="AltBilgi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251A" w14:textId="77777777" w:rsidR="00A32CB3" w:rsidRDefault="00A32C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4AF5" w14:textId="77777777" w:rsidR="00396D53" w:rsidRDefault="00396D53">
      <w:r>
        <w:separator/>
      </w:r>
    </w:p>
  </w:footnote>
  <w:footnote w:type="continuationSeparator" w:id="0">
    <w:p w14:paraId="6E5E8439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37B0" w14:textId="77777777" w:rsidR="00A32CB3" w:rsidRDefault="00A32C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1F1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AF80" w14:textId="77777777" w:rsidR="00A32CB3" w:rsidRDefault="00A32C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964315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616867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7135769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5757572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2946050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239E6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0C79"/>
    <w:rsid w:val="00297327"/>
    <w:rsid w:val="002B4E67"/>
    <w:rsid w:val="003101B4"/>
    <w:rsid w:val="00333F4F"/>
    <w:rsid w:val="00340A50"/>
    <w:rsid w:val="00347AD6"/>
    <w:rsid w:val="00360EDD"/>
    <w:rsid w:val="003621BE"/>
    <w:rsid w:val="00363F75"/>
    <w:rsid w:val="003735FA"/>
    <w:rsid w:val="0037746A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40F15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032F"/>
    <w:rsid w:val="006A1E7B"/>
    <w:rsid w:val="006E2193"/>
    <w:rsid w:val="006E7086"/>
    <w:rsid w:val="006F2C67"/>
    <w:rsid w:val="00703FC4"/>
    <w:rsid w:val="00711B30"/>
    <w:rsid w:val="00727CEE"/>
    <w:rsid w:val="00762A64"/>
    <w:rsid w:val="0078198F"/>
    <w:rsid w:val="00797F1E"/>
    <w:rsid w:val="007E276E"/>
    <w:rsid w:val="007F5CFD"/>
    <w:rsid w:val="00814656"/>
    <w:rsid w:val="00815173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943CB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A16D1"/>
    <w:rsid w:val="00CA4C3A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617ED"/>
    <w:rsid w:val="00FA382A"/>
    <w:rsid w:val="00FA3AB8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40520D3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101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1E7B"/>
  </w:style>
  <w:style w:type="paragraph" w:styleId="BalonMetni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2E2B"/>
    <w:rPr>
      <w:sz w:val="20"/>
    </w:rPr>
  </w:style>
  <w:style w:type="character" w:customStyle="1" w:styleId="DipnotMetniChar">
    <w:name w:val="Dipnot Metni Char"/>
    <w:link w:val="DipnotMetni"/>
    <w:rsid w:val="00512E2B"/>
    <w:rPr>
      <w:snapToGrid w:val="0"/>
      <w:lang w:val="en-US" w:eastAsia="en-US"/>
    </w:rPr>
  </w:style>
  <w:style w:type="character" w:styleId="DipnotBavurusu">
    <w:name w:val="footnote reference"/>
    <w:rsid w:val="00512E2B"/>
    <w:rPr>
      <w:vertAlign w:val="superscript"/>
    </w:rPr>
  </w:style>
  <w:style w:type="character" w:styleId="AklamaBavurusu">
    <w:name w:val="annotation reference"/>
    <w:rsid w:val="003E07F2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07F2"/>
    <w:rPr>
      <w:sz w:val="20"/>
    </w:rPr>
  </w:style>
  <w:style w:type="character" w:customStyle="1" w:styleId="AklamaMetniChar">
    <w:name w:val="Açıklama Metni Char"/>
    <w:link w:val="AklamaMetni"/>
    <w:rsid w:val="003E07F2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3E07F2"/>
    <w:rPr>
      <w:b/>
      <w:bCs/>
    </w:rPr>
  </w:style>
  <w:style w:type="character" w:customStyle="1" w:styleId="AklamaKonusuChar">
    <w:name w:val="Açıklama Konusu Char"/>
    <w:link w:val="AklamaKonusu"/>
    <w:rsid w:val="003E07F2"/>
    <w:rPr>
      <w:b/>
      <w:bCs/>
      <w:snapToGrid w:val="0"/>
      <w:lang w:val="en-US" w:eastAsia="en-US"/>
    </w:rPr>
  </w:style>
  <w:style w:type="character" w:customStyle="1" w:styleId="AltBilgiChar">
    <w:name w:val="Alt Bilgi Char"/>
    <w:link w:val="AltBilgi"/>
    <w:rsid w:val="009B6A1C"/>
    <w:rPr>
      <w:snapToGrid w:val="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basedOn w:val="VarsaylanParagrafYazTipi"/>
    <w:link w:val="Altyaz"/>
    <w:rsid w:val="00EC6ED8"/>
    <w:rPr>
      <w:rFonts w:ascii="Arial" w:hAnsi="Arial"/>
      <w:b/>
      <w:snapToGrid w:val="0"/>
      <w:sz w:val="28"/>
      <w:lang w:eastAsia="en-US"/>
    </w:rPr>
  </w:style>
  <w:style w:type="paragraph" w:styleId="GvdeMetni">
    <w:name w:val="Body Text"/>
    <w:basedOn w:val="Normal"/>
    <w:link w:val="GvdeMetniChar"/>
    <w:rsid w:val="00815173"/>
    <w:pPr>
      <w:widowControl/>
      <w:tabs>
        <w:tab w:val="left" w:pos="567"/>
      </w:tabs>
      <w:spacing w:before="0" w:after="120"/>
      <w:jc w:val="both"/>
    </w:pPr>
    <w:rPr>
      <w:snapToGrid/>
      <w:lang w:val="en-GB" w:eastAsia="en-GB"/>
    </w:rPr>
  </w:style>
  <w:style w:type="character" w:customStyle="1" w:styleId="GvdeMetniChar">
    <w:name w:val="Gövde Metni Char"/>
    <w:basedOn w:val="VarsaylanParagrafYazTipi"/>
    <w:link w:val="GvdeMetni"/>
    <w:rsid w:val="00815173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Burcu Ozer</cp:lastModifiedBy>
  <cp:revision>26</cp:revision>
  <cp:lastPrinted>2013-12-16T10:49:00Z</cp:lastPrinted>
  <dcterms:created xsi:type="dcterms:W3CDTF">2020-07-13T18:40:00Z</dcterms:created>
  <dcterms:modified xsi:type="dcterms:W3CDTF">2023-01-05T12:45:00Z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