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EBA" w:rsidRDefault="00841EBA" w:rsidP="00841EBA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CORRIGENDUM No: </w:t>
      </w:r>
      <w:r w:rsidR="00674425">
        <w:rPr>
          <w:b/>
        </w:rPr>
        <w:t>1</w:t>
      </w:r>
    </w:p>
    <w:p w:rsidR="00841EBA" w:rsidRDefault="00841EBA" w:rsidP="00841EBA">
      <w:pPr>
        <w:widowControl w:val="0"/>
        <w:snapToGrid w:val="0"/>
        <w:spacing w:before="100" w:after="100"/>
        <w:jc w:val="center"/>
        <w:rPr>
          <w:b/>
        </w:rPr>
      </w:pPr>
      <w:r>
        <w:rPr>
          <w:b/>
        </w:rPr>
        <w:t>to the</w:t>
      </w:r>
    </w:p>
    <w:p w:rsidR="00841EBA" w:rsidRDefault="009F5E13" w:rsidP="00841EBA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CONTRACT </w:t>
      </w:r>
      <w:r w:rsidR="00841EBA">
        <w:rPr>
          <w:b/>
        </w:rPr>
        <w:t xml:space="preserve">NOTICE </w:t>
      </w:r>
    </w:p>
    <w:p w:rsidR="00841EBA" w:rsidRDefault="00841EBA" w:rsidP="00841EBA">
      <w:pPr>
        <w:spacing w:before="100" w:beforeAutospacing="1" w:after="100" w:afterAutospacing="1"/>
        <w:rPr>
          <w:b/>
        </w:rPr>
      </w:pPr>
    </w:p>
    <w:p w:rsidR="00841EBA" w:rsidRDefault="00841EBA" w:rsidP="00841EBA">
      <w:pPr>
        <w:spacing w:before="100" w:beforeAutospacing="1" w:after="100" w:afterAutospacing="1"/>
        <w:ind w:left="709"/>
        <w:jc w:val="center"/>
      </w:pPr>
      <w:r>
        <w:rPr>
          <w:b/>
        </w:rPr>
        <w:t xml:space="preserve">Publication </w:t>
      </w:r>
      <w:r w:rsidR="00032401">
        <w:rPr>
          <w:b/>
        </w:rPr>
        <w:t>r</w:t>
      </w:r>
      <w:r>
        <w:rPr>
          <w:b/>
        </w:rPr>
        <w:t>ef</w:t>
      </w:r>
      <w:r w:rsidR="00032401">
        <w:rPr>
          <w:b/>
        </w:rPr>
        <w:t>erence</w:t>
      </w:r>
      <w:r>
        <w:rPr>
          <w:b/>
        </w:rPr>
        <w:t xml:space="preserve">: </w:t>
      </w:r>
      <w:r w:rsidR="00674425" w:rsidRPr="00674425">
        <w:rPr>
          <w:rFonts w:cs="Arial"/>
          <w:b/>
          <w:bCs/>
          <w:shd w:val="clear" w:color="auto" w:fill="FFFFFF"/>
        </w:rPr>
        <w:t>CB005.2.21.071</w:t>
      </w:r>
    </w:p>
    <w:p w:rsidR="00841EBA" w:rsidRDefault="00841EBA" w:rsidP="00841EBA">
      <w:pPr>
        <w:spacing w:before="100" w:beforeAutospacing="1" w:after="100" w:afterAutospacing="1"/>
        <w:rPr>
          <w:b/>
        </w:rPr>
      </w:pPr>
    </w:p>
    <w:p w:rsidR="00841EBA" w:rsidRDefault="00841EBA" w:rsidP="00CA5C6D">
      <w:pPr>
        <w:snapToGrid w:val="0"/>
        <w:spacing w:before="100" w:beforeAutospacing="1" w:after="100" w:afterAutospacing="1"/>
        <w:outlineLvl w:val="0"/>
      </w:pPr>
      <w:r>
        <w:rPr>
          <w:b/>
        </w:rPr>
        <w:t xml:space="preserve">Subject: </w:t>
      </w:r>
      <w:bookmarkStart w:id="0" w:name="OLE_LINK2"/>
      <w:r w:rsidR="00674425" w:rsidRPr="00674425">
        <w:rPr>
          <w:rFonts w:cs="Arial"/>
          <w:shd w:val="clear" w:color="auto" w:fill="FFFFFF"/>
        </w:rPr>
        <w:t>Accessible heritage - Cultural Assets Based Sustainable Tourism (CAST)</w:t>
      </w:r>
    </w:p>
    <w:p w:rsidR="00841EBA" w:rsidRDefault="00841EBA" w:rsidP="00CA5C6D">
      <w:pPr>
        <w:spacing w:before="100" w:beforeAutospacing="1" w:after="100" w:afterAutospacing="1"/>
      </w:pPr>
      <w:bookmarkStart w:id="1" w:name="OLE_LINK3"/>
      <w:bookmarkEnd w:id="0"/>
      <w:bookmarkEnd w:id="1"/>
      <w:r>
        <w:rPr>
          <w:b/>
        </w:rPr>
        <w:t>Location</w:t>
      </w:r>
      <w:r w:rsidR="00DE334D">
        <w:rPr>
          <w:b/>
        </w:rPr>
        <w:t>:</w:t>
      </w:r>
      <w:r>
        <w:rPr>
          <w:b/>
        </w:rPr>
        <w:t xml:space="preserve"> </w:t>
      </w:r>
      <w:r w:rsidR="00674425">
        <w:t>TR21/Turkey</w:t>
      </w:r>
    </w:p>
    <w:p w:rsidR="00841EBA" w:rsidRDefault="00841EBA" w:rsidP="00841EBA">
      <w:pPr>
        <w:spacing w:before="100" w:beforeAutospacing="1" w:after="100" w:afterAutospacing="1"/>
        <w:jc w:val="both"/>
        <w:rPr>
          <w:b/>
        </w:rPr>
      </w:pPr>
    </w:p>
    <w:p w:rsidR="00B02A53" w:rsidRPr="00B02A53" w:rsidRDefault="00B02A53" w:rsidP="00841EBA">
      <w:pPr>
        <w:spacing w:before="100" w:beforeAutospacing="1" w:after="100" w:afterAutospacing="1"/>
        <w:rPr>
          <w:u w:val="single"/>
          <w:lang w:val="en-US" w:eastAsia="de-DE"/>
        </w:rPr>
      </w:pPr>
      <w:r w:rsidRPr="00B02A53">
        <w:rPr>
          <w:u w:val="single"/>
          <w:lang w:val="en-US" w:eastAsia="de-DE"/>
        </w:rPr>
        <w:t>The contract notice is corrected or modified as follow:</w:t>
      </w:r>
    </w:p>
    <w:p w:rsidR="00B02A53" w:rsidRPr="00B02A53" w:rsidRDefault="00B02A53" w:rsidP="00841EBA">
      <w:pPr>
        <w:spacing w:before="100" w:beforeAutospacing="1" w:after="100" w:afterAutospacing="1"/>
        <w:rPr>
          <w:u w:val="single"/>
          <w:lang w:val="en-US" w:eastAsia="de-DE"/>
        </w:rPr>
      </w:pPr>
      <w:r w:rsidRPr="00B02A53">
        <w:rPr>
          <w:u w:val="single"/>
          <w:lang w:val="en-US" w:eastAsia="de-DE"/>
        </w:rPr>
        <w:t xml:space="preserve">Point </w:t>
      </w:r>
      <w:r w:rsidR="00032401">
        <w:rPr>
          <w:u w:val="single"/>
          <w:lang w:val="en-US" w:eastAsia="de-DE"/>
        </w:rPr>
        <w:t>No</w:t>
      </w:r>
      <w:r w:rsidR="00DE334D">
        <w:rPr>
          <w:u w:val="single"/>
          <w:lang w:val="en-US" w:eastAsia="de-DE"/>
        </w:rPr>
        <w:t xml:space="preserve"> </w:t>
      </w:r>
      <w:r w:rsidR="00674425">
        <w:rPr>
          <w:u w:val="single"/>
          <w:lang w:val="en-US" w:eastAsia="de-DE"/>
        </w:rPr>
        <w:t>13</w:t>
      </w:r>
      <w:r w:rsidR="00674425" w:rsidRPr="00674425">
        <w:rPr>
          <w:lang w:val="en-US" w:eastAsia="de-DE"/>
        </w:rPr>
        <w:t xml:space="preserve"> </w:t>
      </w:r>
    </w:p>
    <w:p w:rsidR="00674425" w:rsidRDefault="00B02A53" w:rsidP="00841EBA">
      <w:pPr>
        <w:spacing w:before="100" w:beforeAutospacing="1" w:after="100" w:afterAutospacing="1"/>
        <w:rPr>
          <w:lang w:val="en-US" w:eastAsia="de-DE"/>
        </w:rPr>
      </w:pPr>
      <w:r w:rsidRPr="00B02A53">
        <w:rPr>
          <w:u w:val="single"/>
          <w:lang w:val="en-US" w:eastAsia="de-DE"/>
        </w:rPr>
        <w:t>Instead of</w:t>
      </w:r>
      <w:r w:rsidR="00420E8A">
        <w:rPr>
          <w:u w:val="single"/>
          <w:lang w:val="en-US" w:eastAsia="de-DE"/>
        </w:rPr>
        <w:t>:</w:t>
      </w:r>
      <w:r w:rsidRPr="00674425">
        <w:rPr>
          <w:lang w:val="en-US" w:eastAsia="de-DE"/>
        </w:rPr>
        <w:t xml:space="preserve"> </w:t>
      </w:r>
    </w:p>
    <w:p w:rsidR="00674425" w:rsidRDefault="00674425" w:rsidP="00841EBA">
      <w:pPr>
        <w:spacing w:before="100" w:beforeAutospacing="1" w:after="100" w:afterAutospacing="1"/>
      </w:pPr>
      <w:r w:rsidRPr="00674425">
        <w:rPr>
          <w:lang w:val="en-US" w:eastAsia="de-DE"/>
        </w:rPr>
        <w:t>Number of tenders</w:t>
      </w:r>
      <w:r w:rsidRPr="00674425">
        <w:t xml:space="preserve"> </w:t>
      </w:r>
    </w:p>
    <w:p w:rsidR="00B02A53" w:rsidRPr="00674425" w:rsidRDefault="00674425" w:rsidP="00841EBA">
      <w:pPr>
        <w:spacing w:before="100" w:beforeAutospacing="1" w:after="100" w:afterAutospacing="1"/>
        <w:rPr>
          <w:u w:val="single"/>
          <w:lang w:val="en-US" w:eastAsia="de-DE"/>
        </w:rPr>
      </w:pPr>
      <w:r w:rsidRPr="00674425">
        <w:t>Tenderers may submit only one tender. Tenders for parts of the works will not be considered. Tenderers may not submit a tender for a variant solution in addition to their tender for the works required in the tender dossier.</w:t>
      </w:r>
    </w:p>
    <w:p w:rsidR="00674425" w:rsidRDefault="00B02A53" w:rsidP="00841EBA">
      <w:pPr>
        <w:spacing w:before="100" w:beforeAutospacing="1" w:after="100" w:afterAutospacing="1"/>
        <w:rPr>
          <w:lang w:val="en-US" w:eastAsia="de-DE"/>
        </w:rPr>
      </w:pPr>
      <w:r w:rsidRPr="00B02A53">
        <w:rPr>
          <w:u w:val="single"/>
          <w:lang w:val="en-US" w:eastAsia="de-DE"/>
        </w:rPr>
        <w:t>Read</w:t>
      </w:r>
      <w:r w:rsidR="00420E8A">
        <w:rPr>
          <w:u w:val="single"/>
          <w:lang w:val="en-US" w:eastAsia="de-DE"/>
        </w:rPr>
        <w:t>:</w:t>
      </w:r>
      <w:r w:rsidRPr="00674425">
        <w:rPr>
          <w:lang w:val="en-US" w:eastAsia="de-DE"/>
        </w:rPr>
        <w:t xml:space="preserve"> </w:t>
      </w:r>
    </w:p>
    <w:p w:rsidR="00674425" w:rsidRDefault="003311D7" w:rsidP="00841EBA">
      <w:pPr>
        <w:spacing w:before="100" w:beforeAutospacing="1" w:after="100" w:afterAutospacing="1"/>
        <w:rPr>
          <w:lang w:val="en-US" w:eastAsia="de-DE"/>
        </w:rPr>
      </w:pPr>
      <w:r w:rsidRPr="00674425">
        <w:rPr>
          <w:lang w:val="en-US" w:eastAsia="de-DE"/>
        </w:rPr>
        <w:t>Number of tenders</w:t>
      </w:r>
      <w:r>
        <w:rPr>
          <w:lang w:val="en-US" w:eastAsia="de-DE"/>
        </w:rPr>
        <w:t xml:space="preserve"> and site visit</w:t>
      </w:r>
    </w:p>
    <w:p w:rsidR="00B02A53" w:rsidRPr="00B02A53" w:rsidRDefault="00674425" w:rsidP="00841EBA">
      <w:pPr>
        <w:spacing w:before="100" w:beforeAutospacing="1" w:after="100" w:afterAutospacing="1"/>
        <w:rPr>
          <w:u w:val="single"/>
          <w:lang w:val="en-US" w:eastAsia="de-DE"/>
        </w:rPr>
      </w:pPr>
      <w:r w:rsidRPr="00674425">
        <w:t>Tenderers may submit only one tender. Tenders for parts of the works will not be considered. Tenderers may not submit a tender for a variant solution in addition to their tender for the works required in the tender dossier.</w:t>
      </w:r>
    </w:p>
    <w:p w:rsidR="00B02A53" w:rsidRPr="00107791" w:rsidRDefault="003311D7" w:rsidP="00841EBA">
      <w:pPr>
        <w:spacing w:before="100" w:beforeAutospacing="1" w:after="100" w:afterAutospacing="1"/>
      </w:pPr>
      <w:r w:rsidRPr="00107791">
        <w:t xml:space="preserve">A mandatory site visit will be held on </w:t>
      </w:r>
      <w:r w:rsidR="00121A38" w:rsidRPr="00107791">
        <w:t>2</w:t>
      </w:r>
      <w:r w:rsidR="008B32F3">
        <w:t>9</w:t>
      </w:r>
      <w:r w:rsidR="00121A38" w:rsidRPr="00107791">
        <w:t xml:space="preserve">.07.2020 at 12:00 noon in </w:t>
      </w:r>
      <w:proofErr w:type="spellStart"/>
      <w:r w:rsidR="00121A38" w:rsidRPr="00107791">
        <w:t>Kaynarca</w:t>
      </w:r>
      <w:proofErr w:type="spellEnd"/>
      <w:r w:rsidR="00121A38" w:rsidRPr="00107791">
        <w:t>. The me</w:t>
      </w:r>
      <w:r w:rsidR="00107791" w:rsidRPr="00107791">
        <w:t>e</w:t>
      </w:r>
      <w:r w:rsidR="00121A38" w:rsidRPr="00107791">
        <w:t>ting address is as below:</w:t>
      </w:r>
    </w:p>
    <w:p w:rsidR="00121A38" w:rsidRPr="00165149" w:rsidRDefault="00107791" w:rsidP="00841EBA">
      <w:pPr>
        <w:spacing w:before="100" w:beforeAutospacing="1" w:after="100" w:afterAutospacing="1"/>
        <w:rPr>
          <w:lang w:val="en-US" w:eastAsia="de-DE"/>
        </w:rPr>
      </w:pPr>
      <w:proofErr w:type="spellStart"/>
      <w:r w:rsidRPr="00165149">
        <w:rPr>
          <w:lang w:val="en-US" w:eastAsia="de-DE"/>
        </w:rPr>
        <w:t>Kaynarca</w:t>
      </w:r>
      <w:proofErr w:type="spellEnd"/>
      <w:r w:rsidRPr="00165149">
        <w:rPr>
          <w:lang w:val="en-US" w:eastAsia="de-DE"/>
        </w:rPr>
        <w:t xml:space="preserve"> Municipality, </w:t>
      </w:r>
      <w:proofErr w:type="spellStart"/>
      <w:r w:rsidR="000666D9" w:rsidRPr="00165149">
        <w:rPr>
          <w:rFonts w:cs="Arial"/>
          <w:shd w:val="clear" w:color="auto" w:fill="FFFFFF"/>
        </w:rPr>
        <w:t>Akarlar</w:t>
      </w:r>
      <w:proofErr w:type="spellEnd"/>
      <w:r w:rsidR="000666D9" w:rsidRPr="00165149">
        <w:rPr>
          <w:rFonts w:cs="Arial"/>
          <w:shd w:val="clear" w:color="auto" w:fill="FFFFFF"/>
        </w:rPr>
        <w:t xml:space="preserve"> </w:t>
      </w:r>
      <w:proofErr w:type="spellStart"/>
      <w:r w:rsidR="000666D9" w:rsidRPr="00165149">
        <w:rPr>
          <w:rFonts w:cs="Arial"/>
          <w:shd w:val="clear" w:color="auto" w:fill="FFFFFF"/>
        </w:rPr>
        <w:t>Mahallesi</w:t>
      </w:r>
      <w:proofErr w:type="spellEnd"/>
      <w:r w:rsidR="000666D9" w:rsidRPr="00165149">
        <w:rPr>
          <w:rFonts w:cs="Arial"/>
          <w:shd w:val="clear" w:color="auto" w:fill="FFFFFF"/>
        </w:rPr>
        <w:t xml:space="preserve">, </w:t>
      </w:r>
      <w:proofErr w:type="spellStart"/>
      <w:r w:rsidR="000666D9" w:rsidRPr="00165149">
        <w:rPr>
          <w:rFonts w:cs="Arial"/>
          <w:shd w:val="clear" w:color="auto" w:fill="FFFFFF"/>
        </w:rPr>
        <w:t>Çarşı</w:t>
      </w:r>
      <w:proofErr w:type="spellEnd"/>
      <w:r w:rsidR="000666D9" w:rsidRPr="00165149">
        <w:rPr>
          <w:rFonts w:cs="Arial"/>
          <w:shd w:val="clear" w:color="auto" w:fill="FFFFFF"/>
        </w:rPr>
        <w:t xml:space="preserve"> </w:t>
      </w:r>
      <w:proofErr w:type="spellStart"/>
      <w:r w:rsidR="000666D9" w:rsidRPr="00165149">
        <w:rPr>
          <w:rFonts w:cs="Arial"/>
          <w:shd w:val="clear" w:color="auto" w:fill="FFFFFF"/>
        </w:rPr>
        <w:t>Caddesi</w:t>
      </w:r>
      <w:proofErr w:type="spellEnd"/>
      <w:r w:rsidR="000666D9" w:rsidRPr="00165149">
        <w:rPr>
          <w:rFonts w:cs="Arial"/>
          <w:shd w:val="clear" w:color="auto" w:fill="FFFFFF"/>
        </w:rPr>
        <w:t xml:space="preserve">, No: 60, </w:t>
      </w:r>
      <w:proofErr w:type="spellStart"/>
      <w:r w:rsidRPr="00165149">
        <w:rPr>
          <w:lang w:val="en-US" w:eastAsia="de-DE"/>
        </w:rPr>
        <w:t>Kaynarca</w:t>
      </w:r>
      <w:proofErr w:type="spellEnd"/>
      <w:r w:rsidRPr="00165149">
        <w:rPr>
          <w:lang w:val="en-US" w:eastAsia="de-DE"/>
        </w:rPr>
        <w:t xml:space="preserve">, </w:t>
      </w:r>
      <w:proofErr w:type="spellStart"/>
      <w:r w:rsidRPr="00165149">
        <w:rPr>
          <w:lang w:val="en-US" w:eastAsia="de-DE"/>
        </w:rPr>
        <w:t>Pınarhisar</w:t>
      </w:r>
      <w:proofErr w:type="spellEnd"/>
      <w:r w:rsidRPr="00165149">
        <w:rPr>
          <w:lang w:val="en-US" w:eastAsia="de-DE"/>
        </w:rPr>
        <w:t xml:space="preserve">, </w:t>
      </w:r>
      <w:proofErr w:type="spellStart"/>
      <w:r w:rsidRPr="00165149">
        <w:rPr>
          <w:lang w:val="en-US" w:eastAsia="de-DE"/>
        </w:rPr>
        <w:t>Kırklareli</w:t>
      </w:r>
      <w:proofErr w:type="spellEnd"/>
    </w:p>
    <w:p w:rsidR="00674425" w:rsidRDefault="00674425" w:rsidP="00841EBA">
      <w:pPr>
        <w:spacing w:before="100" w:beforeAutospacing="1" w:after="100" w:afterAutospacing="1"/>
        <w:rPr>
          <w:u w:val="single"/>
          <w:lang w:val="en-US" w:eastAsia="de-DE"/>
        </w:rPr>
      </w:pPr>
    </w:p>
    <w:p w:rsidR="001C0EDC" w:rsidRDefault="001C0EDC" w:rsidP="00841EBA">
      <w:pPr>
        <w:spacing w:before="100" w:beforeAutospacing="1" w:after="100" w:afterAutospacing="1"/>
        <w:rPr>
          <w:u w:val="single"/>
          <w:lang w:val="en-US" w:eastAsia="de-DE"/>
        </w:rPr>
      </w:pPr>
    </w:p>
    <w:p w:rsidR="001C0EDC" w:rsidRDefault="001C0EDC" w:rsidP="00841EBA">
      <w:pPr>
        <w:spacing w:before="100" w:beforeAutospacing="1" w:after="100" w:afterAutospacing="1"/>
        <w:rPr>
          <w:u w:val="single"/>
          <w:lang w:val="en-US" w:eastAsia="de-DE"/>
        </w:rPr>
      </w:pPr>
    </w:p>
    <w:p w:rsidR="00674425" w:rsidRPr="00CB5492" w:rsidRDefault="00674425" w:rsidP="00674425">
      <w:pPr>
        <w:spacing w:before="100" w:beforeAutospacing="1" w:after="100" w:afterAutospacing="1"/>
        <w:rPr>
          <w:u w:val="single"/>
          <w:lang w:val="en-US" w:eastAsia="de-DE"/>
        </w:rPr>
      </w:pPr>
      <w:r w:rsidRPr="00CB5492">
        <w:rPr>
          <w:u w:val="single"/>
          <w:lang w:val="en-US" w:eastAsia="de-DE"/>
        </w:rPr>
        <w:lastRenderedPageBreak/>
        <w:t xml:space="preserve">Point No </w:t>
      </w:r>
      <w:r w:rsidR="001C0EDC" w:rsidRPr="00CB5492">
        <w:rPr>
          <w:u w:val="single"/>
          <w:lang w:val="en-US" w:eastAsia="de-DE"/>
        </w:rPr>
        <w:t>14.b</w:t>
      </w:r>
    </w:p>
    <w:p w:rsidR="00674425" w:rsidRDefault="00674425" w:rsidP="00674425">
      <w:pPr>
        <w:spacing w:before="100" w:beforeAutospacing="1" w:after="100" w:afterAutospacing="1"/>
        <w:rPr>
          <w:u w:val="single"/>
          <w:lang w:val="en-US" w:eastAsia="de-DE"/>
        </w:rPr>
      </w:pPr>
      <w:r w:rsidRPr="00B02A53">
        <w:rPr>
          <w:u w:val="single"/>
          <w:lang w:val="en-US" w:eastAsia="de-DE"/>
        </w:rPr>
        <w:t>Instead of</w:t>
      </w:r>
      <w:r>
        <w:rPr>
          <w:u w:val="single"/>
          <w:lang w:val="en-US" w:eastAsia="de-DE"/>
        </w:rPr>
        <w:t>:</w:t>
      </w:r>
    </w:p>
    <w:p w:rsidR="001C0EDC" w:rsidRPr="001C0EDC" w:rsidRDefault="001C0EDC" w:rsidP="001C0EDC">
      <w:pPr>
        <w:ind w:left="1440" w:hanging="720"/>
        <w:jc w:val="both"/>
        <w:rPr>
          <w:b/>
          <w:i/>
        </w:rPr>
      </w:pPr>
      <w:r w:rsidRPr="001C0EDC">
        <w:rPr>
          <w:b/>
          <w:i/>
          <w:u w:val="single"/>
        </w:rPr>
        <w:t>Technical and professional capacity of candidate:</w:t>
      </w:r>
    </w:p>
    <w:p w:rsidR="001C0EDC" w:rsidRPr="001C0EDC" w:rsidRDefault="001C0EDC" w:rsidP="001C0EDC">
      <w:pPr>
        <w:spacing w:before="100" w:beforeAutospacing="1" w:after="100" w:afterAutospacing="1"/>
        <w:rPr>
          <w:u w:val="single"/>
          <w:lang w:val="en-US" w:eastAsia="de-DE"/>
        </w:rPr>
      </w:pPr>
      <w:r w:rsidRPr="001C0EDC">
        <w:rPr>
          <w:b/>
        </w:rPr>
        <w:t>-</w:t>
      </w:r>
      <w:r w:rsidRPr="001C0EDC">
        <w:rPr>
          <w:b/>
        </w:rPr>
        <w:tab/>
      </w:r>
      <w:r w:rsidRPr="001C0EDC">
        <w:t xml:space="preserve">it must have completed at least 3 projects of the same nature/amount/complexity as the works </w:t>
      </w:r>
      <w:r w:rsidRPr="001C0EDC">
        <w:rPr>
          <w:b/>
        </w:rPr>
        <w:t>concerned</w:t>
      </w:r>
      <w:r w:rsidRPr="001C0EDC">
        <w:t xml:space="preserve"> by the tender and implemented during the following period: 3 years counting from 06/08/2020. The contracting authority reserves the right to ask for copies of certificates of final acceptance signed by the supervisors/contracting authority of the projects concerned.</w:t>
      </w:r>
    </w:p>
    <w:p w:rsidR="00674425" w:rsidRPr="00B02A53" w:rsidRDefault="00674425" w:rsidP="00674425">
      <w:pPr>
        <w:spacing w:before="100" w:beforeAutospacing="1" w:after="100" w:afterAutospacing="1"/>
        <w:rPr>
          <w:u w:val="single"/>
          <w:lang w:val="en-US" w:eastAsia="de-DE"/>
        </w:rPr>
      </w:pPr>
      <w:r w:rsidRPr="00B02A53">
        <w:rPr>
          <w:u w:val="single"/>
          <w:lang w:val="en-US" w:eastAsia="de-DE"/>
        </w:rPr>
        <w:t>Read</w:t>
      </w:r>
      <w:r>
        <w:rPr>
          <w:u w:val="single"/>
          <w:lang w:val="en-US" w:eastAsia="de-DE"/>
        </w:rPr>
        <w:t>:</w:t>
      </w:r>
    </w:p>
    <w:p w:rsidR="001C0EDC" w:rsidRPr="001C0EDC" w:rsidRDefault="001C0EDC" w:rsidP="001C0EDC">
      <w:pPr>
        <w:ind w:left="1440" w:hanging="720"/>
        <w:jc w:val="both"/>
        <w:rPr>
          <w:b/>
          <w:i/>
        </w:rPr>
      </w:pPr>
      <w:r w:rsidRPr="001C0EDC">
        <w:rPr>
          <w:b/>
          <w:i/>
          <w:u w:val="single"/>
        </w:rPr>
        <w:t>Technical and professional capacity of candidate:</w:t>
      </w:r>
    </w:p>
    <w:p w:rsidR="00841EBA" w:rsidRDefault="001C0EDC" w:rsidP="001C0EDC">
      <w:pPr>
        <w:spacing w:before="100" w:beforeAutospacing="1" w:after="100" w:afterAutospacing="1"/>
        <w:jc w:val="both"/>
      </w:pPr>
      <w:r w:rsidRPr="001C0EDC">
        <w:rPr>
          <w:b/>
        </w:rPr>
        <w:t>-</w:t>
      </w:r>
      <w:r w:rsidRPr="001C0EDC">
        <w:rPr>
          <w:b/>
        </w:rPr>
        <w:tab/>
      </w:r>
      <w:r w:rsidRPr="001C0EDC">
        <w:t xml:space="preserve">it must have completed at least 3 projects of the same nature/amount/complexity as the works </w:t>
      </w:r>
      <w:r w:rsidRPr="001C0EDC">
        <w:rPr>
          <w:b/>
        </w:rPr>
        <w:t>concerned</w:t>
      </w:r>
      <w:r w:rsidRPr="001C0EDC">
        <w:t xml:space="preserve"> </w:t>
      </w:r>
      <w:r w:rsidR="003D529B" w:rsidRPr="003D529B">
        <w:rPr>
          <w:lang w:val="en-US"/>
        </w:rPr>
        <w:t>(</w:t>
      </w:r>
      <w:proofErr w:type="spellStart"/>
      <w:r w:rsidR="003D529B" w:rsidRPr="003D529B">
        <w:rPr>
          <w:lang w:val="en-US"/>
        </w:rPr>
        <w:t>i.e</w:t>
      </w:r>
      <w:proofErr w:type="spellEnd"/>
      <w:r w:rsidR="003D529B" w:rsidRPr="003D529B">
        <w:rPr>
          <w:lang w:val="en-US"/>
        </w:rPr>
        <w:t xml:space="preserve"> projects account for those of similar nature, complexity, and requiring similar construction technology as the tendered works such as renovation</w:t>
      </w:r>
      <w:r w:rsidR="005C404B">
        <w:rPr>
          <w:lang w:val="en-US"/>
        </w:rPr>
        <w:t>,</w:t>
      </w:r>
      <w:r w:rsidR="003D529B" w:rsidRPr="003D529B">
        <w:rPr>
          <w:lang w:val="en-US"/>
        </w:rPr>
        <w:t xml:space="preserve"> </w:t>
      </w:r>
      <w:r w:rsidR="005C404B">
        <w:rPr>
          <w:lang w:val="en-US"/>
        </w:rPr>
        <w:t>rehabilitation and landscaping</w:t>
      </w:r>
      <w:r w:rsidR="003D529B" w:rsidRPr="003D529B">
        <w:rPr>
          <w:lang w:val="en-US"/>
        </w:rPr>
        <w:t>)</w:t>
      </w:r>
      <w:r w:rsidR="003D529B">
        <w:rPr>
          <w:lang w:val="en-US"/>
        </w:rPr>
        <w:t xml:space="preserve"> </w:t>
      </w:r>
      <w:r w:rsidRPr="001C0EDC">
        <w:t>by the tender and implemented during the following period: 3 years counting from 06/08/2020. The contracting authority reserves the right to ask for copies of certificates of final acceptance signed by the supervisors/contracting authority of the projects concerned.</w:t>
      </w:r>
    </w:p>
    <w:p w:rsidR="00841EBA" w:rsidRPr="00B02A53" w:rsidRDefault="00841EBA" w:rsidP="00841EBA">
      <w:pPr>
        <w:tabs>
          <w:tab w:val="left" w:pos="0"/>
        </w:tabs>
        <w:spacing w:before="100" w:beforeAutospacing="1" w:after="100" w:afterAutospacing="1"/>
        <w:jc w:val="both"/>
      </w:pPr>
      <w:bookmarkStart w:id="2" w:name="_Toc42488071"/>
      <w:r w:rsidRPr="00B02A53">
        <w:t xml:space="preserve">All other terms and conditions of the </w:t>
      </w:r>
      <w:r w:rsidR="009F5E13" w:rsidRPr="00B02A53">
        <w:t>contract n</w:t>
      </w:r>
      <w:r w:rsidRPr="00B02A53">
        <w:t xml:space="preserve">otice remain unchanged. The above alterations and/or corrections to the </w:t>
      </w:r>
      <w:r w:rsidR="009F5E13" w:rsidRPr="00B02A53">
        <w:t>contract n</w:t>
      </w:r>
      <w:r w:rsidRPr="00B02A53">
        <w:t xml:space="preserve">otice are integral part of the </w:t>
      </w:r>
      <w:r w:rsidR="009F5E13" w:rsidRPr="00B02A53">
        <w:t>contract notice</w:t>
      </w:r>
      <w:r w:rsidRPr="00B02A53">
        <w:t>.</w:t>
      </w:r>
      <w:bookmarkEnd w:id="2"/>
    </w:p>
    <w:sectPr w:rsidR="00841EBA" w:rsidRPr="00B02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1A7F" w:rsidRDefault="00041A7F">
      <w:r>
        <w:separator/>
      </w:r>
    </w:p>
  </w:endnote>
  <w:endnote w:type="continuationSeparator" w:id="0">
    <w:p w:rsidR="00041A7F" w:rsidRDefault="0004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0C5C" w:rsidRDefault="00940C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3A10" w:rsidRPr="00CA5C6D" w:rsidRDefault="004E2311" w:rsidP="0065335F">
    <w:pPr>
      <w:pStyle w:val="AltBilgi"/>
      <w:tabs>
        <w:tab w:val="right" w:pos="14040"/>
      </w:tabs>
      <w:rPr>
        <w:sz w:val="20"/>
        <w:szCs w:val="20"/>
        <w:lang w:val="sv-SE"/>
      </w:rPr>
    </w:pPr>
    <w:r w:rsidRPr="004E2311">
      <w:rPr>
        <w:b/>
        <w:sz w:val="18"/>
        <w:szCs w:val="18"/>
      </w:rPr>
      <w:t>July 2019</w:t>
    </w:r>
    <w:r w:rsidR="00940C5C">
      <w:rPr>
        <w:b/>
        <w:sz w:val="20"/>
        <w:szCs w:val="20"/>
        <w:lang w:val="sv-SE"/>
      </w:rPr>
      <w:t xml:space="preserve"> 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113A10" w:rsidRPr="00CA5C6D" w:rsidRDefault="00113A10">
    <w:pPr>
      <w:pStyle w:val="AltBilgi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0C5C" w:rsidRDefault="00940C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1A7F" w:rsidRDefault="00041A7F">
      <w:r>
        <w:separator/>
      </w:r>
    </w:p>
  </w:footnote>
  <w:footnote w:type="continuationSeparator" w:id="0">
    <w:p w:rsidR="00041A7F" w:rsidRDefault="0004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0C5C" w:rsidRDefault="00940C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0C5C" w:rsidRDefault="00940C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0C5C" w:rsidRDefault="00940C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6108"/>
    <w:rsid w:val="00041A7F"/>
    <w:rsid w:val="00051300"/>
    <w:rsid w:val="000603CB"/>
    <w:rsid w:val="00064A36"/>
    <w:rsid w:val="000666D9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791"/>
    <w:rsid w:val="00107850"/>
    <w:rsid w:val="00110934"/>
    <w:rsid w:val="00113A10"/>
    <w:rsid w:val="00115351"/>
    <w:rsid w:val="00121A38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149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0EDC"/>
    <w:rsid w:val="001C3F24"/>
    <w:rsid w:val="001D20C8"/>
    <w:rsid w:val="001D4FEE"/>
    <w:rsid w:val="001D643D"/>
    <w:rsid w:val="001D65BC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D286F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11D7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529B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97C"/>
    <w:rsid w:val="005A1FEC"/>
    <w:rsid w:val="005A4869"/>
    <w:rsid w:val="005A5DEC"/>
    <w:rsid w:val="005B0DE5"/>
    <w:rsid w:val="005B24C2"/>
    <w:rsid w:val="005B641F"/>
    <w:rsid w:val="005C10CF"/>
    <w:rsid w:val="005C3226"/>
    <w:rsid w:val="005C404B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1BF9"/>
    <w:rsid w:val="00625554"/>
    <w:rsid w:val="00640D1D"/>
    <w:rsid w:val="00646819"/>
    <w:rsid w:val="006477BB"/>
    <w:rsid w:val="0065335F"/>
    <w:rsid w:val="00667B14"/>
    <w:rsid w:val="00674425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76A3"/>
    <w:rsid w:val="006A7C33"/>
    <w:rsid w:val="006A7E2A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54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32F3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7E44"/>
    <w:rsid w:val="00AC07F1"/>
    <w:rsid w:val="00AC0F7B"/>
    <w:rsid w:val="00AC1374"/>
    <w:rsid w:val="00AC2BB9"/>
    <w:rsid w:val="00AC4123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18"/>
    <w:rsid w:val="00BE0881"/>
    <w:rsid w:val="00BF1071"/>
    <w:rsid w:val="00BF3045"/>
    <w:rsid w:val="00BF4EB3"/>
    <w:rsid w:val="00C01043"/>
    <w:rsid w:val="00C072FB"/>
    <w:rsid w:val="00C10CCC"/>
    <w:rsid w:val="00C15664"/>
    <w:rsid w:val="00C15DF5"/>
    <w:rsid w:val="00C17C1B"/>
    <w:rsid w:val="00C22C71"/>
    <w:rsid w:val="00C279B8"/>
    <w:rsid w:val="00C35F05"/>
    <w:rsid w:val="00C518E5"/>
    <w:rsid w:val="00C5345C"/>
    <w:rsid w:val="00C53C16"/>
    <w:rsid w:val="00C64FF2"/>
    <w:rsid w:val="00C72FA8"/>
    <w:rsid w:val="00C74180"/>
    <w:rsid w:val="00C91665"/>
    <w:rsid w:val="00C9423B"/>
    <w:rsid w:val="00C949B3"/>
    <w:rsid w:val="00CA5C6D"/>
    <w:rsid w:val="00CB5492"/>
    <w:rsid w:val="00CB6447"/>
    <w:rsid w:val="00CB687E"/>
    <w:rsid w:val="00CC13C5"/>
    <w:rsid w:val="00CD26FB"/>
    <w:rsid w:val="00CD3957"/>
    <w:rsid w:val="00CD6194"/>
    <w:rsid w:val="00CD63C3"/>
    <w:rsid w:val="00CE0E77"/>
    <w:rsid w:val="00CE4B05"/>
    <w:rsid w:val="00CE7413"/>
    <w:rsid w:val="00CF1157"/>
    <w:rsid w:val="00CF382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4846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3A119"/>
  <w15:docId w15:val="{CE36EEBA-2E05-427E-BEAB-6FDC904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13A1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653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CORRIGENDUM No: 1</vt:lpstr>
      <vt:lpstr>CORRIGENDUM No: 1</vt:lpstr>
    </vt:vector>
  </TitlesOfParts>
  <Company>European Commission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creator>mahlbgu</dc:creator>
  <cp:lastModifiedBy>user</cp:lastModifiedBy>
  <cp:revision>12</cp:revision>
  <dcterms:created xsi:type="dcterms:W3CDTF">2020-06-25T09:35:00Z</dcterms:created>
  <dcterms:modified xsi:type="dcterms:W3CDTF">2020-07-17T20:35:00Z</dcterms:modified>
</cp:coreProperties>
</file>