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19C11" w14:textId="77777777" w:rsidR="000D712D" w:rsidRPr="000D712D" w:rsidRDefault="000D712D">
      <w:pPr>
        <w:jc w:val="center"/>
        <w:rPr>
          <w:sz w:val="22"/>
          <w:szCs w:val="22"/>
        </w:rPr>
      </w:pPr>
    </w:p>
    <w:p w14:paraId="69DD09D8" w14:textId="77777777" w:rsidR="00810A6E" w:rsidRPr="000D712D" w:rsidRDefault="00A63B89">
      <w:pPr>
        <w:jc w:val="center"/>
        <w:rPr>
          <w:b/>
          <w:sz w:val="28"/>
          <w:szCs w:val="28"/>
        </w:rPr>
      </w:pPr>
      <w:r>
        <w:rPr>
          <w:b/>
          <w:sz w:val="28"/>
          <w:szCs w:val="28"/>
        </w:rPr>
        <w:t>SERVICE</w:t>
      </w:r>
      <w:r w:rsidR="00810A6E" w:rsidRPr="000D712D">
        <w:rPr>
          <w:b/>
          <w:sz w:val="28"/>
          <w:szCs w:val="28"/>
        </w:rPr>
        <w:t xml:space="preserve"> CONTRACT AWARD NOTICE</w:t>
      </w:r>
    </w:p>
    <w:p w14:paraId="5FCFA338" w14:textId="77777777" w:rsidR="00867C3D" w:rsidRDefault="008835C7" w:rsidP="00867C3D">
      <w:pPr>
        <w:jc w:val="center"/>
        <w:rPr>
          <w:i/>
          <w:iCs/>
        </w:rPr>
      </w:pPr>
      <w:r w:rsidRPr="008835C7">
        <w:rPr>
          <w:i/>
          <w:iCs/>
        </w:rPr>
        <w:t xml:space="preserve">Organization of Events </w:t>
      </w:r>
      <w:r w:rsidR="0045170B" w:rsidRPr="008835C7">
        <w:rPr>
          <w:i/>
          <w:iCs/>
        </w:rPr>
        <w:t xml:space="preserve">under project </w:t>
      </w:r>
      <w:r w:rsidRPr="008835C7">
        <w:rPr>
          <w:i/>
          <w:iCs/>
        </w:rPr>
        <w:t>CB005.2.22.098</w:t>
      </w:r>
    </w:p>
    <w:p w14:paraId="3BB58FEF" w14:textId="77777777" w:rsidR="00810A6E" w:rsidRPr="008835C7" w:rsidRDefault="00867C3D" w:rsidP="00867C3D">
      <w:pPr>
        <w:jc w:val="center"/>
        <w:rPr>
          <w:i/>
          <w:iCs/>
        </w:rPr>
      </w:pPr>
      <w:r>
        <w:rPr>
          <w:i/>
          <w:iCs/>
        </w:rPr>
        <w:t xml:space="preserve">Location : </w:t>
      </w:r>
      <w:r w:rsidR="008835C7" w:rsidRPr="008835C7">
        <w:rPr>
          <w:i/>
          <w:iCs/>
        </w:rPr>
        <w:t xml:space="preserve">Kırklareli Municipality Culture, Art and Sports Club Association </w:t>
      </w:r>
      <w:r w:rsidR="008835C7">
        <w:rPr>
          <w:i/>
          <w:iCs/>
        </w:rPr>
        <w:t xml:space="preserve">- </w:t>
      </w:r>
      <w:r w:rsidR="0045170B" w:rsidRPr="008835C7">
        <w:rPr>
          <w:i/>
          <w:iCs/>
        </w:rPr>
        <w:t xml:space="preserve">Kırklareli , </w:t>
      </w:r>
      <w:r w:rsidR="008835C7">
        <w:rPr>
          <w:i/>
          <w:iCs/>
        </w:rPr>
        <w:t>TURKEY</w:t>
      </w:r>
    </w:p>
    <w:p w14:paraId="3F5F8F94" w14:textId="77777777" w:rsidR="00810A6E" w:rsidRPr="000D712D" w:rsidRDefault="00810A6E">
      <w:pPr>
        <w:rPr>
          <w:sz w:val="22"/>
          <w:szCs w:val="22"/>
        </w:rPr>
      </w:pPr>
    </w:p>
    <w:p w14:paraId="5013ECBE" w14:textId="77777777" w:rsidR="00810A6E" w:rsidRPr="000D712D" w:rsidRDefault="00810A6E">
      <w:pPr>
        <w:ind w:left="709" w:hanging="425"/>
        <w:outlineLvl w:val="0"/>
        <w:rPr>
          <w:rStyle w:val="Gl"/>
          <w:sz w:val="22"/>
          <w:szCs w:val="22"/>
        </w:rPr>
      </w:pPr>
      <w:r w:rsidRPr="000D712D">
        <w:rPr>
          <w:rStyle w:val="Gl"/>
          <w:sz w:val="22"/>
          <w:szCs w:val="22"/>
        </w:rPr>
        <w:t xml:space="preserve">1. </w:t>
      </w:r>
      <w:r w:rsidR="00877CE4">
        <w:rPr>
          <w:rStyle w:val="Gl"/>
          <w:sz w:val="22"/>
          <w:szCs w:val="22"/>
        </w:rPr>
        <w:t>Type of procedure</w:t>
      </w:r>
    </w:p>
    <w:p w14:paraId="276E15E8" w14:textId="77777777" w:rsidR="0045170B" w:rsidRDefault="0045170B">
      <w:pPr>
        <w:ind w:left="709" w:hanging="425"/>
        <w:outlineLvl w:val="0"/>
        <w:rPr>
          <w:rStyle w:val="Gl"/>
          <w:b w:val="0"/>
          <w:sz w:val="22"/>
          <w:szCs w:val="22"/>
        </w:rPr>
      </w:pPr>
      <w:r w:rsidRPr="0045170B">
        <w:rPr>
          <w:sz w:val="22"/>
          <w:szCs w:val="22"/>
        </w:rPr>
        <w:t>Simplified</w:t>
      </w:r>
      <w:r w:rsidRPr="0045170B">
        <w:rPr>
          <w:rStyle w:val="Gl"/>
          <w:b w:val="0"/>
          <w:sz w:val="22"/>
          <w:szCs w:val="22"/>
        </w:rPr>
        <w:t xml:space="preserve"> </w:t>
      </w:r>
    </w:p>
    <w:p w14:paraId="454B39CD" w14:textId="77777777" w:rsidR="00810A6E" w:rsidRPr="000D712D" w:rsidRDefault="00810A6E">
      <w:pPr>
        <w:ind w:left="709" w:hanging="425"/>
        <w:outlineLvl w:val="0"/>
        <w:rPr>
          <w:rStyle w:val="Gl"/>
          <w:sz w:val="22"/>
          <w:szCs w:val="22"/>
        </w:rPr>
      </w:pPr>
      <w:r w:rsidRPr="000D712D">
        <w:rPr>
          <w:rStyle w:val="Gl"/>
          <w:sz w:val="22"/>
          <w:szCs w:val="22"/>
        </w:rPr>
        <w:t xml:space="preserve">2. Publication </w:t>
      </w:r>
      <w:r w:rsidR="00877CE4">
        <w:rPr>
          <w:rStyle w:val="Gl"/>
          <w:sz w:val="22"/>
          <w:szCs w:val="22"/>
        </w:rPr>
        <w:t xml:space="preserve">reference and </w:t>
      </w:r>
      <w:r w:rsidRPr="000D712D">
        <w:rPr>
          <w:rStyle w:val="Gl"/>
          <w:sz w:val="22"/>
          <w:szCs w:val="22"/>
        </w:rPr>
        <w:t xml:space="preserve">date of the </w:t>
      </w:r>
      <w:r w:rsidR="00877CE4">
        <w:rPr>
          <w:rStyle w:val="Gl"/>
          <w:sz w:val="22"/>
          <w:szCs w:val="22"/>
        </w:rPr>
        <w:t>contract</w:t>
      </w:r>
      <w:r w:rsidRPr="000D712D">
        <w:rPr>
          <w:rStyle w:val="Gl"/>
          <w:sz w:val="22"/>
          <w:szCs w:val="22"/>
        </w:rPr>
        <w:t xml:space="preserve"> notice</w:t>
      </w:r>
    </w:p>
    <w:p w14:paraId="71F5431D" w14:textId="77777777" w:rsidR="00665B95" w:rsidRPr="00782AC1" w:rsidRDefault="00810A6E" w:rsidP="00665B95">
      <w:pPr>
        <w:ind w:left="709" w:hanging="349"/>
        <w:outlineLvl w:val="0"/>
        <w:rPr>
          <w:rStyle w:val="Vurgu"/>
          <w:bCs/>
          <w:i w:val="0"/>
          <w:sz w:val="22"/>
          <w:szCs w:val="22"/>
          <w:lang w:val="en-GB"/>
        </w:rPr>
      </w:pPr>
      <w:r w:rsidRPr="00752028">
        <w:rPr>
          <w:sz w:val="22"/>
          <w:szCs w:val="22"/>
        </w:rPr>
        <w:t>Date</w:t>
      </w:r>
      <w:r w:rsidR="00877CE4" w:rsidRPr="00752028">
        <w:rPr>
          <w:sz w:val="22"/>
          <w:szCs w:val="22"/>
        </w:rPr>
        <w:t xml:space="preserve">, </w:t>
      </w:r>
      <w:r w:rsidR="00752028">
        <w:rPr>
          <w:sz w:val="22"/>
          <w:szCs w:val="22"/>
        </w:rPr>
        <w:t>02.</w:t>
      </w:r>
      <w:r w:rsidR="00665B95">
        <w:rPr>
          <w:sz w:val="22"/>
          <w:szCs w:val="22"/>
        </w:rPr>
        <w:t>02</w:t>
      </w:r>
      <w:r w:rsidR="00752028">
        <w:rPr>
          <w:sz w:val="22"/>
          <w:szCs w:val="22"/>
        </w:rPr>
        <w:t>.202</w:t>
      </w:r>
      <w:r w:rsidR="00665B95">
        <w:rPr>
          <w:sz w:val="22"/>
          <w:szCs w:val="22"/>
        </w:rPr>
        <w:t>1</w:t>
      </w:r>
      <w:r w:rsidR="00752028">
        <w:rPr>
          <w:sz w:val="22"/>
          <w:szCs w:val="22"/>
        </w:rPr>
        <w:t xml:space="preserve"> Ref. No : </w:t>
      </w:r>
      <w:r w:rsidR="00665B95" w:rsidRPr="00782AC1">
        <w:rPr>
          <w:bCs/>
          <w:sz w:val="22"/>
          <w:szCs w:val="22"/>
        </w:rPr>
        <w:t>CB005.2.22.</w:t>
      </w:r>
      <w:r w:rsidR="00665B95">
        <w:rPr>
          <w:bCs/>
          <w:sz w:val="22"/>
          <w:szCs w:val="22"/>
        </w:rPr>
        <w:t>098</w:t>
      </w:r>
      <w:r w:rsidR="00665B95" w:rsidRPr="00782AC1">
        <w:rPr>
          <w:bCs/>
          <w:sz w:val="22"/>
          <w:szCs w:val="22"/>
        </w:rPr>
        <w:t>-TR- SERVICE -0</w:t>
      </w:r>
      <w:r w:rsidR="00665B95">
        <w:rPr>
          <w:bCs/>
          <w:sz w:val="22"/>
          <w:szCs w:val="22"/>
        </w:rPr>
        <w:t>1</w:t>
      </w:r>
    </w:p>
    <w:p w14:paraId="691CA0F9" w14:textId="77777777" w:rsidR="00810A6E" w:rsidRPr="000D712D" w:rsidRDefault="00810A6E" w:rsidP="00665B95">
      <w:pPr>
        <w:pStyle w:val="Blockquote"/>
        <w:ind w:left="284"/>
        <w:rPr>
          <w:rStyle w:val="Gl"/>
          <w:sz w:val="22"/>
          <w:szCs w:val="22"/>
        </w:rPr>
      </w:pPr>
      <w:r w:rsidRPr="000D712D">
        <w:rPr>
          <w:rStyle w:val="Gl"/>
          <w:sz w:val="22"/>
          <w:szCs w:val="22"/>
        </w:rPr>
        <w:t>3. Lot number and lot title</w:t>
      </w:r>
    </w:p>
    <w:p w14:paraId="0A5870F6" w14:textId="77777777" w:rsidR="00810A6E" w:rsidRPr="000D712D" w:rsidRDefault="00752028">
      <w:pPr>
        <w:pStyle w:val="Blockquote"/>
        <w:ind w:left="284"/>
        <w:rPr>
          <w:sz w:val="22"/>
          <w:szCs w:val="22"/>
        </w:rPr>
      </w:pPr>
      <w:r>
        <w:rPr>
          <w:sz w:val="22"/>
          <w:szCs w:val="22"/>
        </w:rPr>
        <w:t>One lot only</w:t>
      </w:r>
    </w:p>
    <w:p w14:paraId="7DF2548C" w14:textId="77777777" w:rsidR="00810A6E" w:rsidRDefault="00810A6E">
      <w:pPr>
        <w:ind w:left="709" w:hanging="425"/>
        <w:outlineLvl w:val="0"/>
        <w:rPr>
          <w:rStyle w:val="Gl"/>
          <w:sz w:val="22"/>
          <w:szCs w:val="22"/>
        </w:rPr>
      </w:pPr>
      <w:r w:rsidRPr="000D712D">
        <w:rPr>
          <w:rStyle w:val="Gl"/>
          <w:sz w:val="22"/>
          <w:szCs w:val="22"/>
        </w:rPr>
        <w:t xml:space="preserve">4. Contract </w:t>
      </w:r>
      <w:r w:rsidR="00AE7D74" w:rsidRPr="000D712D">
        <w:rPr>
          <w:rStyle w:val="Gl"/>
          <w:sz w:val="22"/>
          <w:szCs w:val="22"/>
        </w:rPr>
        <w:t xml:space="preserve">number and </w:t>
      </w:r>
      <w:r w:rsidRPr="000D712D">
        <w:rPr>
          <w:rStyle w:val="Gl"/>
          <w:sz w:val="22"/>
          <w:szCs w:val="22"/>
        </w:rPr>
        <w:t>value</w:t>
      </w:r>
    </w:p>
    <w:p w14:paraId="54A26E21" w14:textId="77777777" w:rsidR="00665B95" w:rsidRPr="00782AC1" w:rsidRDefault="00752028" w:rsidP="00665B95">
      <w:pPr>
        <w:ind w:left="709" w:hanging="349"/>
        <w:outlineLvl w:val="0"/>
        <w:rPr>
          <w:rStyle w:val="Vurgu"/>
          <w:bCs/>
          <w:i w:val="0"/>
          <w:sz w:val="22"/>
          <w:szCs w:val="22"/>
          <w:lang w:val="en-GB"/>
        </w:rPr>
      </w:pPr>
      <w:r w:rsidRPr="00752028">
        <w:rPr>
          <w:rStyle w:val="Gl"/>
          <w:b w:val="0"/>
          <w:bCs/>
          <w:sz w:val="22"/>
          <w:szCs w:val="22"/>
        </w:rPr>
        <w:t xml:space="preserve">No </w:t>
      </w:r>
      <w:r w:rsidR="00665B95" w:rsidRPr="00782AC1">
        <w:rPr>
          <w:bCs/>
          <w:sz w:val="22"/>
          <w:szCs w:val="22"/>
        </w:rPr>
        <w:t>CB005.2.22.</w:t>
      </w:r>
      <w:r w:rsidR="00665B95">
        <w:rPr>
          <w:bCs/>
          <w:sz w:val="22"/>
          <w:szCs w:val="22"/>
        </w:rPr>
        <w:t>098</w:t>
      </w:r>
      <w:r w:rsidR="00665B95" w:rsidRPr="00782AC1">
        <w:rPr>
          <w:bCs/>
          <w:sz w:val="22"/>
          <w:szCs w:val="22"/>
        </w:rPr>
        <w:t>-TR- SERVICE -0</w:t>
      </w:r>
      <w:r w:rsidR="00665B95">
        <w:rPr>
          <w:bCs/>
          <w:sz w:val="22"/>
          <w:szCs w:val="22"/>
        </w:rPr>
        <w:t>1</w:t>
      </w:r>
    </w:p>
    <w:p w14:paraId="7667B7C9" w14:textId="77777777" w:rsidR="00752028" w:rsidRPr="00752028" w:rsidRDefault="00752028">
      <w:pPr>
        <w:ind w:left="709" w:hanging="425"/>
        <w:outlineLvl w:val="0"/>
        <w:rPr>
          <w:rStyle w:val="Gl"/>
          <w:b w:val="0"/>
          <w:bCs/>
          <w:sz w:val="22"/>
          <w:szCs w:val="22"/>
        </w:rPr>
      </w:pPr>
      <w:r>
        <w:rPr>
          <w:rStyle w:val="Gl"/>
          <w:b w:val="0"/>
          <w:bCs/>
          <w:sz w:val="22"/>
          <w:szCs w:val="22"/>
        </w:rPr>
        <w:t xml:space="preserve">Amount : </w:t>
      </w:r>
      <w:r w:rsidR="008835C7">
        <w:rPr>
          <w:rStyle w:val="Gl"/>
          <w:b w:val="0"/>
          <w:bCs/>
          <w:sz w:val="22"/>
          <w:szCs w:val="22"/>
        </w:rPr>
        <w:t>23.995</w:t>
      </w:r>
      <w:r w:rsidRPr="00752028">
        <w:rPr>
          <w:rStyle w:val="Gl"/>
          <w:b w:val="0"/>
          <w:bCs/>
          <w:sz w:val="22"/>
          <w:szCs w:val="22"/>
        </w:rPr>
        <w:t>,00 EUR</w:t>
      </w:r>
    </w:p>
    <w:p w14:paraId="04028505" w14:textId="77777777" w:rsidR="00810A6E" w:rsidRPr="000D712D" w:rsidRDefault="00810A6E">
      <w:pPr>
        <w:ind w:left="709" w:hanging="425"/>
        <w:outlineLvl w:val="0"/>
        <w:rPr>
          <w:rStyle w:val="Gl"/>
          <w:sz w:val="22"/>
          <w:szCs w:val="22"/>
        </w:rPr>
      </w:pPr>
      <w:r w:rsidRPr="000D712D">
        <w:rPr>
          <w:rStyle w:val="Gl"/>
          <w:sz w:val="22"/>
          <w:szCs w:val="22"/>
        </w:rPr>
        <w:t>5. Date of award of the contract</w:t>
      </w:r>
    </w:p>
    <w:p w14:paraId="6FB5D2FA" w14:textId="77777777" w:rsidR="00810A6E" w:rsidRPr="000D712D" w:rsidRDefault="008835C7">
      <w:pPr>
        <w:pStyle w:val="Blockquote"/>
        <w:ind w:left="284"/>
        <w:rPr>
          <w:sz w:val="22"/>
          <w:szCs w:val="22"/>
        </w:rPr>
      </w:pPr>
      <w:r>
        <w:rPr>
          <w:sz w:val="22"/>
          <w:szCs w:val="22"/>
        </w:rPr>
        <w:t>11/03/2021</w:t>
      </w:r>
    </w:p>
    <w:p w14:paraId="2D6BA992" w14:textId="77777777" w:rsidR="00810A6E" w:rsidRPr="000D712D" w:rsidRDefault="00810A6E">
      <w:pPr>
        <w:ind w:left="709" w:hanging="425"/>
        <w:outlineLvl w:val="0"/>
        <w:rPr>
          <w:rStyle w:val="Gl"/>
          <w:sz w:val="22"/>
          <w:szCs w:val="22"/>
        </w:rPr>
      </w:pPr>
      <w:r w:rsidRPr="000D712D">
        <w:rPr>
          <w:rStyle w:val="Gl"/>
          <w:sz w:val="22"/>
          <w:szCs w:val="22"/>
        </w:rPr>
        <w:t>6. Number of tenders received</w:t>
      </w:r>
    </w:p>
    <w:p w14:paraId="16551D7C" w14:textId="77777777" w:rsidR="00810A6E" w:rsidRPr="000D712D" w:rsidRDefault="00752028">
      <w:pPr>
        <w:pStyle w:val="Blockquote"/>
        <w:ind w:left="284"/>
        <w:rPr>
          <w:sz w:val="22"/>
          <w:szCs w:val="22"/>
        </w:rPr>
      </w:pPr>
      <w:r>
        <w:rPr>
          <w:sz w:val="22"/>
          <w:szCs w:val="22"/>
        </w:rPr>
        <w:t>One</w:t>
      </w:r>
    </w:p>
    <w:p w14:paraId="5A58D08C" w14:textId="77777777" w:rsidR="00810A6E" w:rsidRPr="000D712D" w:rsidRDefault="00810A6E">
      <w:pPr>
        <w:ind w:left="709" w:hanging="425"/>
        <w:outlineLvl w:val="0"/>
        <w:rPr>
          <w:rStyle w:val="Gl"/>
          <w:sz w:val="22"/>
          <w:szCs w:val="22"/>
        </w:rPr>
      </w:pPr>
      <w:r w:rsidRPr="000D712D">
        <w:rPr>
          <w:rStyle w:val="Gl"/>
          <w:sz w:val="22"/>
          <w:szCs w:val="22"/>
        </w:rPr>
        <w:t>7. Name</w:t>
      </w:r>
      <w:r w:rsidR="00AE7D74" w:rsidRPr="000D712D">
        <w:rPr>
          <w:rStyle w:val="Gl"/>
          <w:sz w:val="22"/>
          <w:szCs w:val="22"/>
        </w:rPr>
        <w:t>,</w:t>
      </w:r>
      <w:r w:rsidRPr="000D712D">
        <w:rPr>
          <w:rStyle w:val="Gl"/>
          <w:sz w:val="22"/>
          <w:szCs w:val="22"/>
        </w:rPr>
        <w:t xml:space="preserve"> address </w:t>
      </w:r>
      <w:r w:rsidR="00AE7D74" w:rsidRPr="000D712D">
        <w:rPr>
          <w:rStyle w:val="Gl"/>
          <w:sz w:val="22"/>
          <w:szCs w:val="22"/>
        </w:rPr>
        <w:t xml:space="preserve">and nationality </w:t>
      </w:r>
      <w:r w:rsidRPr="000D712D">
        <w:rPr>
          <w:rStyle w:val="Gl"/>
          <w:sz w:val="22"/>
          <w:szCs w:val="22"/>
        </w:rPr>
        <w:t>of successful tenderer</w:t>
      </w:r>
    </w:p>
    <w:p w14:paraId="1C457509" w14:textId="77777777" w:rsidR="008835C7" w:rsidRDefault="008835C7" w:rsidP="00AE7D74">
      <w:pPr>
        <w:pStyle w:val="Blockquote"/>
        <w:rPr>
          <w:sz w:val="22"/>
          <w:szCs w:val="22"/>
        </w:rPr>
      </w:pPr>
      <w:r>
        <w:t>Aloha Akademi Arge Bilişim Eğitim ve Danışmanlık Ltd Şti</w:t>
      </w:r>
      <w:r>
        <w:rPr>
          <w:sz w:val="22"/>
          <w:szCs w:val="22"/>
        </w:rPr>
        <w:t xml:space="preserve"> </w:t>
      </w:r>
    </w:p>
    <w:p w14:paraId="2FA79C82" w14:textId="77777777" w:rsidR="00752028" w:rsidRDefault="00752028" w:rsidP="00AE7D74">
      <w:pPr>
        <w:pStyle w:val="Blockquote"/>
        <w:rPr>
          <w:sz w:val="22"/>
          <w:szCs w:val="22"/>
        </w:rPr>
      </w:pPr>
      <w:r>
        <w:rPr>
          <w:sz w:val="22"/>
          <w:szCs w:val="22"/>
        </w:rPr>
        <w:t>O</w:t>
      </w:r>
      <w:r w:rsidRPr="00752028">
        <w:rPr>
          <w:sz w:val="22"/>
          <w:szCs w:val="22"/>
        </w:rPr>
        <w:t xml:space="preserve">fficial </w:t>
      </w:r>
      <w:r>
        <w:rPr>
          <w:sz w:val="22"/>
          <w:szCs w:val="22"/>
        </w:rPr>
        <w:t>A</w:t>
      </w:r>
      <w:r w:rsidRPr="00752028">
        <w:rPr>
          <w:sz w:val="22"/>
          <w:szCs w:val="22"/>
        </w:rPr>
        <w:t xml:space="preserve">ddress : </w:t>
      </w:r>
      <w:r w:rsidR="008835C7" w:rsidRPr="0026120D">
        <w:rPr>
          <w:szCs w:val="22"/>
        </w:rPr>
        <w:t xml:space="preserve">Trakya Üniversitesi Edirne Teknoloji Geliştirme Bölgesi Trakya </w:t>
      </w:r>
      <w:r w:rsidR="008835C7" w:rsidRPr="0026120D">
        <w:rPr>
          <w:szCs w:val="22"/>
        </w:rPr>
        <w:lastRenderedPageBreak/>
        <w:t>Teknopark Ofis :15 , 22030 Merkez/EDİRNE</w:t>
      </w:r>
    </w:p>
    <w:p w14:paraId="4C2BF095" w14:textId="77777777" w:rsidR="00842870" w:rsidRDefault="00842870" w:rsidP="00AE7D74">
      <w:pPr>
        <w:pStyle w:val="Blockquote"/>
        <w:rPr>
          <w:sz w:val="22"/>
          <w:szCs w:val="22"/>
        </w:rPr>
      </w:pPr>
      <w:r w:rsidRPr="00842870">
        <w:rPr>
          <w:sz w:val="22"/>
          <w:szCs w:val="22"/>
        </w:rPr>
        <w:t xml:space="preserve">       Republic of Turkey </w:t>
      </w:r>
    </w:p>
    <w:p w14:paraId="4CB9574D" w14:textId="77777777"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14:paraId="7D56F046" w14:textId="77777777" w:rsidR="00AE7D74" w:rsidRPr="000D712D" w:rsidRDefault="005A6CA9" w:rsidP="00AE7D74">
      <w:pPr>
        <w:pStyle w:val="Blockquote"/>
        <w:rPr>
          <w:sz w:val="22"/>
          <w:szCs w:val="22"/>
        </w:rPr>
      </w:pPr>
      <w:r>
        <w:rPr>
          <w:sz w:val="22"/>
          <w:szCs w:val="22"/>
        </w:rPr>
        <w:t xml:space="preserve">       </w:t>
      </w:r>
      <w:r w:rsidR="00F112F2">
        <w:rPr>
          <w:sz w:val="22"/>
          <w:szCs w:val="22"/>
        </w:rPr>
        <w:t>9</w:t>
      </w:r>
      <w:r w:rsidR="00752028">
        <w:rPr>
          <w:sz w:val="22"/>
          <w:szCs w:val="22"/>
        </w:rPr>
        <w:t xml:space="preserve"> Months (</w:t>
      </w:r>
      <w:r w:rsidR="006378A3">
        <w:rPr>
          <w:sz w:val="22"/>
          <w:szCs w:val="22"/>
        </w:rPr>
        <w:t>270</w:t>
      </w:r>
      <w:r w:rsidR="00752028">
        <w:rPr>
          <w:sz w:val="22"/>
          <w:szCs w:val="22"/>
        </w:rPr>
        <w:t xml:space="preserve"> days)</w:t>
      </w:r>
    </w:p>
    <w:p w14:paraId="0B4C9C54" w14:textId="77777777"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14:paraId="1515EF67" w14:textId="77777777" w:rsidR="00F112F2" w:rsidRPr="005420CE" w:rsidRDefault="00F112F2" w:rsidP="00F112F2">
      <w:pPr>
        <w:rPr>
          <w:sz w:val="22"/>
          <w:szCs w:val="22"/>
        </w:rPr>
      </w:pPr>
      <w:r>
        <w:rPr>
          <w:sz w:val="22"/>
          <w:szCs w:val="22"/>
        </w:rPr>
        <w:t xml:space="preserve">         </w:t>
      </w:r>
      <w:r w:rsidRPr="005420CE">
        <w:rPr>
          <w:sz w:val="22"/>
          <w:szCs w:val="22"/>
        </w:rPr>
        <w:t>Kırklareli Municipality Culture, Art and Sports Club Association</w:t>
      </w:r>
    </w:p>
    <w:p w14:paraId="058DEE54" w14:textId="77777777" w:rsidR="00752028" w:rsidRPr="00F112F2" w:rsidRDefault="00752028" w:rsidP="00F112F2">
      <w:pPr>
        <w:pStyle w:val="Blockquote"/>
        <w:keepNext/>
        <w:keepLines/>
        <w:spacing w:before="120" w:after="120"/>
        <w:ind w:left="0"/>
        <w:rPr>
          <w:sz w:val="22"/>
          <w:szCs w:val="22"/>
        </w:rPr>
      </w:pPr>
      <w:r>
        <w:rPr>
          <w:sz w:val="22"/>
          <w:szCs w:val="24"/>
        </w:rPr>
        <w:t xml:space="preserve">      </w:t>
      </w:r>
      <w:r w:rsidR="00F112F2">
        <w:rPr>
          <w:sz w:val="22"/>
          <w:szCs w:val="24"/>
        </w:rPr>
        <w:t xml:space="preserve">   </w:t>
      </w:r>
      <w:r w:rsidR="00F112F2" w:rsidRPr="0005189D">
        <w:rPr>
          <w:sz w:val="22"/>
          <w:szCs w:val="22"/>
        </w:rPr>
        <w:t>Cumhuriyet Mahallesi,200 Konutlar Lokali- Nazmi Üstündağ Spor Tesisleri</w:t>
      </w:r>
    </w:p>
    <w:p w14:paraId="30FCD0ED" w14:textId="77777777" w:rsidR="00752028" w:rsidRDefault="00752028" w:rsidP="00752028">
      <w:pPr>
        <w:snapToGrid w:val="0"/>
        <w:rPr>
          <w:sz w:val="22"/>
          <w:szCs w:val="24"/>
        </w:rPr>
      </w:pPr>
      <w:r>
        <w:rPr>
          <w:sz w:val="22"/>
          <w:szCs w:val="24"/>
        </w:rPr>
        <w:t xml:space="preserve">      </w:t>
      </w:r>
      <w:r w:rsidR="00F112F2">
        <w:rPr>
          <w:sz w:val="22"/>
          <w:szCs w:val="24"/>
        </w:rPr>
        <w:t xml:space="preserve">   </w:t>
      </w:r>
      <w:r w:rsidRPr="001412CE">
        <w:rPr>
          <w:sz w:val="22"/>
          <w:szCs w:val="24"/>
        </w:rPr>
        <w:t xml:space="preserve">KIRKLARELİ, </w:t>
      </w:r>
    </w:p>
    <w:p w14:paraId="6DE7E7B7" w14:textId="77777777" w:rsidR="00752028" w:rsidRDefault="00752028" w:rsidP="00752028">
      <w:pPr>
        <w:snapToGrid w:val="0"/>
        <w:rPr>
          <w:sz w:val="22"/>
          <w:szCs w:val="24"/>
        </w:rPr>
      </w:pPr>
      <w:r>
        <w:rPr>
          <w:sz w:val="22"/>
          <w:szCs w:val="24"/>
        </w:rPr>
        <w:t xml:space="preserve">      </w:t>
      </w:r>
      <w:r w:rsidR="00F112F2">
        <w:rPr>
          <w:sz w:val="22"/>
          <w:szCs w:val="24"/>
        </w:rPr>
        <w:t xml:space="preserve">    </w:t>
      </w:r>
      <w:r w:rsidRPr="001412CE">
        <w:rPr>
          <w:sz w:val="22"/>
          <w:szCs w:val="24"/>
        </w:rPr>
        <w:t>Republic of Turkey</w:t>
      </w:r>
      <w:r w:rsidRPr="00BB2A1F">
        <w:rPr>
          <w:sz w:val="22"/>
          <w:szCs w:val="24"/>
        </w:rPr>
        <w:t>,</w:t>
      </w:r>
      <w:r>
        <w:rPr>
          <w:sz w:val="22"/>
          <w:szCs w:val="24"/>
        </w:rPr>
        <w:t xml:space="preserve"> </w:t>
      </w:r>
    </w:p>
    <w:p w14:paraId="74B14C97" w14:textId="77777777" w:rsidR="00752028" w:rsidRPr="005E497D" w:rsidRDefault="00752028" w:rsidP="00752028">
      <w:pPr>
        <w:snapToGrid w:val="0"/>
        <w:rPr>
          <w:sz w:val="20"/>
          <w:szCs w:val="22"/>
          <w:lang w:val="tr-TR"/>
        </w:rPr>
      </w:pPr>
      <w:r>
        <w:rPr>
          <w:sz w:val="22"/>
          <w:szCs w:val="24"/>
        </w:rPr>
        <w:t xml:space="preserve">      </w:t>
      </w:r>
      <w:r w:rsidR="00F112F2">
        <w:rPr>
          <w:sz w:val="22"/>
          <w:szCs w:val="24"/>
        </w:rPr>
        <w:t xml:space="preserve">    </w:t>
      </w:r>
      <w:r>
        <w:rPr>
          <w:sz w:val="22"/>
          <w:szCs w:val="24"/>
        </w:rPr>
        <w:t>R</w:t>
      </w:r>
      <w:r w:rsidRPr="00BB2A1F">
        <w:rPr>
          <w:sz w:val="22"/>
          <w:szCs w:val="24"/>
        </w:rPr>
        <w:t xml:space="preserve">epresented by: </w:t>
      </w:r>
      <w:r w:rsidR="009962DE">
        <w:rPr>
          <w:sz w:val="22"/>
          <w:szCs w:val="24"/>
          <w:lang w:val="tr-TR"/>
        </w:rPr>
        <w:t>Serdar TOSPAT</w:t>
      </w:r>
    </w:p>
    <w:p w14:paraId="50D43976" w14:textId="77777777" w:rsidR="00AE7D74" w:rsidRPr="00CB2CF6" w:rsidRDefault="00AE7D74" w:rsidP="00CB2CF6">
      <w:pPr>
        <w:pStyle w:val="Blockquote"/>
        <w:ind w:left="851" w:hanging="567"/>
        <w:rPr>
          <w:b/>
          <w:sz w:val="22"/>
          <w:szCs w:val="22"/>
        </w:rPr>
      </w:pPr>
      <w:r w:rsidRPr="00CB2CF6">
        <w:rPr>
          <w:b/>
        </w:rPr>
        <w:t>1</w:t>
      </w:r>
      <w:r w:rsidR="00822AF7" w:rsidRPr="00CB2CF6">
        <w:rPr>
          <w:b/>
        </w:rPr>
        <w:t>0</w:t>
      </w:r>
      <w:r w:rsidRPr="00CB2CF6">
        <w:rPr>
          <w:b/>
        </w:rPr>
        <w:t xml:space="preserve">. </w:t>
      </w:r>
      <w:r w:rsidRPr="00CB2CF6">
        <w:rPr>
          <w:b/>
        </w:rPr>
        <w:tab/>
        <w:t>Legal basis</w:t>
      </w:r>
    </w:p>
    <w:p w14:paraId="78AD4067" w14:textId="77777777" w:rsidR="00842870" w:rsidRDefault="00E31D1E" w:rsidP="00842870">
      <w:pPr>
        <w:pStyle w:val="PRAGHeading2"/>
        <w:numPr>
          <w:ilvl w:val="0"/>
          <w:numId w:val="0"/>
        </w:numPr>
        <w:ind w:left="284"/>
        <w:jc w:val="both"/>
        <w:rPr>
          <w:sz w:val="22"/>
          <w:szCs w:val="22"/>
          <w:lang w:val="en-GB" w:eastAsia="ja-JP"/>
        </w:rPr>
      </w:pPr>
      <w:r w:rsidRPr="00842870">
        <w:rPr>
          <w:sz w:val="22"/>
          <w:szCs w:val="22"/>
          <w:lang w:val="en-GB"/>
        </w:rPr>
        <w:t>Regulation</w:t>
      </w:r>
      <w:r w:rsidRPr="00842870">
        <w:rPr>
          <w:b/>
          <w:bCs/>
          <w:sz w:val="22"/>
          <w:szCs w:val="22"/>
          <w:lang w:val="en-GB"/>
        </w:rPr>
        <w:t xml:space="preserve"> </w:t>
      </w:r>
      <w:r w:rsidRPr="00842870">
        <w:rPr>
          <w:sz w:val="22"/>
          <w:szCs w:val="22"/>
          <w:lang w:val="en-GB"/>
        </w:rPr>
        <w:t xml:space="preserve">(EU) </w:t>
      </w:r>
      <w:r w:rsidR="00BE49B3" w:rsidRPr="00842870">
        <w:rPr>
          <w:sz w:val="22"/>
          <w:szCs w:val="22"/>
          <w:lang w:val="en-GB"/>
        </w:rPr>
        <w:t>No </w:t>
      </w:r>
      <w:r w:rsidRPr="00842870">
        <w:rPr>
          <w:sz w:val="22"/>
          <w:szCs w:val="22"/>
          <w:lang w:val="en-GB" w:eastAsia="ja-JP"/>
        </w:rPr>
        <w:t>236/2014 of the European Parliament and of the Council of 11 March 2014 laying down common rules and procedures for the implementation of the Union's instruments for financing external action and</w:t>
      </w:r>
      <w:r w:rsidR="00842870">
        <w:rPr>
          <w:sz w:val="22"/>
          <w:szCs w:val="22"/>
          <w:lang w:val="en-GB" w:eastAsia="ja-JP"/>
        </w:rPr>
        <w:t xml:space="preserve"> the Interreg IPA Cross – Border Cooperation Bulgaria – Turkey Programme , CCI Number : 2014TC16I5CB005</w:t>
      </w:r>
    </w:p>
    <w:p w14:paraId="298C95C6" w14:textId="77777777" w:rsidR="00655C6F" w:rsidRDefault="00655C6F" w:rsidP="00842870">
      <w:pPr>
        <w:pStyle w:val="PRAGHeading2"/>
        <w:numPr>
          <w:ilvl w:val="0"/>
          <w:numId w:val="0"/>
        </w:numPr>
        <w:ind w:left="284"/>
        <w:jc w:val="both"/>
        <w:rPr>
          <w:sz w:val="22"/>
          <w:szCs w:val="22"/>
        </w:rPr>
      </w:pPr>
    </w:p>
    <w:p w14:paraId="115A8534" w14:textId="77777777" w:rsidR="00352080" w:rsidRDefault="00352080" w:rsidP="00822AF7">
      <w:pPr>
        <w:pStyle w:val="Blockquote"/>
        <w:rPr>
          <w:sz w:val="22"/>
          <w:szCs w:val="22"/>
        </w:rPr>
      </w:pPr>
    </w:p>
    <w:sectPr w:rsidR="00352080" w:rsidSect="00D02B28">
      <w:headerReference w:type="default" r:id="rId7"/>
      <w:footerReference w:type="default" r:id="rId8"/>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5E544" w14:textId="77777777" w:rsidR="00095EC5" w:rsidRDefault="00095EC5">
      <w:r>
        <w:separator/>
      </w:r>
    </w:p>
  </w:endnote>
  <w:endnote w:type="continuationSeparator" w:id="0">
    <w:p w14:paraId="27E3B5B4" w14:textId="77777777" w:rsidR="00095EC5" w:rsidRDefault="0009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892C" w14:textId="77777777"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Pr>
        <w:noProof/>
        <w:sz w:val="18"/>
        <w:szCs w:val="18"/>
        <w:lang w:val="en-GB"/>
      </w:rPr>
      <w:t>2</w:t>
    </w:r>
    <w:r w:rsidR="00F075CC" w:rsidRPr="00F075CC">
      <w:rPr>
        <w:sz w:val="18"/>
        <w:szCs w:val="18"/>
        <w:lang w:val="en-GB"/>
      </w:rPr>
      <w:fldChar w:fldCharType="end"/>
    </w:r>
  </w:p>
  <w:p w14:paraId="5A7625E3"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5A9F5" w14:textId="77777777" w:rsidR="00095EC5" w:rsidRDefault="00095EC5">
      <w:r>
        <w:separator/>
      </w:r>
    </w:p>
  </w:footnote>
  <w:footnote w:type="continuationSeparator" w:id="0">
    <w:p w14:paraId="5C00E062" w14:textId="77777777" w:rsidR="00095EC5" w:rsidRDefault="0009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4467"/>
      <w:gridCol w:w="4467"/>
    </w:tblGrid>
    <w:tr w:rsidR="00842870" w:rsidRPr="001709CB" w14:paraId="00C4EEB1" w14:textId="77777777" w:rsidTr="00B452CA">
      <w:trPr>
        <w:jc w:val="center"/>
      </w:trPr>
      <w:tc>
        <w:tcPr>
          <w:tcW w:w="4467" w:type="dxa"/>
        </w:tcPr>
        <w:p w14:paraId="54F7E5E2" w14:textId="366D59D1" w:rsidR="00842870" w:rsidRPr="001709CB" w:rsidRDefault="00BE3230" w:rsidP="00842870">
          <w:pPr>
            <w:tabs>
              <w:tab w:val="center" w:pos="4536"/>
              <w:tab w:val="right" w:pos="9072"/>
            </w:tabs>
            <w:jc w:val="center"/>
            <w:rPr>
              <w:rFonts w:ascii="Arial" w:hAnsi="Arial"/>
              <w:sz w:val="20"/>
            </w:rPr>
          </w:pPr>
          <w:r w:rsidRPr="00613798">
            <w:rPr>
              <w:noProof/>
              <w:snapToGrid/>
              <w:sz w:val="20"/>
            </w:rPr>
            <w:drawing>
              <wp:inline distT="0" distB="0" distL="0" distR="0" wp14:anchorId="5AEA65B3" wp14:editId="6BD3C65A">
                <wp:extent cx="26289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tc>
      <w:tc>
        <w:tcPr>
          <w:tcW w:w="4467" w:type="dxa"/>
        </w:tcPr>
        <w:p w14:paraId="453AEDE3" w14:textId="1DA447D7" w:rsidR="00842870" w:rsidRPr="001709CB" w:rsidRDefault="00BE3230" w:rsidP="00842870">
          <w:pPr>
            <w:tabs>
              <w:tab w:val="center" w:pos="4536"/>
              <w:tab w:val="right" w:pos="9072"/>
            </w:tabs>
            <w:jc w:val="right"/>
            <w:rPr>
              <w:rFonts w:ascii="Arial" w:hAnsi="Arial"/>
              <w:sz w:val="20"/>
            </w:rPr>
          </w:pPr>
          <w:r w:rsidRPr="00613798">
            <w:rPr>
              <w:rFonts w:ascii="Arial" w:hAnsi="Arial"/>
              <w:noProof/>
              <w:snapToGrid/>
              <w:sz w:val="20"/>
            </w:rPr>
            <w:drawing>
              <wp:inline distT="0" distB="0" distL="0" distR="0" wp14:anchorId="6D4C7936" wp14:editId="1E46CFF2">
                <wp:extent cx="1285875" cy="876300"/>
                <wp:effectExtent l="0" t="0" r="0" b="0"/>
                <wp:docPr id="2" name="Картина 34" descr="EU flag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4" descr="EU flag - full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876300"/>
                        </a:xfrm>
                        <a:prstGeom prst="rect">
                          <a:avLst/>
                        </a:prstGeom>
                        <a:noFill/>
                        <a:ln>
                          <a:noFill/>
                        </a:ln>
                      </pic:spPr>
                    </pic:pic>
                  </a:graphicData>
                </a:graphic>
              </wp:inline>
            </w:drawing>
          </w:r>
        </w:p>
      </w:tc>
    </w:tr>
    <w:tr w:rsidR="00842870" w:rsidRPr="004829A5" w14:paraId="5A9FBDB1" w14:textId="77777777" w:rsidTr="00B452CA">
      <w:trPr>
        <w:trHeight w:val="80"/>
        <w:jc w:val="center"/>
      </w:trPr>
      <w:tc>
        <w:tcPr>
          <w:tcW w:w="8934" w:type="dxa"/>
          <w:gridSpan w:val="2"/>
        </w:tcPr>
        <w:p w14:paraId="1E05ABE2" w14:textId="77777777" w:rsidR="00842870" w:rsidRPr="004829A5" w:rsidRDefault="00842870" w:rsidP="004829A5">
          <w:pPr>
            <w:rPr>
              <w:b/>
              <w:bCs/>
            </w:rPr>
          </w:pPr>
          <w:r w:rsidRPr="004829A5">
            <w:rPr>
              <w:b/>
              <w:bCs/>
            </w:rPr>
            <w:t xml:space="preserve">Project </w:t>
          </w:r>
          <w:r w:rsidR="004829A5" w:rsidRPr="004829A5">
            <w:rPr>
              <w:b/>
              <w:bCs/>
            </w:rPr>
            <w:t xml:space="preserve">CB005.2.22.098 </w:t>
          </w:r>
          <w:r w:rsidRPr="004829A5">
            <w:rPr>
              <w:b/>
              <w:bCs/>
            </w:rPr>
            <w:t>, “</w:t>
          </w:r>
          <w:r w:rsidR="004829A5" w:rsidRPr="004829A5">
            <w:rPr>
              <w:b/>
              <w:bCs/>
            </w:rPr>
            <w:t>From Past to Present the Power of Folklore</w:t>
          </w:r>
          <w:r w:rsidRPr="004829A5">
            <w:rPr>
              <w:b/>
              <w:bCs/>
            </w:rPr>
            <w:t>”</w:t>
          </w:r>
        </w:p>
      </w:tc>
    </w:tr>
  </w:tbl>
  <w:p w14:paraId="3D3D044F" w14:textId="77777777" w:rsidR="00842870" w:rsidRPr="004829A5" w:rsidRDefault="00842870" w:rsidP="00842870">
    <w:pPr>
      <w:pStyle w:val="stBilgi"/>
      <w:jc w:val="right"/>
      <w:rPr>
        <w:b/>
        <w:bCs/>
        <w:sz w:val="22"/>
        <w:szCs w:val="22"/>
      </w:rPr>
    </w:pPr>
  </w:p>
  <w:p w14:paraId="68DB1420" w14:textId="77777777" w:rsidR="00DD28D9" w:rsidRPr="004829A5" w:rsidRDefault="004829A5" w:rsidP="00842870">
    <w:pPr>
      <w:pStyle w:val="stBilgi"/>
      <w:rPr>
        <w:b/>
        <w:bCs/>
      </w:rPr>
    </w:pPr>
    <w:r w:rsidRPr="004829A5">
      <w:rPr>
        <w:b/>
        <w:bCs/>
      </w:rPr>
      <w:tab/>
    </w:r>
    <w:r w:rsidRPr="004829A5">
      <w:rPr>
        <w:b/>
        <w:bCs/>
      </w:rPr>
      <w:tab/>
      <w:t>CB005.2.22.098-TR- SERVICE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67624"/>
    <w:rsid w:val="0000046A"/>
    <w:rsid w:val="0004567D"/>
    <w:rsid w:val="0008681F"/>
    <w:rsid w:val="00095EC5"/>
    <w:rsid w:val="000C15FE"/>
    <w:rsid w:val="000D4AD4"/>
    <w:rsid w:val="000D712D"/>
    <w:rsid w:val="0019719C"/>
    <w:rsid w:val="001B097A"/>
    <w:rsid w:val="001B2813"/>
    <w:rsid w:val="001C132D"/>
    <w:rsid w:val="00207784"/>
    <w:rsid w:val="00233766"/>
    <w:rsid w:val="00254C87"/>
    <w:rsid w:val="002D48D6"/>
    <w:rsid w:val="002E6A8E"/>
    <w:rsid w:val="00352080"/>
    <w:rsid w:val="00374F88"/>
    <w:rsid w:val="003811EE"/>
    <w:rsid w:val="003F6495"/>
    <w:rsid w:val="0045170B"/>
    <w:rsid w:val="00467624"/>
    <w:rsid w:val="004829A5"/>
    <w:rsid w:val="004E0893"/>
    <w:rsid w:val="0050457B"/>
    <w:rsid w:val="00537E49"/>
    <w:rsid w:val="00564E89"/>
    <w:rsid w:val="005767DD"/>
    <w:rsid w:val="0058245B"/>
    <w:rsid w:val="005A6CA9"/>
    <w:rsid w:val="005C529F"/>
    <w:rsid w:val="005D4331"/>
    <w:rsid w:val="005F7631"/>
    <w:rsid w:val="00600FE4"/>
    <w:rsid w:val="00613798"/>
    <w:rsid w:val="006378A3"/>
    <w:rsid w:val="00655C6F"/>
    <w:rsid w:val="0066063A"/>
    <w:rsid w:val="00665B95"/>
    <w:rsid w:val="006865BB"/>
    <w:rsid w:val="006A267F"/>
    <w:rsid w:val="006A685B"/>
    <w:rsid w:val="00703B5E"/>
    <w:rsid w:val="00703D8F"/>
    <w:rsid w:val="00735AE7"/>
    <w:rsid w:val="007435F0"/>
    <w:rsid w:val="00752028"/>
    <w:rsid w:val="007748DD"/>
    <w:rsid w:val="0078569F"/>
    <w:rsid w:val="007A05A8"/>
    <w:rsid w:val="007B183D"/>
    <w:rsid w:val="007C4B6E"/>
    <w:rsid w:val="007F7527"/>
    <w:rsid w:val="00810A6E"/>
    <w:rsid w:val="00817926"/>
    <w:rsid w:val="00822AF7"/>
    <w:rsid w:val="00842870"/>
    <w:rsid w:val="00851F7D"/>
    <w:rsid w:val="00857F48"/>
    <w:rsid w:val="00867C3D"/>
    <w:rsid w:val="00877CE4"/>
    <w:rsid w:val="008835C7"/>
    <w:rsid w:val="00883912"/>
    <w:rsid w:val="0088476E"/>
    <w:rsid w:val="00897325"/>
    <w:rsid w:val="0092281D"/>
    <w:rsid w:val="009347B4"/>
    <w:rsid w:val="00950D11"/>
    <w:rsid w:val="009962DE"/>
    <w:rsid w:val="009D28EC"/>
    <w:rsid w:val="009E0B83"/>
    <w:rsid w:val="009E23A5"/>
    <w:rsid w:val="009F6432"/>
    <w:rsid w:val="009F6594"/>
    <w:rsid w:val="00A63B89"/>
    <w:rsid w:val="00A64DBF"/>
    <w:rsid w:val="00A9302A"/>
    <w:rsid w:val="00AA23B0"/>
    <w:rsid w:val="00AB59AB"/>
    <w:rsid w:val="00AC1C2D"/>
    <w:rsid w:val="00AE7D74"/>
    <w:rsid w:val="00B452CA"/>
    <w:rsid w:val="00B604BD"/>
    <w:rsid w:val="00B608ED"/>
    <w:rsid w:val="00B66960"/>
    <w:rsid w:val="00BB01D3"/>
    <w:rsid w:val="00BD6EF2"/>
    <w:rsid w:val="00BE1BC8"/>
    <w:rsid w:val="00BE3230"/>
    <w:rsid w:val="00BE49B3"/>
    <w:rsid w:val="00C55650"/>
    <w:rsid w:val="00CB2CF6"/>
    <w:rsid w:val="00CB5641"/>
    <w:rsid w:val="00CE2A3B"/>
    <w:rsid w:val="00CE32E2"/>
    <w:rsid w:val="00D02B28"/>
    <w:rsid w:val="00D56E3F"/>
    <w:rsid w:val="00D812DF"/>
    <w:rsid w:val="00DA4CBA"/>
    <w:rsid w:val="00DA7830"/>
    <w:rsid w:val="00DB14B3"/>
    <w:rsid w:val="00DB5155"/>
    <w:rsid w:val="00DD28D9"/>
    <w:rsid w:val="00DD7607"/>
    <w:rsid w:val="00E00F3E"/>
    <w:rsid w:val="00E07E80"/>
    <w:rsid w:val="00E31D1E"/>
    <w:rsid w:val="00E55682"/>
    <w:rsid w:val="00E62710"/>
    <w:rsid w:val="00E62D35"/>
    <w:rsid w:val="00E82BCF"/>
    <w:rsid w:val="00ED46F2"/>
    <w:rsid w:val="00EE1DDE"/>
    <w:rsid w:val="00EF0948"/>
    <w:rsid w:val="00F075CC"/>
    <w:rsid w:val="00F112F2"/>
    <w:rsid w:val="00F12C34"/>
    <w:rsid w:val="00F2683E"/>
    <w:rsid w:val="00F321C1"/>
    <w:rsid w:val="00F703DF"/>
    <w:rsid w:val="00F743E1"/>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7E008"/>
  <w15:chartTrackingRefBased/>
  <w15:docId w15:val="{397D9118-4646-4CAC-AB4A-69A9B9A0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paragraph" w:styleId="GvdeMetni2">
    <w:name w:val="Body Text 2"/>
    <w:basedOn w:val="Normal"/>
    <w:rsid w:val="00822AF7"/>
    <w:pPr>
      <w:widowControl/>
      <w:tabs>
        <w:tab w:val="num" w:pos="567"/>
      </w:tabs>
      <w:spacing w:before="0" w:after="0"/>
      <w:jc w:val="both"/>
    </w:pPr>
    <w:rPr>
      <w:snapToGrid/>
      <w:lang w:val="sv-SE" w:eastAsia="en-GB"/>
    </w:rPr>
  </w:style>
  <w:style w:type="paragraph" w:styleId="BalonMetni">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AklamaBavurusu">
    <w:name w:val="annotation reference"/>
    <w:rsid w:val="00E00F3E"/>
    <w:rPr>
      <w:sz w:val="16"/>
      <w:szCs w:val="16"/>
    </w:rPr>
  </w:style>
  <w:style w:type="paragraph" w:styleId="AklamaMetni">
    <w:name w:val="annotation text"/>
    <w:basedOn w:val="Normal"/>
    <w:link w:val="AklamaMetniChar"/>
    <w:rsid w:val="00E00F3E"/>
    <w:rPr>
      <w:sz w:val="20"/>
    </w:rPr>
  </w:style>
  <w:style w:type="character" w:customStyle="1" w:styleId="AklamaMetniChar">
    <w:name w:val="Açıklama Metni Char"/>
    <w:link w:val="AklamaMetni"/>
    <w:rsid w:val="00E00F3E"/>
    <w:rPr>
      <w:snapToGrid w:val="0"/>
      <w:lang w:val="en-US" w:eastAsia="en-US"/>
    </w:rPr>
  </w:style>
  <w:style w:type="paragraph" w:styleId="AklamaKonusu">
    <w:name w:val="annotation subject"/>
    <w:basedOn w:val="AklamaMetni"/>
    <w:next w:val="AklamaMetni"/>
    <w:link w:val="AklamaKonusuChar"/>
    <w:rsid w:val="00E00F3E"/>
    <w:rPr>
      <w:b/>
      <w:bCs/>
    </w:rPr>
  </w:style>
  <w:style w:type="character" w:customStyle="1" w:styleId="AklamaKonusuChar">
    <w:name w:val="Açıklama Konusu Char"/>
    <w:link w:val="AklamaKonusu"/>
    <w:rsid w:val="00E00F3E"/>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1243</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C9 Award</vt:lpstr>
      <vt:lpstr>C9 Award</vt:lpstr>
    </vt:vector>
  </TitlesOfParts>
  <Company>European Commission</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dc:description/>
  <cp:lastModifiedBy>Değer  Muhasebe Mali Müşavirlik</cp:lastModifiedBy>
  <cp:revision>2</cp:revision>
  <dcterms:created xsi:type="dcterms:W3CDTF">2021-03-13T13:39:00Z</dcterms:created>
  <dcterms:modified xsi:type="dcterms:W3CDTF">2021-03-13T13:39:00Z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