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95B65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492315947" w:edGrp="everyone"/>
      <w:permEnd w:id="492315947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2093F67A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763766B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6DC2C760" w14:textId="77777777"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467AC47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14:paraId="78490A1D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2515F113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55CE272A" w14:textId="77777777"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14:paraId="60C1581D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14:paraId="745E32EA" w14:textId="77777777"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14:paraId="5CD427CD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14:paraId="5207D9C9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5E90BD3A" w14:textId="383415C0" w:rsidR="00F9163A" w:rsidRDefault="00967058" w:rsidP="00F9163A">
      <w:pPr>
        <w:ind w:left="720"/>
        <w:jc w:val="both"/>
        <w:rPr>
          <w:sz w:val="22"/>
          <w:szCs w:val="22"/>
        </w:rPr>
      </w:pPr>
      <w:r w:rsidRPr="00F55EB3">
        <w:rPr>
          <w:sz w:val="22"/>
          <w:szCs w:val="22"/>
        </w:rPr>
        <w:t>The amounts due will be calculated by the tranches specified in article 49(1</w:t>
      </w:r>
      <w:proofErr w:type="gramStart"/>
      <w:r w:rsidRPr="00F55EB3">
        <w:rPr>
          <w:sz w:val="22"/>
          <w:szCs w:val="22"/>
        </w:rPr>
        <w:t>)(</w:t>
      </w:r>
      <w:proofErr w:type="gramEnd"/>
      <w:r w:rsidRPr="00F55EB3">
        <w:rPr>
          <w:sz w:val="22"/>
          <w:szCs w:val="22"/>
        </w:rPr>
        <w:t>a) of the Special Conditions.</w:t>
      </w:r>
    </w:p>
    <w:p w14:paraId="71B84883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14:paraId="45C2BFC0" w14:textId="77777777"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14:paraId="5B4313D2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375C4EC9" w14:textId="77777777"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14:paraId="6B473348" w14:textId="77777777" w:rsidR="00F9163A" w:rsidRPr="00E725FE" w:rsidRDefault="00F9163A" w:rsidP="00F9163A">
      <w:pPr>
        <w:jc w:val="both"/>
        <w:rPr>
          <w:sz w:val="22"/>
          <w:szCs w:val="22"/>
        </w:rPr>
      </w:pPr>
    </w:p>
    <w:p w14:paraId="25874F30" w14:textId="77777777"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14:paraId="52F5ABFE" w14:textId="77777777" w:rsidR="00F9163A" w:rsidRPr="003C7E41" w:rsidRDefault="00F9163A" w:rsidP="004E7202">
      <w:pPr>
        <w:spacing w:after="240"/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851"/>
        <w:gridCol w:w="850"/>
        <w:gridCol w:w="1260"/>
        <w:gridCol w:w="1717"/>
      </w:tblGrid>
      <w:tr w:rsidR="00F9163A" w:rsidRPr="004E7202" w14:paraId="63FAB6A2" w14:textId="77777777" w:rsidTr="004B2F61">
        <w:trPr>
          <w:tblHeader/>
        </w:trPr>
        <w:tc>
          <w:tcPr>
            <w:tcW w:w="675" w:type="dxa"/>
            <w:vAlign w:val="center"/>
          </w:tcPr>
          <w:p w14:paraId="7569F982" w14:textId="6B96AB28" w:rsidR="00F9163A" w:rsidRPr="004E7202" w:rsidRDefault="00F9163A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536" w:type="dxa"/>
            <w:vAlign w:val="center"/>
          </w:tcPr>
          <w:p w14:paraId="7C637BA3" w14:textId="0E31084F" w:rsidR="00F9163A" w:rsidRPr="004E7202" w:rsidRDefault="00F9163A" w:rsidP="00083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b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851" w:type="dxa"/>
            <w:vAlign w:val="center"/>
          </w:tcPr>
          <w:p w14:paraId="63A92AD4" w14:textId="0A186C09" w:rsidR="00F9163A" w:rsidRPr="004E7202" w:rsidRDefault="00F9163A" w:rsidP="00083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b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850" w:type="dxa"/>
            <w:vAlign w:val="center"/>
          </w:tcPr>
          <w:p w14:paraId="151812CF" w14:textId="65F5449F" w:rsidR="00F9163A" w:rsidRPr="004E7202" w:rsidRDefault="00F9163A" w:rsidP="00083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b/>
                <w:color w:val="000000"/>
                <w:sz w:val="22"/>
                <w:szCs w:val="22"/>
              </w:rPr>
              <w:t>Unit price</w:t>
            </w:r>
          </w:p>
        </w:tc>
        <w:tc>
          <w:tcPr>
            <w:tcW w:w="1260" w:type="dxa"/>
            <w:vAlign w:val="center"/>
          </w:tcPr>
          <w:p w14:paraId="3C886180" w14:textId="0D56802D" w:rsidR="00F9163A" w:rsidRPr="004B2F61" w:rsidRDefault="00F9163A" w:rsidP="004E720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B2F61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 w:rsidRPr="004B2F61">
              <w:rPr>
                <w:b/>
                <w:color w:val="000000"/>
                <w:sz w:val="22"/>
                <w:szCs w:val="22"/>
              </w:rPr>
              <w:t>q</w:t>
            </w:r>
            <w:r w:rsidRPr="004B2F61">
              <w:rPr>
                <w:b/>
                <w:color w:val="000000"/>
                <w:sz w:val="22"/>
                <w:szCs w:val="22"/>
              </w:rPr>
              <w:t>uantities</w:t>
            </w:r>
          </w:p>
        </w:tc>
        <w:tc>
          <w:tcPr>
            <w:tcW w:w="1717" w:type="dxa"/>
            <w:vAlign w:val="center"/>
          </w:tcPr>
          <w:p w14:paraId="621F4082" w14:textId="4A7FEDDA" w:rsidR="00F9163A" w:rsidRPr="004E7202" w:rsidRDefault="00F9163A" w:rsidP="000836D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b/>
                <w:color w:val="000000"/>
                <w:sz w:val="22"/>
                <w:szCs w:val="22"/>
              </w:rPr>
              <w:t>Lump-sum price</w:t>
            </w:r>
            <w:r w:rsidR="00D51B2F" w:rsidRPr="004E7202">
              <w:rPr>
                <w:b/>
                <w:color w:val="000000"/>
                <w:sz w:val="22"/>
                <w:szCs w:val="22"/>
              </w:rPr>
              <w:t xml:space="preserve"> BGN</w:t>
            </w:r>
          </w:p>
        </w:tc>
      </w:tr>
      <w:tr w:rsidR="001B005C" w:rsidRPr="004E7202" w14:paraId="6CB68E1C" w14:textId="77777777" w:rsidTr="001B005C">
        <w:tc>
          <w:tcPr>
            <w:tcW w:w="675" w:type="dxa"/>
            <w:shd w:val="clear" w:color="auto" w:fill="BFBFBF"/>
            <w:vAlign w:val="bottom"/>
          </w:tcPr>
          <w:p w14:paraId="243D44E9" w14:textId="56AC9ED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shd w:val="clear" w:color="auto" w:fill="BFBFBF"/>
            <w:vAlign w:val="bottom"/>
          </w:tcPr>
          <w:p w14:paraId="5D89733D" w14:textId="787DED10" w:rsidR="00D51B2F" w:rsidRPr="001511AF" w:rsidRDefault="00D51B2F" w:rsidP="00895C09">
            <w:pPr>
              <w:rPr>
                <w:b/>
                <w:color w:val="000000"/>
                <w:sz w:val="22"/>
                <w:szCs w:val="22"/>
                <w:lang w:val="en-US"/>
              </w:rPr>
            </w:pPr>
            <w:r w:rsidRPr="004E7202">
              <w:rPr>
                <w:b/>
                <w:bCs/>
                <w:color w:val="000000"/>
                <w:sz w:val="22"/>
                <w:szCs w:val="22"/>
              </w:rPr>
              <w:t xml:space="preserve">Part: </w:t>
            </w:r>
            <w:r w:rsidR="00EE5DA4">
              <w:rPr>
                <w:b/>
                <w:bCs/>
                <w:color w:val="000000"/>
                <w:sz w:val="22"/>
                <w:szCs w:val="22"/>
              </w:rPr>
              <w:t>(</w:t>
            </w:r>
            <w:bookmarkStart w:id="0" w:name="_GoBack"/>
            <w:bookmarkEnd w:id="0"/>
            <w:r w:rsidR="00895C09">
              <w:rPr>
                <w:b/>
                <w:bCs/>
                <w:color w:val="000000"/>
                <w:sz w:val="22"/>
                <w:szCs w:val="22"/>
                <w:lang w:val="en-US"/>
              </w:rPr>
              <w:t>Landscaping</w:t>
            </w:r>
            <w:r w:rsidR="00EE5DA4">
              <w:rPr>
                <w:b/>
                <w:bCs/>
                <w:color w:val="000000"/>
                <w:sz w:val="22"/>
                <w:szCs w:val="22"/>
                <w:lang w:val="en-US"/>
              </w:rPr>
              <w:t>)</w:t>
            </w:r>
            <w:r w:rsidR="001511AF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511AF">
              <w:rPr>
                <w:b/>
                <w:bCs/>
                <w:color w:val="000000"/>
                <w:sz w:val="22"/>
                <w:szCs w:val="22"/>
                <w:lang w:val="en-US"/>
              </w:rPr>
              <w:t>Architecture</w:t>
            </w:r>
          </w:p>
        </w:tc>
        <w:tc>
          <w:tcPr>
            <w:tcW w:w="851" w:type="dxa"/>
            <w:shd w:val="clear" w:color="auto" w:fill="BFBFBF"/>
            <w:vAlign w:val="center"/>
          </w:tcPr>
          <w:p w14:paraId="7D16C7C5" w14:textId="66166AB4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/>
          </w:tcPr>
          <w:p w14:paraId="6DFABDE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BFBFBF"/>
            <w:vAlign w:val="center"/>
          </w:tcPr>
          <w:p w14:paraId="475387E7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BFBFBF"/>
          </w:tcPr>
          <w:p w14:paraId="6A918C0C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</w:tr>
      <w:tr w:rsidR="00D51B2F" w:rsidRPr="004E7202" w14:paraId="42B94258" w14:textId="77777777" w:rsidTr="004B2F61">
        <w:tc>
          <w:tcPr>
            <w:tcW w:w="675" w:type="dxa"/>
            <w:vAlign w:val="bottom"/>
          </w:tcPr>
          <w:p w14:paraId="3276BBA3" w14:textId="6972B36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I</w:t>
            </w:r>
          </w:p>
        </w:tc>
        <w:tc>
          <w:tcPr>
            <w:tcW w:w="4536" w:type="dxa"/>
            <w:vAlign w:val="bottom"/>
          </w:tcPr>
          <w:p w14:paraId="1009329C" w14:textId="7058ACC3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Dismantling works</w:t>
            </w:r>
          </w:p>
        </w:tc>
        <w:tc>
          <w:tcPr>
            <w:tcW w:w="851" w:type="dxa"/>
            <w:vAlign w:val="center"/>
          </w:tcPr>
          <w:p w14:paraId="4BE74EB5" w14:textId="050862B8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03C34CE6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669D08B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</w:tcPr>
          <w:p w14:paraId="54725F27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E6360E1" w14:textId="77777777" w:rsidTr="004B2F61">
        <w:tc>
          <w:tcPr>
            <w:tcW w:w="675" w:type="dxa"/>
            <w:vAlign w:val="bottom"/>
          </w:tcPr>
          <w:p w14:paraId="58330861" w14:textId="3B48BD45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bottom"/>
          </w:tcPr>
          <w:p w14:paraId="38D545FC" w14:textId="7091C273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Dismantling of old flooring (concrete slab)</w:t>
            </w:r>
          </w:p>
        </w:tc>
        <w:tc>
          <w:tcPr>
            <w:tcW w:w="851" w:type="dxa"/>
            <w:vAlign w:val="bottom"/>
          </w:tcPr>
          <w:p w14:paraId="68EA98BB" w14:textId="7161164F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</w:tcPr>
          <w:p w14:paraId="0AF22304" w14:textId="3B3A709A" w:rsidR="00D51B2F" w:rsidRPr="004E7202" w:rsidRDefault="00D51B2F" w:rsidP="000836D9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6360535" w14:textId="1720B70B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17" w:type="dxa"/>
          </w:tcPr>
          <w:p w14:paraId="617270EF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E92269F" w14:textId="77777777" w:rsidTr="004B2F61">
        <w:tc>
          <w:tcPr>
            <w:tcW w:w="675" w:type="dxa"/>
            <w:vAlign w:val="bottom"/>
          </w:tcPr>
          <w:p w14:paraId="458892B2" w14:textId="2E39745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bottom"/>
          </w:tcPr>
          <w:p w14:paraId="2370935A" w14:textId="6D308D8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Removal of construction waste at 10 km</w:t>
            </w:r>
          </w:p>
        </w:tc>
        <w:tc>
          <w:tcPr>
            <w:tcW w:w="851" w:type="dxa"/>
            <w:vAlign w:val="bottom"/>
          </w:tcPr>
          <w:p w14:paraId="30D1B19F" w14:textId="1A59CC93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</w:tcPr>
          <w:p w14:paraId="7797F700" w14:textId="4BFE8A8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BEBBDD4" w14:textId="68506365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17" w:type="dxa"/>
          </w:tcPr>
          <w:p w14:paraId="3DDE2730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65625D4D" w14:textId="77777777" w:rsidTr="004B2F61">
        <w:tc>
          <w:tcPr>
            <w:tcW w:w="675" w:type="dxa"/>
            <w:vAlign w:val="bottom"/>
          </w:tcPr>
          <w:p w14:paraId="17E04E7F" w14:textId="157924BC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II</w:t>
            </w:r>
          </w:p>
        </w:tc>
        <w:tc>
          <w:tcPr>
            <w:tcW w:w="4536" w:type="dxa"/>
            <w:vAlign w:val="bottom"/>
          </w:tcPr>
          <w:p w14:paraId="13302279" w14:textId="6382F87E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Earth works</w:t>
            </w:r>
          </w:p>
        </w:tc>
        <w:tc>
          <w:tcPr>
            <w:tcW w:w="851" w:type="dxa"/>
            <w:vAlign w:val="bottom"/>
          </w:tcPr>
          <w:p w14:paraId="38A7489C" w14:textId="2DBFF2D4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04995B8C" w14:textId="7F153AE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A59B94B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717" w:type="dxa"/>
          </w:tcPr>
          <w:p w14:paraId="2F2624E6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D2FB5FF" w14:textId="77777777" w:rsidTr="004B2F61">
        <w:tc>
          <w:tcPr>
            <w:tcW w:w="675" w:type="dxa"/>
            <w:vAlign w:val="center"/>
          </w:tcPr>
          <w:p w14:paraId="09A23356" w14:textId="07AD3073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2E980DFC" w14:textId="67AF244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Narrow trenches up to 0.60 m wide and 1.20 m deep</w:t>
            </w:r>
          </w:p>
        </w:tc>
        <w:tc>
          <w:tcPr>
            <w:tcW w:w="851" w:type="dxa"/>
            <w:vAlign w:val="bottom"/>
          </w:tcPr>
          <w:p w14:paraId="1A5D48AD" w14:textId="37D37B85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07B9DD4F" w14:textId="6C8286CA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06BC59E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717" w:type="dxa"/>
          </w:tcPr>
          <w:p w14:paraId="4188EE6D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6D56F3C" w14:textId="77777777" w:rsidTr="004B2F61">
        <w:tc>
          <w:tcPr>
            <w:tcW w:w="675" w:type="dxa"/>
            <w:vAlign w:val="bottom"/>
          </w:tcPr>
          <w:p w14:paraId="6A65DA3D" w14:textId="705B826A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vAlign w:val="bottom"/>
          </w:tcPr>
          <w:p w14:paraId="607257DC" w14:textId="01A70051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color w:val="000000"/>
                <w:sz w:val="22"/>
                <w:szCs w:val="22"/>
              </w:rPr>
              <w:t>Hedge trench</w:t>
            </w:r>
          </w:p>
        </w:tc>
        <w:tc>
          <w:tcPr>
            <w:tcW w:w="851" w:type="dxa"/>
            <w:vAlign w:val="center"/>
          </w:tcPr>
          <w:p w14:paraId="1DA17CDF" w14:textId="4E854769" w:rsidR="00D51B2F" w:rsidRPr="004E7202" w:rsidRDefault="000836D9" w:rsidP="000836D9">
            <w:pPr>
              <w:jc w:val="center"/>
              <w:rPr>
                <w:b/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  <w:vAlign w:val="bottom"/>
          </w:tcPr>
          <w:p w14:paraId="57404AB5" w14:textId="2FCFD3A3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vAlign w:val="center"/>
          </w:tcPr>
          <w:p w14:paraId="587ED779" w14:textId="2F9EBBF1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34,29</w:t>
            </w:r>
          </w:p>
        </w:tc>
        <w:tc>
          <w:tcPr>
            <w:tcW w:w="1717" w:type="dxa"/>
          </w:tcPr>
          <w:p w14:paraId="151D0F02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F0D2FF2" w14:textId="77777777" w:rsidTr="004B2F61">
        <w:tc>
          <w:tcPr>
            <w:tcW w:w="675" w:type="dxa"/>
            <w:vAlign w:val="bottom"/>
          </w:tcPr>
          <w:p w14:paraId="15190A6B" w14:textId="39C7B13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vAlign w:val="center"/>
          </w:tcPr>
          <w:p w14:paraId="7CB1787E" w14:textId="3CE649D9" w:rsidR="00D51B2F" w:rsidRPr="004E7202" w:rsidRDefault="00D51B2F" w:rsidP="000836D9">
            <w:pPr>
              <w:rPr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sz w:val="22"/>
                <w:szCs w:val="22"/>
              </w:rPr>
              <w:t>Hand excavation</w:t>
            </w:r>
          </w:p>
        </w:tc>
        <w:tc>
          <w:tcPr>
            <w:tcW w:w="851" w:type="dxa"/>
            <w:vAlign w:val="center"/>
          </w:tcPr>
          <w:p w14:paraId="3F6880DF" w14:textId="37B14D00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  <w:vAlign w:val="bottom"/>
          </w:tcPr>
          <w:p w14:paraId="2724B1AC" w14:textId="52F6D34E" w:rsidR="00D51B2F" w:rsidRPr="004E7202" w:rsidRDefault="00D51B2F" w:rsidP="000836D9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vAlign w:val="center"/>
          </w:tcPr>
          <w:p w14:paraId="45C0D1F9" w14:textId="779CD933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100,17</w:t>
            </w:r>
          </w:p>
        </w:tc>
        <w:tc>
          <w:tcPr>
            <w:tcW w:w="1717" w:type="dxa"/>
          </w:tcPr>
          <w:p w14:paraId="11442A08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E103796" w14:textId="77777777" w:rsidTr="004B2F61">
        <w:tc>
          <w:tcPr>
            <w:tcW w:w="675" w:type="dxa"/>
            <w:vAlign w:val="center"/>
          </w:tcPr>
          <w:p w14:paraId="37F55C36" w14:textId="7ED1D71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bottom"/>
          </w:tcPr>
          <w:p w14:paraId="5ADF62DA" w14:textId="53367AB4" w:rsidR="00D51B2F" w:rsidRPr="004E7202" w:rsidRDefault="00D51B2F" w:rsidP="000836D9">
            <w:pPr>
              <w:rPr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color w:val="000000"/>
                <w:sz w:val="22"/>
                <w:szCs w:val="22"/>
              </w:rPr>
              <w:t xml:space="preserve">Excavating with excavator infertile soils </w:t>
            </w:r>
          </w:p>
        </w:tc>
        <w:tc>
          <w:tcPr>
            <w:tcW w:w="851" w:type="dxa"/>
            <w:vAlign w:val="center"/>
          </w:tcPr>
          <w:p w14:paraId="46E019DD" w14:textId="425AF48D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  <w:vAlign w:val="bottom"/>
          </w:tcPr>
          <w:p w14:paraId="1E4D16DE" w14:textId="62152EE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E73057D" w14:textId="1E5078C9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233,73</w:t>
            </w:r>
          </w:p>
        </w:tc>
        <w:tc>
          <w:tcPr>
            <w:tcW w:w="1717" w:type="dxa"/>
          </w:tcPr>
          <w:p w14:paraId="6DA640C8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4344EAE" w14:textId="77777777" w:rsidTr="004B2F61">
        <w:tc>
          <w:tcPr>
            <w:tcW w:w="675" w:type="dxa"/>
            <w:vAlign w:val="center"/>
          </w:tcPr>
          <w:p w14:paraId="6F3143F1" w14:textId="799F6D1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bottom"/>
          </w:tcPr>
          <w:p w14:paraId="50085535" w14:textId="7429494C" w:rsidR="00D51B2F" w:rsidRPr="004E7202" w:rsidRDefault="00D51B2F" w:rsidP="000836D9">
            <w:pPr>
              <w:rPr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color w:val="000000"/>
                <w:sz w:val="22"/>
                <w:szCs w:val="22"/>
              </w:rPr>
              <w:t xml:space="preserve">Aligning, </w:t>
            </w:r>
            <w:proofErr w:type="spellStart"/>
            <w:r w:rsidRPr="004E7202">
              <w:rPr>
                <w:color w:val="000000"/>
                <w:sz w:val="22"/>
                <w:szCs w:val="22"/>
              </w:rPr>
              <w:t>leveling</w:t>
            </w:r>
            <w:proofErr w:type="spellEnd"/>
            <w:r w:rsidRPr="004E7202">
              <w:rPr>
                <w:color w:val="000000"/>
                <w:sz w:val="22"/>
                <w:szCs w:val="22"/>
              </w:rPr>
              <w:t xml:space="preserve"> and tamping flooring areas</w:t>
            </w:r>
          </w:p>
        </w:tc>
        <w:tc>
          <w:tcPr>
            <w:tcW w:w="851" w:type="dxa"/>
            <w:vAlign w:val="center"/>
          </w:tcPr>
          <w:p w14:paraId="6AB9B861" w14:textId="4051A994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  <w:vAlign w:val="bottom"/>
          </w:tcPr>
          <w:p w14:paraId="71E3512E" w14:textId="61B620E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8AE39CA" w14:textId="1497652E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1113,54</w:t>
            </w:r>
          </w:p>
        </w:tc>
        <w:tc>
          <w:tcPr>
            <w:tcW w:w="1717" w:type="dxa"/>
          </w:tcPr>
          <w:p w14:paraId="0EEBB967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6852F8A6" w14:textId="77777777" w:rsidTr="004B2F61">
        <w:tc>
          <w:tcPr>
            <w:tcW w:w="675" w:type="dxa"/>
            <w:vAlign w:val="bottom"/>
          </w:tcPr>
          <w:p w14:paraId="65BB2DC5" w14:textId="34EFE901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bottom"/>
          </w:tcPr>
          <w:p w14:paraId="58D7C01F" w14:textId="72CA9E4E" w:rsidR="00D51B2F" w:rsidRPr="004E7202" w:rsidRDefault="00D51B2F" w:rsidP="000836D9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color w:val="000000"/>
                <w:sz w:val="22"/>
                <w:szCs w:val="22"/>
              </w:rPr>
              <w:t>Removal of construction waste at 10 km</w:t>
            </w:r>
          </w:p>
        </w:tc>
        <w:tc>
          <w:tcPr>
            <w:tcW w:w="851" w:type="dxa"/>
            <w:vAlign w:val="center"/>
          </w:tcPr>
          <w:p w14:paraId="67F25221" w14:textId="4E173065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  <w:vAlign w:val="bottom"/>
          </w:tcPr>
          <w:p w14:paraId="5645B944" w14:textId="2318F97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BE15A84" w14:textId="26485B91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434,07</w:t>
            </w:r>
          </w:p>
        </w:tc>
        <w:tc>
          <w:tcPr>
            <w:tcW w:w="1717" w:type="dxa"/>
          </w:tcPr>
          <w:p w14:paraId="1F5A5A9D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C256EB2" w14:textId="77777777" w:rsidTr="004B2F61">
        <w:tc>
          <w:tcPr>
            <w:tcW w:w="675" w:type="dxa"/>
            <w:vAlign w:val="bottom"/>
          </w:tcPr>
          <w:p w14:paraId="5219DA4F" w14:textId="376598E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bottom"/>
          </w:tcPr>
          <w:p w14:paraId="44D8F904" w14:textId="4FA802B4" w:rsidR="00D51B2F" w:rsidRPr="004E7202" w:rsidRDefault="00D51B2F" w:rsidP="000836D9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color w:val="000000"/>
                <w:sz w:val="22"/>
                <w:szCs w:val="22"/>
              </w:rPr>
              <w:t>Loading and transport of humus</w:t>
            </w:r>
          </w:p>
        </w:tc>
        <w:tc>
          <w:tcPr>
            <w:tcW w:w="851" w:type="dxa"/>
            <w:vAlign w:val="center"/>
          </w:tcPr>
          <w:p w14:paraId="52D5F302" w14:textId="7B7C87FB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  <w:vAlign w:val="bottom"/>
          </w:tcPr>
          <w:p w14:paraId="74D8646C" w14:textId="1027F36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C917520" w14:textId="752B8D3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14,44</w:t>
            </w:r>
          </w:p>
        </w:tc>
        <w:tc>
          <w:tcPr>
            <w:tcW w:w="1717" w:type="dxa"/>
          </w:tcPr>
          <w:p w14:paraId="63472A0F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48CA1CF" w14:textId="77777777" w:rsidTr="004B2F61">
        <w:tc>
          <w:tcPr>
            <w:tcW w:w="675" w:type="dxa"/>
            <w:vAlign w:val="bottom"/>
          </w:tcPr>
          <w:p w14:paraId="03147610" w14:textId="01FB0784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III</w:t>
            </w:r>
          </w:p>
        </w:tc>
        <w:tc>
          <w:tcPr>
            <w:tcW w:w="4536" w:type="dxa"/>
            <w:vAlign w:val="bottom"/>
          </w:tcPr>
          <w:p w14:paraId="4301FDA8" w14:textId="165BFC64" w:rsidR="00D51B2F" w:rsidRPr="004E7202" w:rsidRDefault="00D51B2F" w:rsidP="000836D9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Architecture details</w:t>
            </w:r>
          </w:p>
        </w:tc>
        <w:tc>
          <w:tcPr>
            <w:tcW w:w="851" w:type="dxa"/>
            <w:vAlign w:val="bottom"/>
          </w:tcPr>
          <w:p w14:paraId="3E6CF891" w14:textId="47366240" w:rsidR="00D51B2F" w:rsidRPr="004E7202" w:rsidRDefault="00D51B2F" w:rsidP="000836D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758897AF" w14:textId="77777777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42FF995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</w:tcPr>
          <w:p w14:paraId="0F8676EA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610B146" w14:textId="77777777" w:rsidTr="004B2F61">
        <w:tc>
          <w:tcPr>
            <w:tcW w:w="675" w:type="dxa"/>
            <w:vAlign w:val="bottom"/>
          </w:tcPr>
          <w:p w14:paraId="122861E3" w14:textId="0E0B78E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bottom"/>
          </w:tcPr>
          <w:p w14:paraId="323FF338" w14:textId="6929C8DF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Delivery and installation of benches / park /</w:t>
            </w:r>
          </w:p>
        </w:tc>
        <w:tc>
          <w:tcPr>
            <w:tcW w:w="851" w:type="dxa"/>
            <w:vAlign w:val="center"/>
          </w:tcPr>
          <w:p w14:paraId="5A627632" w14:textId="23CB76DD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0E5D479D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B9117A5" w14:textId="28A03378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17" w:type="dxa"/>
          </w:tcPr>
          <w:p w14:paraId="7844E4F6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9F0D8D7" w14:textId="77777777" w:rsidTr="004B2F61">
        <w:tc>
          <w:tcPr>
            <w:tcW w:w="675" w:type="dxa"/>
            <w:vAlign w:val="bottom"/>
          </w:tcPr>
          <w:p w14:paraId="496D804E" w14:textId="0107D9A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bottom"/>
          </w:tcPr>
          <w:p w14:paraId="08DFFAD1" w14:textId="2534BA9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Supply and installation of pergolas</w:t>
            </w:r>
          </w:p>
        </w:tc>
        <w:tc>
          <w:tcPr>
            <w:tcW w:w="851" w:type="dxa"/>
            <w:vAlign w:val="center"/>
          </w:tcPr>
          <w:p w14:paraId="13A5EC89" w14:textId="256FFDF5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5F6FF79E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57B5CE9" w14:textId="24E34B80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717" w:type="dxa"/>
          </w:tcPr>
          <w:p w14:paraId="48A841CB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63A93DC8" w14:textId="77777777" w:rsidTr="004B2F61">
        <w:tc>
          <w:tcPr>
            <w:tcW w:w="675" w:type="dxa"/>
            <w:vAlign w:val="bottom"/>
          </w:tcPr>
          <w:p w14:paraId="27BBB6FA" w14:textId="0E4A04E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bottom"/>
          </w:tcPr>
          <w:p w14:paraId="67676CDC" w14:textId="48AAEFCE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 xml:space="preserve">Supply and installation of </w:t>
            </w:r>
            <w:proofErr w:type="spellStart"/>
            <w:r w:rsidRPr="004E7202">
              <w:rPr>
                <w:color w:val="000000"/>
                <w:sz w:val="22"/>
                <w:szCs w:val="22"/>
              </w:rPr>
              <w:t>wastebin</w:t>
            </w:r>
            <w:proofErr w:type="spellEnd"/>
          </w:p>
        </w:tc>
        <w:tc>
          <w:tcPr>
            <w:tcW w:w="851" w:type="dxa"/>
            <w:vAlign w:val="center"/>
          </w:tcPr>
          <w:p w14:paraId="05C81E2D" w14:textId="2BFD73E3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93A4730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BC9E808" w14:textId="3ED43D39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7" w:type="dxa"/>
          </w:tcPr>
          <w:p w14:paraId="0BD774D1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45FEE4F" w14:textId="77777777" w:rsidTr="004B2F61">
        <w:tc>
          <w:tcPr>
            <w:tcW w:w="675" w:type="dxa"/>
            <w:vAlign w:val="bottom"/>
          </w:tcPr>
          <w:p w14:paraId="6EB402E9" w14:textId="30F558B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IV</w:t>
            </w:r>
          </w:p>
        </w:tc>
        <w:tc>
          <w:tcPr>
            <w:tcW w:w="4536" w:type="dxa"/>
            <w:vAlign w:val="bottom"/>
          </w:tcPr>
          <w:p w14:paraId="0AE09C02" w14:textId="4F5A295E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Greenery</w:t>
            </w:r>
          </w:p>
        </w:tc>
        <w:tc>
          <w:tcPr>
            <w:tcW w:w="851" w:type="dxa"/>
            <w:vAlign w:val="center"/>
          </w:tcPr>
          <w:p w14:paraId="65CDB9D6" w14:textId="6092A5B4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05F4107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14E6DCF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</w:tcPr>
          <w:p w14:paraId="38D73D85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D2B7735" w14:textId="77777777" w:rsidTr="004B2F61">
        <w:tc>
          <w:tcPr>
            <w:tcW w:w="675" w:type="dxa"/>
            <w:vAlign w:val="bottom"/>
          </w:tcPr>
          <w:p w14:paraId="6A3919B9" w14:textId="6BEE984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14:paraId="2B9CC199" w14:textId="3B544F48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planting of conifers 200/250 cm /</w:t>
            </w:r>
            <w:proofErr w:type="spellStart"/>
            <w:r w:rsidRPr="004E7202">
              <w:rPr>
                <w:sz w:val="22"/>
                <w:szCs w:val="22"/>
              </w:rPr>
              <w:t>Pinus</w:t>
            </w:r>
            <w:proofErr w:type="spellEnd"/>
            <w:r w:rsidRPr="004E7202">
              <w:rPr>
                <w:sz w:val="22"/>
                <w:szCs w:val="22"/>
              </w:rPr>
              <w:t xml:space="preserve"> </w:t>
            </w:r>
            <w:proofErr w:type="spellStart"/>
            <w:r w:rsidRPr="004E7202">
              <w:rPr>
                <w:sz w:val="22"/>
                <w:szCs w:val="22"/>
              </w:rPr>
              <w:t>Strobus</w:t>
            </w:r>
            <w:proofErr w:type="spellEnd"/>
            <w:r w:rsidRPr="004E7202">
              <w:rPr>
                <w:sz w:val="22"/>
                <w:szCs w:val="22"/>
              </w:rPr>
              <w:t>/</w:t>
            </w:r>
          </w:p>
        </w:tc>
        <w:tc>
          <w:tcPr>
            <w:tcW w:w="851" w:type="dxa"/>
            <w:vAlign w:val="center"/>
          </w:tcPr>
          <w:p w14:paraId="37BBD9EF" w14:textId="146396A4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CA46703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A10B8FB" w14:textId="70B14050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717" w:type="dxa"/>
          </w:tcPr>
          <w:p w14:paraId="3E953553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ABBBD52" w14:textId="77777777" w:rsidTr="004B2F61">
        <w:tc>
          <w:tcPr>
            <w:tcW w:w="675" w:type="dxa"/>
            <w:vAlign w:val="center"/>
          </w:tcPr>
          <w:p w14:paraId="6409285A" w14:textId="37979C4B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4E5E03D9" w14:textId="4E53CCAD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planting of conifers 200/220 cm /</w:t>
            </w:r>
            <w:proofErr w:type="spellStart"/>
            <w:r w:rsidRPr="004E7202">
              <w:rPr>
                <w:sz w:val="22"/>
                <w:szCs w:val="22"/>
              </w:rPr>
              <w:t>Thuja</w:t>
            </w:r>
            <w:proofErr w:type="spellEnd"/>
            <w:r w:rsidRPr="004E7202">
              <w:rPr>
                <w:sz w:val="22"/>
                <w:szCs w:val="22"/>
              </w:rPr>
              <w:t xml:space="preserve"> </w:t>
            </w:r>
            <w:proofErr w:type="spellStart"/>
            <w:r w:rsidRPr="004E7202">
              <w:rPr>
                <w:sz w:val="22"/>
                <w:szCs w:val="22"/>
              </w:rPr>
              <w:t>occidentalis</w:t>
            </w:r>
            <w:proofErr w:type="spellEnd"/>
            <w:r w:rsidRPr="004E7202">
              <w:rPr>
                <w:sz w:val="22"/>
                <w:szCs w:val="22"/>
              </w:rPr>
              <w:t xml:space="preserve"> '</w:t>
            </w:r>
            <w:proofErr w:type="spellStart"/>
            <w:r w:rsidRPr="004E7202">
              <w:rPr>
                <w:sz w:val="22"/>
                <w:szCs w:val="22"/>
              </w:rPr>
              <w:t>Smaragd</w:t>
            </w:r>
            <w:proofErr w:type="spellEnd"/>
            <w:r w:rsidRPr="004E7202">
              <w:rPr>
                <w:sz w:val="22"/>
                <w:szCs w:val="22"/>
              </w:rPr>
              <w:t>' /</w:t>
            </w:r>
          </w:p>
        </w:tc>
        <w:tc>
          <w:tcPr>
            <w:tcW w:w="851" w:type="dxa"/>
            <w:vAlign w:val="center"/>
          </w:tcPr>
          <w:p w14:paraId="07C67F0A" w14:textId="759ED2E3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50468FD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53CA140" w14:textId="5AFD38B1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717" w:type="dxa"/>
          </w:tcPr>
          <w:p w14:paraId="3203114E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788E7C7" w14:textId="77777777" w:rsidTr="004B2F61">
        <w:tc>
          <w:tcPr>
            <w:tcW w:w="675" w:type="dxa"/>
            <w:vAlign w:val="center"/>
          </w:tcPr>
          <w:p w14:paraId="6F627ACA" w14:textId="4B3EE92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300D8B26" w14:textId="4783550F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conifers 150/180 </w:t>
            </w:r>
            <w:proofErr w:type="spellStart"/>
            <w:r w:rsidRPr="004E7202">
              <w:rPr>
                <w:sz w:val="22"/>
                <w:szCs w:val="22"/>
              </w:rPr>
              <w:t>см</w:t>
            </w:r>
            <w:proofErr w:type="spellEnd"/>
            <w:r w:rsidRPr="004E7202">
              <w:rPr>
                <w:sz w:val="22"/>
                <w:szCs w:val="22"/>
              </w:rPr>
              <w:t xml:space="preserve">  /</w:t>
            </w:r>
            <w:proofErr w:type="spellStart"/>
            <w:r w:rsidRPr="004E7202">
              <w:rPr>
                <w:sz w:val="22"/>
                <w:szCs w:val="22"/>
              </w:rPr>
              <w:t>Taxus</w:t>
            </w:r>
            <w:proofErr w:type="spellEnd"/>
            <w:r w:rsidRPr="004E7202">
              <w:rPr>
                <w:sz w:val="22"/>
                <w:szCs w:val="22"/>
              </w:rPr>
              <w:t xml:space="preserve"> </w:t>
            </w:r>
            <w:proofErr w:type="spellStart"/>
            <w:r w:rsidRPr="004E7202">
              <w:rPr>
                <w:sz w:val="22"/>
                <w:szCs w:val="22"/>
              </w:rPr>
              <w:t>baccata</w:t>
            </w:r>
            <w:proofErr w:type="spellEnd"/>
            <w:r w:rsidRPr="004E7202">
              <w:rPr>
                <w:sz w:val="22"/>
                <w:szCs w:val="22"/>
              </w:rPr>
              <w:t xml:space="preserve"> -</w:t>
            </w:r>
            <w:proofErr w:type="spellStart"/>
            <w:r w:rsidRPr="004E7202">
              <w:rPr>
                <w:sz w:val="22"/>
                <w:szCs w:val="22"/>
              </w:rPr>
              <w:t>cono</w:t>
            </w:r>
            <w:proofErr w:type="spellEnd"/>
            <w:r w:rsidRPr="004E7202">
              <w:rPr>
                <w:sz w:val="22"/>
                <w:szCs w:val="22"/>
              </w:rPr>
              <w:t>/</w:t>
            </w:r>
          </w:p>
        </w:tc>
        <w:tc>
          <w:tcPr>
            <w:tcW w:w="851" w:type="dxa"/>
            <w:vAlign w:val="center"/>
          </w:tcPr>
          <w:p w14:paraId="129FFCB6" w14:textId="3ECF0506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1EAE85AC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84AC9C3" w14:textId="3F74D36A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17" w:type="dxa"/>
          </w:tcPr>
          <w:p w14:paraId="582B131B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7C431F7" w14:textId="77777777" w:rsidTr="004B2F61">
        <w:tc>
          <w:tcPr>
            <w:tcW w:w="675" w:type="dxa"/>
            <w:vAlign w:val="center"/>
          </w:tcPr>
          <w:p w14:paraId="2AC12114" w14:textId="3487964A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14:paraId="4E1ECBD7" w14:textId="509D595E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Supply and planting of coniferous highly decorative trees 125/150 </w:t>
            </w:r>
            <w:proofErr w:type="spellStart"/>
            <w:r w:rsidRPr="004E7202">
              <w:rPr>
                <w:sz w:val="22"/>
                <w:szCs w:val="22"/>
              </w:rPr>
              <w:t>см</w:t>
            </w:r>
            <w:proofErr w:type="spellEnd"/>
            <w:r w:rsidRPr="004E7202">
              <w:rPr>
                <w:sz w:val="22"/>
                <w:szCs w:val="22"/>
              </w:rPr>
              <w:t xml:space="preserve">   / </w:t>
            </w:r>
            <w:proofErr w:type="spellStart"/>
            <w:r w:rsidRPr="004E7202">
              <w:rPr>
                <w:sz w:val="22"/>
                <w:szCs w:val="22"/>
              </w:rPr>
              <w:t>Picea</w:t>
            </w:r>
            <w:proofErr w:type="spellEnd"/>
            <w:r w:rsidRPr="004E7202">
              <w:rPr>
                <w:sz w:val="22"/>
                <w:szCs w:val="22"/>
              </w:rPr>
              <w:t xml:space="preserve"> </w:t>
            </w:r>
            <w:proofErr w:type="spellStart"/>
            <w:r w:rsidRPr="004E7202">
              <w:rPr>
                <w:sz w:val="22"/>
                <w:szCs w:val="22"/>
              </w:rPr>
              <w:t>pungens</w:t>
            </w:r>
            <w:proofErr w:type="spellEnd"/>
            <w:r w:rsidRPr="004E7202">
              <w:rPr>
                <w:sz w:val="22"/>
                <w:szCs w:val="22"/>
              </w:rPr>
              <w:t xml:space="preserve"> '</w:t>
            </w:r>
            <w:proofErr w:type="spellStart"/>
            <w:r w:rsidRPr="004E7202">
              <w:rPr>
                <w:sz w:val="22"/>
                <w:szCs w:val="22"/>
              </w:rPr>
              <w:t>Hoopsii</w:t>
            </w:r>
            <w:proofErr w:type="spellEnd"/>
            <w:r w:rsidRPr="004E7202">
              <w:rPr>
                <w:sz w:val="22"/>
                <w:szCs w:val="22"/>
              </w:rPr>
              <w:t xml:space="preserve">'/ </w:t>
            </w:r>
          </w:p>
        </w:tc>
        <w:tc>
          <w:tcPr>
            <w:tcW w:w="851" w:type="dxa"/>
            <w:vAlign w:val="center"/>
          </w:tcPr>
          <w:p w14:paraId="0E7ECD34" w14:textId="5AABAB4A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192EC0E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C769659" w14:textId="7FDF5FAC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17" w:type="dxa"/>
          </w:tcPr>
          <w:p w14:paraId="1C72B631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FB7822B" w14:textId="77777777" w:rsidTr="004B2F61">
        <w:tc>
          <w:tcPr>
            <w:tcW w:w="675" w:type="dxa"/>
            <w:vAlign w:val="center"/>
          </w:tcPr>
          <w:p w14:paraId="4C2B5A1F" w14:textId="50D22E4A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14:paraId="362D42EF" w14:textId="2A46A36D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Delivery and planting of coniferous medium size trees</w:t>
            </w:r>
          </w:p>
        </w:tc>
        <w:tc>
          <w:tcPr>
            <w:tcW w:w="851" w:type="dxa"/>
            <w:vAlign w:val="center"/>
          </w:tcPr>
          <w:p w14:paraId="016DA557" w14:textId="0717F4A1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66CBE44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4CC115D" w14:textId="3766455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17" w:type="dxa"/>
          </w:tcPr>
          <w:p w14:paraId="53C32035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5410336" w14:textId="77777777" w:rsidTr="004B2F61">
        <w:tc>
          <w:tcPr>
            <w:tcW w:w="675" w:type="dxa"/>
            <w:vAlign w:val="center"/>
          </w:tcPr>
          <w:p w14:paraId="1FF75A65" w14:textId="3D50D5F0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6F53A8C2" w14:textId="612C3C5D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coniferous compact forms </w:t>
            </w:r>
          </w:p>
        </w:tc>
        <w:tc>
          <w:tcPr>
            <w:tcW w:w="851" w:type="dxa"/>
            <w:vAlign w:val="center"/>
          </w:tcPr>
          <w:p w14:paraId="777E1308" w14:textId="3A3C02E6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AAD2426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F50A497" w14:textId="697EFE2F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17" w:type="dxa"/>
          </w:tcPr>
          <w:p w14:paraId="73C70613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7A48F02" w14:textId="77777777" w:rsidTr="004B2F61">
        <w:tc>
          <w:tcPr>
            <w:tcW w:w="675" w:type="dxa"/>
            <w:vAlign w:val="center"/>
          </w:tcPr>
          <w:p w14:paraId="65DCB7EC" w14:textId="2AA5144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center"/>
          </w:tcPr>
          <w:p w14:paraId="5F88C395" w14:textId="1A07E9CC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coniferous  trees 80/90 </w:t>
            </w:r>
            <w:proofErr w:type="spellStart"/>
            <w:r w:rsidRPr="004E7202">
              <w:rPr>
                <w:sz w:val="22"/>
                <w:szCs w:val="22"/>
              </w:rPr>
              <w:t>см</w:t>
            </w:r>
            <w:proofErr w:type="spellEnd"/>
          </w:p>
        </w:tc>
        <w:tc>
          <w:tcPr>
            <w:tcW w:w="851" w:type="dxa"/>
            <w:vAlign w:val="center"/>
          </w:tcPr>
          <w:p w14:paraId="1CC405B8" w14:textId="022CBE6F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71C2E79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F2FAE7F" w14:textId="47EA3A46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717" w:type="dxa"/>
          </w:tcPr>
          <w:p w14:paraId="63463678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512B681" w14:textId="77777777" w:rsidTr="004B2F61">
        <w:tc>
          <w:tcPr>
            <w:tcW w:w="675" w:type="dxa"/>
            <w:vAlign w:val="center"/>
          </w:tcPr>
          <w:p w14:paraId="6F157A36" w14:textId="052BE47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36" w:type="dxa"/>
            <w:vAlign w:val="center"/>
          </w:tcPr>
          <w:p w14:paraId="25FE5AD6" w14:textId="7FE88072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Delivery and planting of broad-leaves medium trees</w:t>
            </w:r>
          </w:p>
        </w:tc>
        <w:tc>
          <w:tcPr>
            <w:tcW w:w="851" w:type="dxa"/>
            <w:vAlign w:val="center"/>
          </w:tcPr>
          <w:p w14:paraId="29EF88E7" w14:textId="4D77090E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563D27E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18F1E0A" w14:textId="7FCA6A2A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17" w:type="dxa"/>
          </w:tcPr>
          <w:p w14:paraId="2A803F8C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2886FF1" w14:textId="77777777" w:rsidTr="004B2F61">
        <w:tc>
          <w:tcPr>
            <w:tcW w:w="675" w:type="dxa"/>
            <w:vAlign w:val="center"/>
          </w:tcPr>
          <w:p w14:paraId="1CF51737" w14:textId="7CF545E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536" w:type="dxa"/>
            <w:vAlign w:val="center"/>
          </w:tcPr>
          <w:p w14:paraId="01884771" w14:textId="6887C3B9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broad-leaves  trees for decoration </w:t>
            </w:r>
          </w:p>
        </w:tc>
        <w:tc>
          <w:tcPr>
            <w:tcW w:w="851" w:type="dxa"/>
            <w:vAlign w:val="center"/>
          </w:tcPr>
          <w:p w14:paraId="64295ED7" w14:textId="117FC1F4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2283F11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D082FC3" w14:textId="1357CC30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17" w:type="dxa"/>
          </w:tcPr>
          <w:p w14:paraId="3E1D3BB5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F644276" w14:textId="77777777" w:rsidTr="004B2F61">
        <w:tc>
          <w:tcPr>
            <w:tcW w:w="675" w:type="dxa"/>
            <w:vAlign w:val="center"/>
          </w:tcPr>
          <w:p w14:paraId="7A4A229E" w14:textId="4D716EE3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6" w:type="dxa"/>
            <w:vAlign w:val="center"/>
          </w:tcPr>
          <w:p w14:paraId="091F007C" w14:textId="13B7DAC0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hedge </w:t>
            </w:r>
            <w:proofErr w:type="spellStart"/>
            <w:r w:rsidRPr="004E7202">
              <w:rPr>
                <w:sz w:val="22"/>
                <w:szCs w:val="22"/>
              </w:rPr>
              <w:t>Ligustrum</w:t>
            </w:r>
            <w:proofErr w:type="spellEnd"/>
          </w:p>
        </w:tc>
        <w:tc>
          <w:tcPr>
            <w:tcW w:w="851" w:type="dxa"/>
            <w:vAlign w:val="center"/>
          </w:tcPr>
          <w:p w14:paraId="05625CE8" w14:textId="16C5E948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2992EB2D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454EE59" w14:textId="2A411BE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717" w:type="dxa"/>
          </w:tcPr>
          <w:p w14:paraId="49488D5F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39C8BF2" w14:textId="77777777" w:rsidTr="004B2F61">
        <w:tc>
          <w:tcPr>
            <w:tcW w:w="675" w:type="dxa"/>
            <w:vAlign w:val="center"/>
          </w:tcPr>
          <w:p w14:paraId="7AEBCCD3" w14:textId="00C166B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6" w:type="dxa"/>
            <w:vAlign w:val="center"/>
          </w:tcPr>
          <w:p w14:paraId="431DB71C" w14:textId="168E4290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planting of hedge Forsythia</w:t>
            </w:r>
          </w:p>
        </w:tc>
        <w:tc>
          <w:tcPr>
            <w:tcW w:w="851" w:type="dxa"/>
            <w:vAlign w:val="center"/>
          </w:tcPr>
          <w:p w14:paraId="66067BC5" w14:textId="448A93B0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21C7232A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F9CB9A1" w14:textId="1ED7B420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57,22</w:t>
            </w:r>
          </w:p>
        </w:tc>
        <w:tc>
          <w:tcPr>
            <w:tcW w:w="1717" w:type="dxa"/>
          </w:tcPr>
          <w:p w14:paraId="6A8A383E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F48D3CD" w14:textId="77777777" w:rsidTr="004B2F61">
        <w:tc>
          <w:tcPr>
            <w:tcW w:w="675" w:type="dxa"/>
            <w:vAlign w:val="center"/>
          </w:tcPr>
          <w:p w14:paraId="1063940B" w14:textId="0BD34EA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36" w:type="dxa"/>
            <w:vAlign w:val="center"/>
          </w:tcPr>
          <w:p w14:paraId="573328DC" w14:textId="447DED42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broad-leaves bushes for decoration </w:t>
            </w:r>
          </w:p>
        </w:tc>
        <w:tc>
          <w:tcPr>
            <w:tcW w:w="851" w:type="dxa"/>
            <w:vAlign w:val="center"/>
          </w:tcPr>
          <w:p w14:paraId="60B368F8" w14:textId="593994D0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5DCEE54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53DF5C8" w14:textId="5425EF3D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717" w:type="dxa"/>
          </w:tcPr>
          <w:p w14:paraId="150AED93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768152A" w14:textId="77777777" w:rsidTr="004B2F61">
        <w:tc>
          <w:tcPr>
            <w:tcW w:w="675" w:type="dxa"/>
            <w:vAlign w:val="center"/>
          </w:tcPr>
          <w:p w14:paraId="5608A137" w14:textId="633B2E45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36" w:type="dxa"/>
            <w:vAlign w:val="center"/>
          </w:tcPr>
          <w:p w14:paraId="241DAE72" w14:textId="706AFAAF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hedge in line  </w:t>
            </w:r>
          </w:p>
        </w:tc>
        <w:tc>
          <w:tcPr>
            <w:tcW w:w="851" w:type="dxa"/>
            <w:vAlign w:val="center"/>
          </w:tcPr>
          <w:p w14:paraId="21BA21BC" w14:textId="16F2A6F1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7CACE65C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00E590D" w14:textId="4E57D92A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17" w:type="dxa"/>
          </w:tcPr>
          <w:p w14:paraId="117B047E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7CEBEBB" w14:textId="77777777" w:rsidTr="004B2F61">
        <w:tc>
          <w:tcPr>
            <w:tcW w:w="675" w:type="dxa"/>
            <w:vAlign w:val="center"/>
          </w:tcPr>
          <w:p w14:paraId="7F10166D" w14:textId="0DF2545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536" w:type="dxa"/>
            <w:vAlign w:val="center"/>
          </w:tcPr>
          <w:p w14:paraId="27394F88" w14:textId="24997368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 xml:space="preserve">Delivery and planting of hedge in two lines </w:t>
            </w:r>
          </w:p>
        </w:tc>
        <w:tc>
          <w:tcPr>
            <w:tcW w:w="851" w:type="dxa"/>
            <w:vAlign w:val="center"/>
          </w:tcPr>
          <w:p w14:paraId="5CACD8AA" w14:textId="4085A2D3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6E00DDCD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249FED4" w14:textId="1B33109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89,75</w:t>
            </w:r>
          </w:p>
        </w:tc>
        <w:tc>
          <w:tcPr>
            <w:tcW w:w="1717" w:type="dxa"/>
          </w:tcPr>
          <w:p w14:paraId="5BC1E082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3A93E25" w14:textId="77777777" w:rsidTr="004B2F61">
        <w:tc>
          <w:tcPr>
            <w:tcW w:w="675" w:type="dxa"/>
            <w:vAlign w:val="center"/>
          </w:tcPr>
          <w:p w14:paraId="4C2E49C0" w14:textId="7BA3B97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536" w:type="dxa"/>
            <w:vAlign w:val="center"/>
          </w:tcPr>
          <w:p w14:paraId="26D031EE" w14:textId="530FEC6A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and planting of evergreen broad-leaves in groups </w:t>
            </w:r>
          </w:p>
        </w:tc>
        <w:tc>
          <w:tcPr>
            <w:tcW w:w="851" w:type="dxa"/>
            <w:vAlign w:val="center"/>
          </w:tcPr>
          <w:p w14:paraId="1C182F83" w14:textId="7F5CC592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6E362F8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C58AEA4" w14:textId="110FBBF6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17" w:type="dxa"/>
          </w:tcPr>
          <w:p w14:paraId="3130AEA8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4ACEEBF" w14:textId="77777777" w:rsidTr="004B2F61">
        <w:tc>
          <w:tcPr>
            <w:tcW w:w="675" w:type="dxa"/>
            <w:vAlign w:val="center"/>
          </w:tcPr>
          <w:p w14:paraId="03B37756" w14:textId="48BB1723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4536" w:type="dxa"/>
            <w:vAlign w:val="center"/>
          </w:tcPr>
          <w:p w14:paraId="16F5D46B" w14:textId="4C737534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 xml:space="preserve">Delivery and planting of climbing vegetation </w:t>
            </w:r>
          </w:p>
        </w:tc>
        <w:tc>
          <w:tcPr>
            <w:tcW w:w="851" w:type="dxa"/>
            <w:vAlign w:val="center"/>
          </w:tcPr>
          <w:p w14:paraId="6FE2CCDB" w14:textId="19E5E380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color w:val="000000"/>
                <w:sz w:val="22"/>
                <w:szCs w:val="22"/>
              </w:rPr>
              <w:t>pcs</w:t>
            </w:r>
            <w:proofErr w:type="gramEnd"/>
            <w:r w:rsidRPr="004E720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AD9F267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6355B92" w14:textId="23AA76B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717" w:type="dxa"/>
          </w:tcPr>
          <w:p w14:paraId="0806B726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4E8179CE" w14:textId="77777777" w:rsidTr="004B2F61">
        <w:tc>
          <w:tcPr>
            <w:tcW w:w="675" w:type="dxa"/>
            <w:vAlign w:val="center"/>
          </w:tcPr>
          <w:p w14:paraId="656AB814" w14:textId="0FC936F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536" w:type="dxa"/>
            <w:vAlign w:val="center"/>
          </w:tcPr>
          <w:p w14:paraId="4A24C064" w14:textId="354E51D6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Grassing I and II stage</w:t>
            </w:r>
          </w:p>
        </w:tc>
        <w:tc>
          <w:tcPr>
            <w:tcW w:w="851" w:type="dxa"/>
            <w:vAlign w:val="center"/>
          </w:tcPr>
          <w:p w14:paraId="7EF59018" w14:textId="7C840809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proofErr w:type="spellStart"/>
            <w:r w:rsidRPr="004E7202">
              <w:rPr>
                <w:color w:val="000000"/>
                <w:sz w:val="22"/>
                <w:szCs w:val="22"/>
              </w:rPr>
              <w:t>decare</w:t>
            </w:r>
            <w:proofErr w:type="spellEnd"/>
          </w:p>
        </w:tc>
        <w:tc>
          <w:tcPr>
            <w:tcW w:w="850" w:type="dxa"/>
          </w:tcPr>
          <w:p w14:paraId="2DA5EBC5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152B291" w14:textId="5D98A2EB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3,65</w:t>
            </w:r>
          </w:p>
        </w:tc>
        <w:tc>
          <w:tcPr>
            <w:tcW w:w="1717" w:type="dxa"/>
          </w:tcPr>
          <w:p w14:paraId="6C9941E2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13140A1" w14:textId="77777777" w:rsidTr="004B2F61">
        <w:tc>
          <w:tcPr>
            <w:tcW w:w="675" w:type="dxa"/>
            <w:vAlign w:val="center"/>
          </w:tcPr>
          <w:p w14:paraId="740A5496" w14:textId="3E67F76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536" w:type="dxa"/>
            <w:vAlign w:val="center"/>
          </w:tcPr>
          <w:p w14:paraId="4B5C0104" w14:textId="358B3483" w:rsidR="00D51B2F" w:rsidRPr="004E7202" w:rsidRDefault="00D51B2F" w:rsidP="000836D9">
            <w:pPr>
              <w:rPr>
                <w:b/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Delivery and application of pine bark mulch in shrubbery</w:t>
            </w:r>
          </w:p>
        </w:tc>
        <w:tc>
          <w:tcPr>
            <w:tcW w:w="851" w:type="dxa"/>
            <w:vAlign w:val="center"/>
          </w:tcPr>
          <w:p w14:paraId="239FE07B" w14:textId="386A565D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</w:tcPr>
          <w:p w14:paraId="477382FC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574CF25" w14:textId="43AEEECF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57,01</w:t>
            </w:r>
          </w:p>
        </w:tc>
        <w:tc>
          <w:tcPr>
            <w:tcW w:w="1717" w:type="dxa"/>
          </w:tcPr>
          <w:p w14:paraId="5D3B90DC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005C" w:rsidRPr="004E7202" w14:paraId="029018D2" w14:textId="77777777" w:rsidTr="001B005C">
        <w:tc>
          <w:tcPr>
            <w:tcW w:w="675" w:type="dxa"/>
            <w:shd w:val="clear" w:color="auto" w:fill="BFBFBF"/>
            <w:vAlign w:val="center"/>
          </w:tcPr>
          <w:p w14:paraId="35CF8F25" w14:textId="37B15746" w:rsidR="00D51B2F" w:rsidRPr="004E7202" w:rsidRDefault="00D51B2F" w:rsidP="000836D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shd w:val="clear" w:color="auto" w:fill="BFBFBF"/>
            <w:vAlign w:val="bottom"/>
          </w:tcPr>
          <w:p w14:paraId="76B357AE" w14:textId="5314DB4E" w:rsidR="00D51B2F" w:rsidRPr="004E7202" w:rsidRDefault="00D51B2F" w:rsidP="00DD06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color w:val="000000"/>
                <w:sz w:val="22"/>
                <w:szCs w:val="22"/>
              </w:rPr>
              <w:t>Part: Construct</w:t>
            </w:r>
            <w:r w:rsidR="00DD060B">
              <w:rPr>
                <w:b/>
                <w:bCs/>
                <w:color w:val="000000"/>
                <w:sz w:val="22"/>
                <w:szCs w:val="22"/>
              </w:rPr>
              <w:t>ive</w:t>
            </w:r>
          </w:p>
        </w:tc>
        <w:tc>
          <w:tcPr>
            <w:tcW w:w="851" w:type="dxa"/>
            <w:shd w:val="clear" w:color="auto" w:fill="BFBFBF"/>
            <w:vAlign w:val="bottom"/>
          </w:tcPr>
          <w:p w14:paraId="593794DD" w14:textId="0C640F4A" w:rsidR="00D51B2F" w:rsidRPr="004E7202" w:rsidRDefault="00D51B2F" w:rsidP="000836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/>
          </w:tcPr>
          <w:p w14:paraId="4456B66E" w14:textId="77777777" w:rsidR="00D51B2F" w:rsidRPr="004E7202" w:rsidRDefault="00D51B2F" w:rsidP="000836D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BFBFBF"/>
            <w:vAlign w:val="center"/>
          </w:tcPr>
          <w:p w14:paraId="4DA17320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BFBFBF"/>
          </w:tcPr>
          <w:p w14:paraId="45CA724F" w14:textId="77777777" w:rsidR="00D51B2F" w:rsidRPr="004E7202" w:rsidRDefault="00D51B2F" w:rsidP="000836D9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11F79FF" w14:textId="77777777" w:rsidTr="004B2F61">
        <w:tc>
          <w:tcPr>
            <w:tcW w:w="675" w:type="dxa"/>
          </w:tcPr>
          <w:p w14:paraId="220D8526" w14:textId="310E2CB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I</w:t>
            </w:r>
          </w:p>
        </w:tc>
        <w:tc>
          <w:tcPr>
            <w:tcW w:w="4536" w:type="dxa"/>
            <w:vAlign w:val="bottom"/>
          </w:tcPr>
          <w:p w14:paraId="7BB9BF0B" w14:textId="5C282AA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Paveme</w:t>
            </w:r>
            <w:proofErr w:type="spellEnd"/>
            <w:r w:rsidR="000836D9" w:rsidRPr="004E7202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n</w:t>
            </w:r>
            <w:r w:rsidRPr="004E7202">
              <w:rPr>
                <w:b/>
                <w:bCs/>
                <w:i/>
                <w:iCs/>
                <w:color w:val="000000"/>
                <w:sz w:val="22"/>
                <w:szCs w:val="22"/>
              </w:rPr>
              <w:t>t</w:t>
            </w:r>
          </w:p>
        </w:tc>
        <w:tc>
          <w:tcPr>
            <w:tcW w:w="851" w:type="dxa"/>
            <w:vAlign w:val="bottom"/>
          </w:tcPr>
          <w:p w14:paraId="1FE30AB3" w14:textId="75AB3BC8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14:paraId="641E38B0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6719299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</w:tcPr>
          <w:p w14:paraId="7E11EF8A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618C041" w14:textId="77777777" w:rsidTr="004B2F61">
        <w:tc>
          <w:tcPr>
            <w:tcW w:w="675" w:type="dxa"/>
            <w:vAlign w:val="center"/>
          </w:tcPr>
          <w:p w14:paraId="43C269A7" w14:textId="14F8375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14:paraId="145C0D9A" w14:textId="1170A40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Crushed stone fraction 0-32 mm</w:t>
            </w:r>
          </w:p>
        </w:tc>
        <w:tc>
          <w:tcPr>
            <w:tcW w:w="851" w:type="dxa"/>
            <w:vAlign w:val="center"/>
          </w:tcPr>
          <w:p w14:paraId="2A828FEF" w14:textId="5DD946BA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</w:tcPr>
          <w:p w14:paraId="6DD8862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69EBD0A" w14:textId="66AFC3B5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233,73</w:t>
            </w:r>
          </w:p>
        </w:tc>
        <w:tc>
          <w:tcPr>
            <w:tcW w:w="1717" w:type="dxa"/>
          </w:tcPr>
          <w:p w14:paraId="32C6F7AF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EC73B18" w14:textId="77777777" w:rsidTr="004B2F61">
        <w:tc>
          <w:tcPr>
            <w:tcW w:w="675" w:type="dxa"/>
            <w:vAlign w:val="center"/>
          </w:tcPr>
          <w:p w14:paraId="161927A3" w14:textId="3A432010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14:paraId="5E125D4C" w14:textId="3C31CA8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Polyethylene</w:t>
            </w:r>
          </w:p>
        </w:tc>
        <w:tc>
          <w:tcPr>
            <w:tcW w:w="851" w:type="dxa"/>
            <w:vAlign w:val="center"/>
          </w:tcPr>
          <w:p w14:paraId="01921896" w14:textId="0996B5D2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m2</w:t>
            </w:r>
          </w:p>
        </w:tc>
        <w:tc>
          <w:tcPr>
            <w:tcW w:w="850" w:type="dxa"/>
          </w:tcPr>
          <w:p w14:paraId="5CC5DC27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D9B9DB6" w14:textId="7FF3E14C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1335,6</w:t>
            </w:r>
          </w:p>
        </w:tc>
        <w:tc>
          <w:tcPr>
            <w:tcW w:w="1717" w:type="dxa"/>
          </w:tcPr>
          <w:p w14:paraId="45FE1061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C4998BA" w14:textId="77777777" w:rsidTr="004B2F61">
        <w:tc>
          <w:tcPr>
            <w:tcW w:w="675" w:type="dxa"/>
            <w:vAlign w:val="center"/>
          </w:tcPr>
          <w:p w14:paraId="1697D0D2" w14:textId="1223CCD5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14:paraId="5932D05E" w14:textId="0275B8B0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Reinforcement N8</w:t>
            </w:r>
          </w:p>
        </w:tc>
        <w:tc>
          <w:tcPr>
            <w:tcW w:w="851" w:type="dxa"/>
            <w:vAlign w:val="center"/>
          </w:tcPr>
          <w:p w14:paraId="0D709C50" w14:textId="793AD8FA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50" w:type="dxa"/>
          </w:tcPr>
          <w:p w14:paraId="34296DB3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4622E31" w14:textId="4A172C0D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4841,55</w:t>
            </w:r>
          </w:p>
        </w:tc>
        <w:tc>
          <w:tcPr>
            <w:tcW w:w="1717" w:type="dxa"/>
          </w:tcPr>
          <w:p w14:paraId="3592D030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EC02598" w14:textId="77777777" w:rsidTr="004B2F61">
        <w:tc>
          <w:tcPr>
            <w:tcW w:w="675" w:type="dxa"/>
            <w:vAlign w:val="center"/>
          </w:tcPr>
          <w:p w14:paraId="2D4FDBD9" w14:textId="61A2F2FF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14:paraId="6BB1CEF3" w14:textId="4350FB13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Supply and laying of stamped concrete class С25/30 </w:t>
            </w:r>
          </w:p>
        </w:tc>
        <w:tc>
          <w:tcPr>
            <w:tcW w:w="851" w:type="dxa"/>
            <w:vAlign w:val="center"/>
          </w:tcPr>
          <w:p w14:paraId="1F5D262F" w14:textId="595B5985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m3</w:t>
            </w:r>
          </w:p>
        </w:tc>
        <w:tc>
          <w:tcPr>
            <w:tcW w:w="850" w:type="dxa"/>
          </w:tcPr>
          <w:p w14:paraId="538E8DBF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EE0CCD4" w14:textId="7601C9E8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116,87</w:t>
            </w:r>
          </w:p>
        </w:tc>
        <w:tc>
          <w:tcPr>
            <w:tcW w:w="1717" w:type="dxa"/>
          </w:tcPr>
          <w:p w14:paraId="311E9ED5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32D1863" w14:textId="77777777" w:rsidTr="004B2F61">
        <w:tc>
          <w:tcPr>
            <w:tcW w:w="675" w:type="dxa"/>
            <w:vAlign w:val="center"/>
          </w:tcPr>
          <w:p w14:paraId="6BD89AAC" w14:textId="2E8E97CA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14:paraId="6FB29FF5" w14:textId="2F61F19B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Bitumen to fill joints</w:t>
            </w:r>
          </w:p>
        </w:tc>
        <w:tc>
          <w:tcPr>
            <w:tcW w:w="851" w:type="dxa"/>
            <w:vAlign w:val="center"/>
          </w:tcPr>
          <w:p w14:paraId="32AF745D" w14:textId="5B7E9D40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50" w:type="dxa"/>
          </w:tcPr>
          <w:p w14:paraId="100FDF17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BEE3DE3" w14:textId="3DABCBA8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305</w:t>
            </w:r>
          </w:p>
        </w:tc>
        <w:tc>
          <w:tcPr>
            <w:tcW w:w="1717" w:type="dxa"/>
          </w:tcPr>
          <w:p w14:paraId="0DC900B7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005C" w:rsidRPr="004E7202" w14:paraId="4C824A0F" w14:textId="77777777" w:rsidTr="001B005C">
        <w:tc>
          <w:tcPr>
            <w:tcW w:w="675" w:type="dxa"/>
            <w:shd w:val="clear" w:color="auto" w:fill="BFBFBF"/>
            <w:vAlign w:val="bottom"/>
          </w:tcPr>
          <w:p w14:paraId="1C37712E" w14:textId="4D72D55C" w:rsidR="00D51B2F" w:rsidRPr="004E7202" w:rsidRDefault="00D51B2F" w:rsidP="000836D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shd w:val="clear" w:color="auto" w:fill="BFBFBF"/>
            <w:vAlign w:val="bottom"/>
          </w:tcPr>
          <w:p w14:paraId="15FDC316" w14:textId="1F68AF6D" w:rsidR="00D51B2F" w:rsidRPr="004E7202" w:rsidRDefault="00D51B2F" w:rsidP="00DD06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E7202">
              <w:rPr>
                <w:b/>
                <w:bCs/>
                <w:color w:val="000000"/>
                <w:sz w:val="22"/>
                <w:szCs w:val="22"/>
              </w:rPr>
              <w:t xml:space="preserve">Part: </w:t>
            </w:r>
            <w:r w:rsidR="00DD060B">
              <w:rPr>
                <w:b/>
                <w:bCs/>
                <w:color w:val="000000"/>
                <w:sz w:val="22"/>
                <w:szCs w:val="22"/>
              </w:rPr>
              <w:t>Irrigation</w:t>
            </w:r>
          </w:p>
        </w:tc>
        <w:tc>
          <w:tcPr>
            <w:tcW w:w="851" w:type="dxa"/>
            <w:shd w:val="clear" w:color="auto" w:fill="BFBFBF"/>
            <w:vAlign w:val="bottom"/>
          </w:tcPr>
          <w:p w14:paraId="4331E082" w14:textId="452166CF" w:rsidR="00D51B2F" w:rsidRPr="004E7202" w:rsidRDefault="00D51B2F" w:rsidP="000836D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/>
          </w:tcPr>
          <w:p w14:paraId="6B7EB9EF" w14:textId="77777777" w:rsidR="00D51B2F" w:rsidRPr="004E7202" w:rsidRDefault="00D51B2F" w:rsidP="000836D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BFBFBF"/>
            <w:vAlign w:val="center"/>
          </w:tcPr>
          <w:p w14:paraId="77AFF670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BFBFBF"/>
          </w:tcPr>
          <w:p w14:paraId="348E2731" w14:textId="77777777" w:rsidR="00D51B2F" w:rsidRPr="004E7202" w:rsidRDefault="00D51B2F" w:rsidP="000836D9">
            <w:pPr>
              <w:jc w:val="right"/>
              <w:rPr>
                <w:b/>
                <w:bCs/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F3D140F" w14:textId="77777777" w:rsidTr="004B2F61">
        <w:tc>
          <w:tcPr>
            <w:tcW w:w="675" w:type="dxa"/>
            <w:vAlign w:val="center"/>
          </w:tcPr>
          <w:p w14:paraId="3A08DDEE" w14:textId="4E51865B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bottom"/>
          </w:tcPr>
          <w:p w14:paraId="0136C9B5" w14:textId="289C344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a sprinkler;</w:t>
            </w:r>
            <w:r w:rsidRPr="004E7202">
              <w:rPr>
                <w:sz w:val="22"/>
                <w:szCs w:val="22"/>
              </w:rPr>
              <w:br/>
              <w:t>Cabinet height - 15 cm;</w:t>
            </w:r>
            <w:r w:rsidRPr="004E7202">
              <w:rPr>
                <w:sz w:val="22"/>
                <w:szCs w:val="22"/>
              </w:rPr>
              <w:br/>
              <w:t>Height of stalk popping - 10 cm;</w:t>
            </w:r>
            <w:r w:rsidRPr="004E7202">
              <w:rPr>
                <w:sz w:val="22"/>
                <w:szCs w:val="22"/>
              </w:rPr>
              <w:br/>
              <w:t>Joining thread 1/2 ";</w:t>
            </w:r>
            <w:r w:rsidRPr="004E7202">
              <w:rPr>
                <w:sz w:val="22"/>
                <w:szCs w:val="22"/>
              </w:rPr>
              <w:br/>
              <w:t>Built-in anti-drain valve</w:t>
            </w:r>
          </w:p>
        </w:tc>
        <w:tc>
          <w:tcPr>
            <w:tcW w:w="851" w:type="dxa"/>
            <w:vAlign w:val="center"/>
          </w:tcPr>
          <w:p w14:paraId="2DE4DADB" w14:textId="1ED582E1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FACBC95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0CB67DF" w14:textId="0DD8F3B9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174</w:t>
            </w:r>
          </w:p>
        </w:tc>
        <w:tc>
          <w:tcPr>
            <w:tcW w:w="1717" w:type="dxa"/>
          </w:tcPr>
          <w:p w14:paraId="765CBFF5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2C2C232" w14:textId="77777777" w:rsidTr="004B2F61">
        <w:tc>
          <w:tcPr>
            <w:tcW w:w="675" w:type="dxa"/>
            <w:vAlign w:val="center"/>
          </w:tcPr>
          <w:p w14:paraId="0FE55B6C" w14:textId="5C19BDCB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bottom"/>
          </w:tcPr>
          <w:p w14:paraId="6CF0F7A1" w14:textId="6292EB70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high-performance nozzle</w:t>
            </w:r>
            <w:r w:rsidRPr="004E7202">
              <w:rPr>
                <w:sz w:val="22"/>
                <w:szCs w:val="22"/>
              </w:rPr>
              <w:br/>
              <w:t>Working pressure - 1.0 to 2.1 bar</w:t>
            </w:r>
            <w:r w:rsidRPr="004E7202">
              <w:rPr>
                <w:sz w:val="22"/>
                <w:szCs w:val="22"/>
              </w:rPr>
              <w:br/>
              <w:t>Spread rate - 1.8 to 2.4 m</w:t>
            </w:r>
            <w:r w:rsidRPr="004E7202">
              <w:rPr>
                <w:sz w:val="22"/>
                <w:szCs w:val="22"/>
              </w:rPr>
              <w:br/>
              <w:t>Filter to prevent clogging</w:t>
            </w:r>
          </w:p>
        </w:tc>
        <w:tc>
          <w:tcPr>
            <w:tcW w:w="851" w:type="dxa"/>
            <w:vAlign w:val="center"/>
          </w:tcPr>
          <w:p w14:paraId="7358BA92" w14:textId="35AD06EB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DFA6036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949C41E" w14:textId="570AB1BC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1717" w:type="dxa"/>
          </w:tcPr>
          <w:p w14:paraId="1DF59E33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1B29878" w14:textId="77777777" w:rsidTr="004B2F61">
        <w:tc>
          <w:tcPr>
            <w:tcW w:w="675" w:type="dxa"/>
            <w:vAlign w:val="center"/>
          </w:tcPr>
          <w:p w14:paraId="02466C00" w14:textId="0DB33F3E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bottom"/>
          </w:tcPr>
          <w:p w14:paraId="62A9E00A" w14:textId="308DEC0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high-performance nozzle</w:t>
            </w:r>
            <w:r w:rsidRPr="004E7202">
              <w:rPr>
                <w:sz w:val="22"/>
                <w:szCs w:val="22"/>
              </w:rPr>
              <w:br/>
              <w:t>Working pressure - 1.0 to 2.1 bar</w:t>
            </w:r>
            <w:r w:rsidRPr="004E7202">
              <w:rPr>
                <w:sz w:val="22"/>
                <w:szCs w:val="22"/>
              </w:rPr>
              <w:br/>
              <w:t>Spread rate - 2.1 to 3.1 m</w:t>
            </w:r>
            <w:r w:rsidRPr="004E7202">
              <w:rPr>
                <w:sz w:val="22"/>
                <w:szCs w:val="22"/>
              </w:rPr>
              <w:br/>
              <w:t>Filter to prevent clogging</w:t>
            </w:r>
          </w:p>
        </w:tc>
        <w:tc>
          <w:tcPr>
            <w:tcW w:w="851" w:type="dxa"/>
            <w:vAlign w:val="center"/>
          </w:tcPr>
          <w:p w14:paraId="2A04C7A3" w14:textId="781CD3A9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146B8731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C2E2782" w14:textId="5051559C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17" w:type="dxa"/>
          </w:tcPr>
          <w:p w14:paraId="11AE95B9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641D296" w14:textId="77777777" w:rsidTr="004B2F61">
        <w:tc>
          <w:tcPr>
            <w:tcW w:w="675" w:type="dxa"/>
            <w:vAlign w:val="center"/>
          </w:tcPr>
          <w:p w14:paraId="760D6FDE" w14:textId="65C603C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bottom"/>
          </w:tcPr>
          <w:p w14:paraId="7C898D95" w14:textId="788CAE6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high-performance nozzle</w:t>
            </w:r>
            <w:r w:rsidRPr="004E7202">
              <w:rPr>
                <w:sz w:val="22"/>
                <w:szCs w:val="22"/>
              </w:rPr>
              <w:br/>
              <w:t>Working pressure - 1.0 to 2.1 bar</w:t>
            </w:r>
            <w:r w:rsidRPr="004E7202">
              <w:rPr>
                <w:sz w:val="22"/>
                <w:szCs w:val="22"/>
              </w:rPr>
              <w:br/>
              <w:t>Spread rate - 3.4 to 4.6 m</w:t>
            </w:r>
            <w:r w:rsidRPr="004E7202">
              <w:rPr>
                <w:sz w:val="22"/>
                <w:szCs w:val="22"/>
              </w:rPr>
              <w:br/>
              <w:t>Filter to prevent clogging</w:t>
            </w:r>
          </w:p>
        </w:tc>
        <w:tc>
          <w:tcPr>
            <w:tcW w:w="851" w:type="dxa"/>
            <w:vAlign w:val="center"/>
          </w:tcPr>
          <w:p w14:paraId="440989BC" w14:textId="287A9768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CF5CDD5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CE64ABB" w14:textId="5B4E131E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1717" w:type="dxa"/>
          </w:tcPr>
          <w:p w14:paraId="69CDC66A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28E45161" w14:textId="77777777" w:rsidTr="004B2F61">
        <w:tc>
          <w:tcPr>
            <w:tcW w:w="675" w:type="dxa"/>
            <w:vAlign w:val="center"/>
          </w:tcPr>
          <w:p w14:paraId="62DA1818" w14:textId="02A9AD6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bottom"/>
          </w:tcPr>
          <w:p w14:paraId="63DB38CB" w14:textId="426E17B1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rotor nozzle</w:t>
            </w:r>
            <w:r w:rsidRPr="004E7202">
              <w:rPr>
                <w:sz w:val="22"/>
                <w:szCs w:val="22"/>
              </w:rPr>
              <w:br/>
              <w:t>Working pressure - 1.4 to 3.8 bar</w:t>
            </w:r>
            <w:r w:rsidRPr="004E7202">
              <w:rPr>
                <w:sz w:val="22"/>
                <w:szCs w:val="22"/>
              </w:rPr>
              <w:br/>
              <w:t>Filter to prevent clogging</w:t>
            </w:r>
          </w:p>
        </w:tc>
        <w:tc>
          <w:tcPr>
            <w:tcW w:w="851" w:type="dxa"/>
            <w:vAlign w:val="center"/>
          </w:tcPr>
          <w:p w14:paraId="6C1EA90C" w14:textId="1DD43CC6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F482160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D354EFF" w14:textId="5D4050BF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1717" w:type="dxa"/>
          </w:tcPr>
          <w:p w14:paraId="41244E80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A7F42A9" w14:textId="77777777" w:rsidTr="004B2F61">
        <w:tc>
          <w:tcPr>
            <w:tcW w:w="675" w:type="dxa"/>
            <w:vAlign w:val="center"/>
          </w:tcPr>
          <w:p w14:paraId="0EB0E7D9" w14:textId="6A0DF11D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bottom"/>
          </w:tcPr>
          <w:p w14:paraId="33BB361E" w14:textId="33E7C29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rotor sprinklers</w:t>
            </w:r>
            <w:r w:rsidRPr="004E7202">
              <w:rPr>
                <w:sz w:val="22"/>
                <w:szCs w:val="22"/>
              </w:rPr>
              <w:br/>
              <w:t>Joining thread 1/2 ";</w:t>
            </w:r>
            <w:r w:rsidRPr="004E7202">
              <w:rPr>
                <w:sz w:val="22"/>
                <w:szCs w:val="22"/>
              </w:rPr>
              <w:br/>
              <w:t>Working pressure - 1.7 to 3.8 bar</w:t>
            </w:r>
            <w:r w:rsidRPr="004E7202">
              <w:rPr>
                <w:sz w:val="22"/>
                <w:szCs w:val="22"/>
              </w:rPr>
              <w:br/>
              <w:t>Radius of spraying - 4.6 to 10.7 m</w:t>
            </w:r>
            <w:r w:rsidRPr="004E7202">
              <w:rPr>
                <w:sz w:val="22"/>
                <w:szCs w:val="22"/>
              </w:rPr>
              <w:br/>
              <w:t>Flow rate - 0.12 to 1.04 m³ / h</w:t>
            </w:r>
            <w:r w:rsidRPr="004E7202">
              <w:rPr>
                <w:sz w:val="22"/>
                <w:szCs w:val="22"/>
              </w:rPr>
              <w:br/>
              <w:t>Built-in anti-drain valve</w:t>
            </w:r>
          </w:p>
        </w:tc>
        <w:tc>
          <w:tcPr>
            <w:tcW w:w="851" w:type="dxa"/>
            <w:vAlign w:val="center"/>
          </w:tcPr>
          <w:p w14:paraId="3017DEE9" w14:textId="27A34E41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1ECF6B76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65A470A" w14:textId="076689FB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1717" w:type="dxa"/>
          </w:tcPr>
          <w:p w14:paraId="206414D0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4011621" w14:textId="77777777" w:rsidTr="004B2F61">
        <w:tc>
          <w:tcPr>
            <w:tcW w:w="675" w:type="dxa"/>
            <w:vAlign w:val="center"/>
          </w:tcPr>
          <w:p w14:paraId="3D0530C7" w14:textId="5D87788C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bottom"/>
          </w:tcPr>
          <w:p w14:paraId="0B2D0C67" w14:textId="3128713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a pipe 12,5Internal diameter;</w:t>
            </w:r>
            <w:r w:rsidRPr="004E7202">
              <w:rPr>
                <w:sz w:val="22"/>
                <w:szCs w:val="22"/>
              </w:rPr>
              <w:br/>
              <w:t xml:space="preserve">Maximum working pressure - 5,5 </w:t>
            </w:r>
            <w:proofErr w:type="spellStart"/>
            <w:r w:rsidRPr="004E7202">
              <w:rPr>
                <w:sz w:val="22"/>
                <w:szCs w:val="22"/>
              </w:rPr>
              <w:t>аm</w:t>
            </w:r>
            <w:proofErr w:type="spellEnd"/>
            <w:r w:rsidRPr="004E7202">
              <w:rPr>
                <w:sz w:val="22"/>
                <w:szCs w:val="22"/>
              </w:rPr>
              <w:t>;</w:t>
            </w:r>
            <w:r w:rsidRPr="004E7202">
              <w:rPr>
                <w:sz w:val="22"/>
                <w:szCs w:val="22"/>
              </w:rPr>
              <w:br/>
              <w:t>Maximum operating temperature of the fluid - 43 ° С</w:t>
            </w:r>
          </w:p>
        </w:tc>
        <w:tc>
          <w:tcPr>
            <w:tcW w:w="851" w:type="dxa"/>
            <w:vAlign w:val="center"/>
          </w:tcPr>
          <w:p w14:paraId="5A41712E" w14:textId="778B58F0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1B9FE088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F758DAF" w14:textId="03C8067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268</w:t>
            </w:r>
          </w:p>
        </w:tc>
        <w:tc>
          <w:tcPr>
            <w:tcW w:w="1717" w:type="dxa"/>
          </w:tcPr>
          <w:p w14:paraId="3BC948F8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C23B348" w14:textId="77777777" w:rsidTr="004B2F61">
        <w:tc>
          <w:tcPr>
            <w:tcW w:w="675" w:type="dxa"/>
            <w:vAlign w:val="center"/>
          </w:tcPr>
          <w:p w14:paraId="6645F863" w14:textId="37DFDDDB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536" w:type="dxa"/>
            <w:vAlign w:val="bottom"/>
          </w:tcPr>
          <w:p w14:paraId="2556D691" w14:textId="224EFF5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Knee delivery and mounting 1/2 "- conical nozzle</w:t>
            </w:r>
          </w:p>
        </w:tc>
        <w:tc>
          <w:tcPr>
            <w:tcW w:w="851" w:type="dxa"/>
            <w:vAlign w:val="center"/>
          </w:tcPr>
          <w:p w14:paraId="0F724209" w14:textId="2BF06AD1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D5C0014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D7BCA92" w14:textId="2BAC4052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268</w:t>
            </w:r>
          </w:p>
        </w:tc>
        <w:tc>
          <w:tcPr>
            <w:tcW w:w="1717" w:type="dxa"/>
          </w:tcPr>
          <w:p w14:paraId="51170B92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DA1AC9B" w14:textId="77777777" w:rsidTr="004B2F61">
        <w:tc>
          <w:tcPr>
            <w:tcW w:w="675" w:type="dxa"/>
            <w:vAlign w:val="center"/>
          </w:tcPr>
          <w:p w14:paraId="7D3789CF" w14:textId="4A8422FF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9</w:t>
            </w:r>
          </w:p>
        </w:tc>
        <w:tc>
          <w:tcPr>
            <w:tcW w:w="4536" w:type="dxa"/>
            <w:vAlign w:val="bottom"/>
          </w:tcPr>
          <w:p w14:paraId="56AEB32C" w14:textId="4A3F6F3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installation of 3/4 "knee - conical nozzle</w:t>
            </w:r>
          </w:p>
        </w:tc>
        <w:tc>
          <w:tcPr>
            <w:tcW w:w="851" w:type="dxa"/>
            <w:vAlign w:val="center"/>
          </w:tcPr>
          <w:p w14:paraId="071C8B42" w14:textId="1C18CFD4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6D17288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C79F2A5" w14:textId="0A2C5BC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268</w:t>
            </w:r>
          </w:p>
        </w:tc>
        <w:tc>
          <w:tcPr>
            <w:tcW w:w="1717" w:type="dxa"/>
          </w:tcPr>
          <w:p w14:paraId="5D5E81AD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0A71A8E" w14:textId="77777777" w:rsidTr="004B2F61">
        <w:tc>
          <w:tcPr>
            <w:tcW w:w="675" w:type="dxa"/>
            <w:vAlign w:val="center"/>
          </w:tcPr>
          <w:p w14:paraId="45FF4CB1" w14:textId="699547C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  <w:vAlign w:val="bottom"/>
          </w:tcPr>
          <w:p w14:paraId="6E2E080D" w14:textId="1EEF5CC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a solenoid valve with flow control;</w:t>
            </w:r>
            <w:r w:rsidRPr="004E7202">
              <w:rPr>
                <w:sz w:val="22"/>
                <w:szCs w:val="22"/>
              </w:rPr>
              <w:br/>
              <w:t>- 1 1/2 "thread;</w:t>
            </w:r>
            <w:r w:rsidRPr="004E7202">
              <w:rPr>
                <w:sz w:val="22"/>
                <w:szCs w:val="22"/>
              </w:rPr>
              <w:br/>
              <w:t>- 9 V;</w:t>
            </w:r>
            <w:r w:rsidRPr="004E7202">
              <w:rPr>
                <w:sz w:val="22"/>
                <w:szCs w:val="22"/>
              </w:rPr>
              <w:br/>
              <w:t>- Flow rate - 6.0 to 21.0 m³ / h</w:t>
            </w:r>
            <w:r w:rsidRPr="004E7202">
              <w:rPr>
                <w:sz w:val="22"/>
                <w:szCs w:val="22"/>
              </w:rPr>
              <w:br/>
              <w:t>- Operating pressure - 1 to 10,4 bar / 23ºC /</w:t>
            </w:r>
            <w:r w:rsidRPr="004E7202">
              <w:rPr>
                <w:sz w:val="22"/>
                <w:szCs w:val="22"/>
              </w:rPr>
              <w:br/>
              <w:t>- Operating temperature - up to 43 ° C</w:t>
            </w:r>
          </w:p>
        </w:tc>
        <w:tc>
          <w:tcPr>
            <w:tcW w:w="851" w:type="dxa"/>
            <w:vAlign w:val="center"/>
          </w:tcPr>
          <w:p w14:paraId="76F7CE2F" w14:textId="64FD5719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1BADDDD5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823F87C" w14:textId="62C916BD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17" w:type="dxa"/>
          </w:tcPr>
          <w:p w14:paraId="1700B186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31DF1C51" w14:textId="77777777" w:rsidTr="004B2F61">
        <w:tc>
          <w:tcPr>
            <w:tcW w:w="675" w:type="dxa"/>
            <w:vAlign w:val="center"/>
          </w:tcPr>
          <w:p w14:paraId="6635BB84" w14:textId="5659970E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11</w:t>
            </w:r>
          </w:p>
        </w:tc>
        <w:tc>
          <w:tcPr>
            <w:tcW w:w="4536" w:type="dxa"/>
            <w:vAlign w:val="bottom"/>
          </w:tcPr>
          <w:p w14:paraId="3667B6EE" w14:textId="4604D7E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pressure regulator for electromagnetic valve;</w:t>
            </w:r>
            <w:r w:rsidRPr="004E7202">
              <w:rPr>
                <w:sz w:val="22"/>
                <w:szCs w:val="22"/>
              </w:rPr>
              <w:br/>
              <w:t>- Pressure control from 1.04 to 6.98 bar</w:t>
            </w:r>
          </w:p>
        </w:tc>
        <w:tc>
          <w:tcPr>
            <w:tcW w:w="851" w:type="dxa"/>
            <w:vAlign w:val="center"/>
          </w:tcPr>
          <w:p w14:paraId="43E1AB97" w14:textId="28DC7D81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4380A59C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95E1EC6" w14:textId="577A34C3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17" w:type="dxa"/>
          </w:tcPr>
          <w:p w14:paraId="6ACF683F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9364F5F" w14:textId="77777777" w:rsidTr="004B2F61">
        <w:tc>
          <w:tcPr>
            <w:tcW w:w="675" w:type="dxa"/>
            <w:vAlign w:val="center"/>
          </w:tcPr>
          <w:p w14:paraId="753BA32D" w14:textId="6B0A386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12</w:t>
            </w:r>
          </w:p>
        </w:tc>
        <w:tc>
          <w:tcPr>
            <w:tcW w:w="4536" w:type="dxa"/>
            <w:vAlign w:val="bottom"/>
          </w:tcPr>
          <w:p w14:paraId="0BEFE5F8" w14:textId="02231433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polypropylene rectangular shaft;</w:t>
            </w:r>
            <w:r w:rsidRPr="004E7202">
              <w:rPr>
                <w:sz w:val="22"/>
                <w:szCs w:val="22"/>
              </w:rPr>
              <w:br/>
              <w:t>- Dimensions at the hood - 38.6 cm x 26.7 cm;</w:t>
            </w:r>
            <w:r w:rsidRPr="004E7202">
              <w:rPr>
                <w:sz w:val="22"/>
                <w:szCs w:val="22"/>
              </w:rPr>
              <w:br/>
              <w:t>- Height - 30.5 cm;</w:t>
            </w:r>
          </w:p>
        </w:tc>
        <w:tc>
          <w:tcPr>
            <w:tcW w:w="851" w:type="dxa"/>
            <w:vAlign w:val="center"/>
          </w:tcPr>
          <w:p w14:paraId="0D560EDF" w14:textId="5B7B786D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985483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92F6F12" w14:textId="06471075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717" w:type="dxa"/>
          </w:tcPr>
          <w:p w14:paraId="3BC4D543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1B9A896" w14:textId="77777777" w:rsidTr="004B2F61">
        <w:tc>
          <w:tcPr>
            <w:tcW w:w="675" w:type="dxa"/>
            <w:vAlign w:val="center"/>
          </w:tcPr>
          <w:p w14:paraId="3010E9B9" w14:textId="784247D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13</w:t>
            </w:r>
          </w:p>
        </w:tc>
        <w:tc>
          <w:tcPr>
            <w:tcW w:w="4536" w:type="dxa"/>
            <w:vAlign w:val="bottom"/>
          </w:tcPr>
          <w:p w14:paraId="13E32ADD" w14:textId="21CB09D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rain sensor</w:t>
            </w:r>
            <w:r w:rsidRPr="004E7202">
              <w:rPr>
                <w:sz w:val="22"/>
                <w:szCs w:val="22"/>
              </w:rPr>
              <w:br/>
              <w:t>- Reports rainfall from 3.2 to 20mm</w:t>
            </w:r>
          </w:p>
        </w:tc>
        <w:tc>
          <w:tcPr>
            <w:tcW w:w="851" w:type="dxa"/>
            <w:vAlign w:val="center"/>
          </w:tcPr>
          <w:p w14:paraId="0CF00CCC" w14:textId="4E9F5553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70279D89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AD39026" w14:textId="6F4F166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17" w:type="dxa"/>
          </w:tcPr>
          <w:p w14:paraId="614DD38D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273A21B0" w14:textId="77777777" w:rsidTr="004B2F61">
        <w:tc>
          <w:tcPr>
            <w:tcW w:w="675" w:type="dxa"/>
            <w:vAlign w:val="center"/>
          </w:tcPr>
          <w:p w14:paraId="5AFC13B7" w14:textId="3C903521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14</w:t>
            </w:r>
          </w:p>
        </w:tc>
        <w:tc>
          <w:tcPr>
            <w:tcW w:w="4536" w:type="dxa"/>
            <w:vAlign w:val="bottom"/>
          </w:tcPr>
          <w:p w14:paraId="138D33EB" w14:textId="0353199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Field transmitter delivery for module programming</w:t>
            </w:r>
          </w:p>
        </w:tc>
        <w:tc>
          <w:tcPr>
            <w:tcW w:w="851" w:type="dxa"/>
            <w:vAlign w:val="center"/>
          </w:tcPr>
          <w:p w14:paraId="2B0D6915" w14:textId="7A2A79ED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C8512A3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828C00B" w14:textId="481AFBE1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7" w:type="dxa"/>
          </w:tcPr>
          <w:p w14:paraId="2E5C551E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20C1931A" w14:textId="77777777" w:rsidTr="004B2F61">
        <w:tc>
          <w:tcPr>
            <w:tcW w:w="675" w:type="dxa"/>
            <w:vAlign w:val="center"/>
          </w:tcPr>
          <w:p w14:paraId="0E606899" w14:textId="337074BE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15</w:t>
            </w:r>
          </w:p>
        </w:tc>
        <w:tc>
          <w:tcPr>
            <w:tcW w:w="4536" w:type="dxa"/>
            <w:vAlign w:val="bottom"/>
          </w:tcPr>
          <w:p w14:paraId="23996730" w14:textId="7C3B753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installation of a programmer module - two IP68 stations</w:t>
            </w:r>
          </w:p>
        </w:tc>
        <w:tc>
          <w:tcPr>
            <w:tcW w:w="851" w:type="dxa"/>
            <w:vAlign w:val="center"/>
          </w:tcPr>
          <w:p w14:paraId="4F18595B" w14:textId="3E6E402B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7428C56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B292BD3" w14:textId="4E3DC2D3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7" w:type="dxa"/>
          </w:tcPr>
          <w:p w14:paraId="558314CB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0D85B02" w14:textId="77777777" w:rsidTr="004B2F61">
        <w:tc>
          <w:tcPr>
            <w:tcW w:w="675" w:type="dxa"/>
            <w:vAlign w:val="center"/>
          </w:tcPr>
          <w:p w14:paraId="510C89F2" w14:textId="4D1BEFCC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16</w:t>
            </w:r>
          </w:p>
        </w:tc>
        <w:tc>
          <w:tcPr>
            <w:tcW w:w="4536" w:type="dxa"/>
            <w:vAlign w:val="bottom"/>
          </w:tcPr>
          <w:p w14:paraId="6914DC15" w14:textId="43CB5175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installation of a programmer module - four IP68 stations</w:t>
            </w:r>
          </w:p>
        </w:tc>
        <w:tc>
          <w:tcPr>
            <w:tcW w:w="851" w:type="dxa"/>
            <w:vAlign w:val="center"/>
          </w:tcPr>
          <w:p w14:paraId="604C034B" w14:textId="74BD45F2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5F274323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0478F54" w14:textId="3267FB8F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17" w:type="dxa"/>
          </w:tcPr>
          <w:p w14:paraId="5452356C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298B9EEF" w14:textId="77777777" w:rsidTr="004B2F61">
        <w:tc>
          <w:tcPr>
            <w:tcW w:w="675" w:type="dxa"/>
            <w:vAlign w:val="center"/>
          </w:tcPr>
          <w:p w14:paraId="0270E43F" w14:textId="3A1F8BA9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17</w:t>
            </w:r>
          </w:p>
        </w:tc>
        <w:tc>
          <w:tcPr>
            <w:tcW w:w="4536" w:type="dxa"/>
            <w:vAlign w:val="bottom"/>
          </w:tcPr>
          <w:p w14:paraId="3FF0F1EC" w14:textId="253C2E3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Battery delivery and installation 9V /alkaline/</w:t>
            </w:r>
          </w:p>
        </w:tc>
        <w:tc>
          <w:tcPr>
            <w:tcW w:w="851" w:type="dxa"/>
            <w:vAlign w:val="center"/>
          </w:tcPr>
          <w:p w14:paraId="197DBB94" w14:textId="2AFD18AF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0791EE97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47AD7D2" w14:textId="5A2A6DCC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17" w:type="dxa"/>
          </w:tcPr>
          <w:p w14:paraId="77B65945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23B636C8" w14:textId="77777777" w:rsidTr="004B2F61">
        <w:tc>
          <w:tcPr>
            <w:tcW w:w="675" w:type="dxa"/>
            <w:vAlign w:val="center"/>
          </w:tcPr>
          <w:p w14:paraId="563D1DE8" w14:textId="39943DDC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18</w:t>
            </w:r>
          </w:p>
        </w:tc>
        <w:tc>
          <w:tcPr>
            <w:tcW w:w="4536" w:type="dxa"/>
            <w:vAlign w:val="bottom"/>
          </w:tcPr>
          <w:p w14:paraId="01B138BC" w14:textId="07160421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waterproofing connection 3 x 6 mm²</w:t>
            </w:r>
          </w:p>
        </w:tc>
        <w:tc>
          <w:tcPr>
            <w:tcW w:w="851" w:type="dxa"/>
            <w:vAlign w:val="center"/>
          </w:tcPr>
          <w:p w14:paraId="06DA238C" w14:textId="47F81A09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79925B85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ECDEDD9" w14:textId="28C30493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717" w:type="dxa"/>
          </w:tcPr>
          <w:p w14:paraId="3D2A8828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0334957" w14:textId="77777777" w:rsidTr="004B2F61">
        <w:tc>
          <w:tcPr>
            <w:tcW w:w="675" w:type="dxa"/>
            <w:vAlign w:val="center"/>
          </w:tcPr>
          <w:p w14:paraId="64700FDB" w14:textId="5F171B50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19</w:t>
            </w:r>
          </w:p>
        </w:tc>
        <w:tc>
          <w:tcPr>
            <w:tcW w:w="4536" w:type="dxa"/>
            <w:vAlign w:val="bottom"/>
          </w:tcPr>
          <w:p w14:paraId="3A1D35B3" w14:textId="147FA2E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laying of PN4 Ø 16 mm pipe with all fittings and fixing pins in two meters</w:t>
            </w:r>
          </w:p>
        </w:tc>
        <w:tc>
          <w:tcPr>
            <w:tcW w:w="851" w:type="dxa"/>
            <w:vAlign w:val="center"/>
          </w:tcPr>
          <w:p w14:paraId="0DA1F882" w14:textId="7F9965C2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19C75CF5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045F2A8" w14:textId="5C935098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60</w:t>
            </w:r>
          </w:p>
        </w:tc>
        <w:tc>
          <w:tcPr>
            <w:tcW w:w="1717" w:type="dxa"/>
          </w:tcPr>
          <w:p w14:paraId="667ACDBA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08F2ADB" w14:textId="77777777" w:rsidTr="004B2F61">
        <w:tc>
          <w:tcPr>
            <w:tcW w:w="675" w:type="dxa"/>
            <w:vAlign w:val="center"/>
          </w:tcPr>
          <w:p w14:paraId="38EE6990" w14:textId="3AE1CE9E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20</w:t>
            </w:r>
          </w:p>
        </w:tc>
        <w:tc>
          <w:tcPr>
            <w:tcW w:w="4536" w:type="dxa"/>
            <w:vAlign w:val="bottom"/>
          </w:tcPr>
          <w:p w14:paraId="2D549E78" w14:textId="03C06915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application of a drip hose with pressure compensating drippers of 2.3 l / h, through 33 cm, with all fittings and fixing pins in two meters</w:t>
            </w:r>
          </w:p>
        </w:tc>
        <w:tc>
          <w:tcPr>
            <w:tcW w:w="851" w:type="dxa"/>
            <w:vAlign w:val="center"/>
          </w:tcPr>
          <w:p w14:paraId="22501D50" w14:textId="078BEA67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768156FB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AF2E1FA" w14:textId="1A87C53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717" w:type="dxa"/>
          </w:tcPr>
          <w:p w14:paraId="32D42B55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166A20A" w14:textId="77777777" w:rsidTr="004B2F61">
        <w:tc>
          <w:tcPr>
            <w:tcW w:w="675" w:type="dxa"/>
            <w:vAlign w:val="center"/>
          </w:tcPr>
          <w:p w14:paraId="37626BA7" w14:textId="1DAC257F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21</w:t>
            </w:r>
          </w:p>
        </w:tc>
        <w:tc>
          <w:tcPr>
            <w:tcW w:w="4536" w:type="dxa"/>
            <w:vAlign w:val="bottom"/>
          </w:tcPr>
          <w:p w14:paraId="55C8A488" w14:textId="6A06824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filter disk 120 mesh, 2", PN10</w:t>
            </w:r>
          </w:p>
        </w:tc>
        <w:tc>
          <w:tcPr>
            <w:tcW w:w="851" w:type="dxa"/>
            <w:vAlign w:val="center"/>
          </w:tcPr>
          <w:p w14:paraId="0D5CDE76" w14:textId="1BF569ED" w:rsidR="00D51B2F" w:rsidRPr="004E7202" w:rsidRDefault="000836D9" w:rsidP="000836D9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ECEFB4E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58BC025" w14:textId="65A59B55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7" w:type="dxa"/>
          </w:tcPr>
          <w:p w14:paraId="7D5718FD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E17CCB7" w14:textId="77777777" w:rsidTr="004B2F61">
        <w:tc>
          <w:tcPr>
            <w:tcW w:w="675" w:type="dxa"/>
            <w:vAlign w:val="center"/>
          </w:tcPr>
          <w:p w14:paraId="51FC402B" w14:textId="267E5DC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22</w:t>
            </w:r>
          </w:p>
        </w:tc>
        <w:tc>
          <w:tcPr>
            <w:tcW w:w="4536" w:type="dxa"/>
            <w:vAlign w:val="bottom"/>
          </w:tcPr>
          <w:p w14:paraId="5536A4B6" w14:textId="58E02B7A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laying of pipe PE100 PN10 Ø 20 mm with all fittings included</w:t>
            </w:r>
          </w:p>
        </w:tc>
        <w:tc>
          <w:tcPr>
            <w:tcW w:w="851" w:type="dxa"/>
            <w:vAlign w:val="center"/>
          </w:tcPr>
          <w:p w14:paraId="2C59B3F5" w14:textId="2AF0CA27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08598FAE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EE9B93C" w14:textId="1D44E93E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14:paraId="17742763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2D54AF1" w14:textId="77777777" w:rsidTr="004B2F61">
        <w:tc>
          <w:tcPr>
            <w:tcW w:w="675" w:type="dxa"/>
            <w:vAlign w:val="center"/>
          </w:tcPr>
          <w:p w14:paraId="33E7B4C3" w14:textId="7288040B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23</w:t>
            </w:r>
          </w:p>
        </w:tc>
        <w:tc>
          <w:tcPr>
            <w:tcW w:w="4536" w:type="dxa"/>
            <w:vAlign w:val="bottom"/>
          </w:tcPr>
          <w:p w14:paraId="5B0E6DFC" w14:textId="67101DF1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laying of pipe PE100 PN10 Ø 32 mm with all fittings included</w:t>
            </w:r>
          </w:p>
        </w:tc>
        <w:tc>
          <w:tcPr>
            <w:tcW w:w="851" w:type="dxa"/>
            <w:vAlign w:val="center"/>
          </w:tcPr>
          <w:p w14:paraId="539E51E2" w14:textId="7059A1CE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7BB8362C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503257A" w14:textId="77B4AF6F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1100</w:t>
            </w:r>
          </w:p>
        </w:tc>
        <w:tc>
          <w:tcPr>
            <w:tcW w:w="1717" w:type="dxa"/>
          </w:tcPr>
          <w:p w14:paraId="44C19DF3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54BF5BE9" w14:textId="77777777" w:rsidTr="004B2F61">
        <w:tc>
          <w:tcPr>
            <w:tcW w:w="675" w:type="dxa"/>
            <w:vAlign w:val="center"/>
          </w:tcPr>
          <w:p w14:paraId="57C17C4C" w14:textId="39A1545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24</w:t>
            </w:r>
          </w:p>
        </w:tc>
        <w:tc>
          <w:tcPr>
            <w:tcW w:w="4536" w:type="dxa"/>
            <w:vAlign w:val="bottom"/>
          </w:tcPr>
          <w:p w14:paraId="34CA6386" w14:textId="7D2CAA9F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laying of pipe PE100 PN10 Ø 40 mm with all fittings included</w:t>
            </w:r>
          </w:p>
        </w:tc>
        <w:tc>
          <w:tcPr>
            <w:tcW w:w="851" w:type="dxa"/>
            <w:vAlign w:val="center"/>
          </w:tcPr>
          <w:p w14:paraId="5358E571" w14:textId="359A97FD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1467111F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1088969" w14:textId="69BB333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717" w:type="dxa"/>
          </w:tcPr>
          <w:p w14:paraId="4F8C4EFF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49AC06EB" w14:textId="77777777" w:rsidTr="004B2F61">
        <w:tc>
          <w:tcPr>
            <w:tcW w:w="675" w:type="dxa"/>
            <w:vAlign w:val="center"/>
          </w:tcPr>
          <w:p w14:paraId="4DA0FD41" w14:textId="06C59310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25</w:t>
            </w:r>
          </w:p>
        </w:tc>
        <w:tc>
          <w:tcPr>
            <w:tcW w:w="4536" w:type="dxa"/>
            <w:vAlign w:val="bottom"/>
          </w:tcPr>
          <w:p w14:paraId="342095A8" w14:textId="64A7919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laying of pipe PE100 PN10 Ø 50 mm with all fittings included</w:t>
            </w:r>
          </w:p>
        </w:tc>
        <w:tc>
          <w:tcPr>
            <w:tcW w:w="851" w:type="dxa"/>
            <w:vAlign w:val="center"/>
          </w:tcPr>
          <w:p w14:paraId="611A2F36" w14:textId="0B896AAF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44921B0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4230740" w14:textId="4DA831B9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1717" w:type="dxa"/>
          </w:tcPr>
          <w:p w14:paraId="3ED9EED4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FBF09B5" w14:textId="77777777" w:rsidTr="004B2F61">
        <w:tc>
          <w:tcPr>
            <w:tcW w:w="675" w:type="dxa"/>
            <w:vAlign w:val="center"/>
          </w:tcPr>
          <w:p w14:paraId="6C579BE5" w14:textId="31CE75B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26</w:t>
            </w:r>
          </w:p>
        </w:tc>
        <w:tc>
          <w:tcPr>
            <w:tcW w:w="4536" w:type="dxa"/>
            <w:vAlign w:val="bottom"/>
          </w:tcPr>
          <w:p w14:paraId="78049108" w14:textId="5886EBE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laying of pipe PE100 PN10 Ø 63 mm with all fittings included</w:t>
            </w:r>
          </w:p>
        </w:tc>
        <w:tc>
          <w:tcPr>
            <w:tcW w:w="851" w:type="dxa"/>
            <w:vAlign w:val="center"/>
          </w:tcPr>
          <w:p w14:paraId="623CCF06" w14:textId="4B142759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51DF0167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345BFA8" w14:textId="48886C42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70</w:t>
            </w:r>
          </w:p>
        </w:tc>
        <w:tc>
          <w:tcPr>
            <w:tcW w:w="1717" w:type="dxa"/>
          </w:tcPr>
          <w:p w14:paraId="55D677CE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2F2D50E4" w14:textId="77777777" w:rsidTr="004B2F61">
        <w:tc>
          <w:tcPr>
            <w:tcW w:w="675" w:type="dxa"/>
            <w:vAlign w:val="center"/>
          </w:tcPr>
          <w:p w14:paraId="7D327513" w14:textId="5F3670E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4536" w:type="dxa"/>
            <w:vAlign w:val="bottom"/>
          </w:tcPr>
          <w:p w14:paraId="13C26280" w14:textId="4696132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laying of pipe PE100 PN10 Ø 75 mm with all fittings included</w:t>
            </w:r>
          </w:p>
        </w:tc>
        <w:tc>
          <w:tcPr>
            <w:tcW w:w="851" w:type="dxa"/>
            <w:vAlign w:val="center"/>
          </w:tcPr>
          <w:p w14:paraId="23498113" w14:textId="066992B8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m'</w:t>
            </w:r>
          </w:p>
        </w:tc>
        <w:tc>
          <w:tcPr>
            <w:tcW w:w="850" w:type="dxa"/>
          </w:tcPr>
          <w:p w14:paraId="55E96EB2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74896BA" w14:textId="34AE08F4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360</w:t>
            </w:r>
          </w:p>
        </w:tc>
        <w:tc>
          <w:tcPr>
            <w:tcW w:w="1717" w:type="dxa"/>
          </w:tcPr>
          <w:p w14:paraId="36CB4546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72608FBE" w14:textId="77777777" w:rsidTr="004B2F61">
        <w:tc>
          <w:tcPr>
            <w:tcW w:w="675" w:type="dxa"/>
            <w:vAlign w:val="center"/>
          </w:tcPr>
          <w:p w14:paraId="76DFFD5F" w14:textId="1B2E3E44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28</w:t>
            </w:r>
          </w:p>
        </w:tc>
        <w:tc>
          <w:tcPr>
            <w:tcW w:w="4536" w:type="dxa"/>
            <w:vAlign w:val="bottom"/>
          </w:tcPr>
          <w:p w14:paraId="0A080B91" w14:textId="58176AA1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Making trench excavation with width 0,6 - 1,2 m and depth 0,7 m in soil soils</w:t>
            </w:r>
          </w:p>
        </w:tc>
        <w:tc>
          <w:tcPr>
            <w:tcW w:w="851" w:type="dxa"/>
            <w:vAlign w:val="center"/>
          </w:tcPr>
          <w:p w14:paraId="71B07C6F" w14:textId="1562779C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m³</w:t>
            </w:r>
          </w:p>
        </w:tc>
        <w:tc>
          <w:tcPr>
            <w:tcW w:w="850" w:type="dxa"/>
          </w:tcPr>
          <w:p w14:paraId="1AA2A876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D256D56" w14:textId="139A3E7A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191</w:t>
            </w:r>
          </w:p>
        </w:tc>
        <w:tc>
          <w:tcPr>
            <w:tcW w:w="1717" w:type="dxa"/>
          </w:tcPr>
          <w:p w14:paraId="4FE07E78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077BD73F" w14:textId="77777777" w:rsidTr="004B2F61">
        <w:tc>
          <w:tcPr>
            <w:tcW w:w="675" w:type="dxa"/>
            <w:vAlign w:val="center"/>
          </w:tcPr>
          <w:p w14:paraId="64342BB0" w14:textId="7D935C55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29</w:t>
            </w:r>
          </w:p>
        </w:tc>
        <w:tc>
          <w:tcPr>
            <w:tcW w:w="4536" w:type="dxa"/>
            <w:vAlign w:val="bottom"/>
          </w:tcPr>
          <w:p w14:paraId="407CE7FD" w14:textId="194A1FB8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Backfilling</w:t>
            </w:r>
          </w:p>
        </w:tc>
        <w:tc>
          <w:tcPr>
            <w:tcW w:w="851" w:type="dxa"/>
            <w:vAlign w:val="center"/>
          </w:tcPr>
          <w:p w14:paraId="12DCA1B7" w14:textId="4BAF8C9E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m³</w:t>
            </w:r>
          </w:p>
        </w:tc>
        <w:tc>
          <w:tcPr>
            <w:tcW w:w="850" w:type="dxa"/>
          </w:tcPr>
          <w:p w14:paraId="3534A3ED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F8188A6" w14:textId="1F5B8CE3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191</w:t>
            </w:r>
          </w:p>
        </w:tc>
        <w:tc>
          <w:tcPr>
            <w:tcW w:w="1717" w:type="dxa"/>
          </w:tcPr>
          <w:p w14:paraId="67642211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D51B2F" w:rsidRPr="004E7202" w14:paraId="146CA753" w14:textId="77777777" w:rsidTr="004B2F61">
        <w:tc>
          <w:tcPr>
            <w:tcW w:w="675" w:type="dxa"/>
            <w:vAlign w:val="center"/>
          </w:tcPr>
          <w:p w14:paraId="38F1F00B" w14:textId="28B25AC6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30</w:t>
            </w:r>
          </w:p>
        </w:tc>
        <w:tc>
          <w:tcPr>
            <w:tcW w:w="4536" w:type="dxa"/>
            <w:vAlign w:val="bottom"/>
          </w:tcPr>
          <w:p w14:paraId="3492AECA" w14:textId="5D511B72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Compaction of soil soils with pneumatic </w:t>
            </w:r>
            <w:r w:rsidRPr="004E7202">
              <w:rPr>
                <w:sz w:val="22"/>
                <w:szCs w:val="22"/>
              </w:rPr>
              <w:br/>
              <w:t>ramming over layers of 20 cm</w:t>
            </w:r>
          </w:p>
        </w:tc>
        <w:tc>
          <w:tcPr>
            <w:tcW w:w="851" w:type="dxa"/>
            <w:vAlign w:val="center"/>
          </w:tcPr>
          <w:p w14:paraId="7A483839" w14:textId="0B96C320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m³</w:t>
            </w:r>
          </w:p>
        </w:tc>
        <w:tc>
          <w:tcPr>
            <w:tcW w:w="850" w:type="dxa"/>
          </w:tcPr>
          <w:p w14:paraId="3FA1CF6E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D9F7804" w14:textId="1638ADA5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191</w:t>
            </w:r>
          </w:p>
        </w:tc>
        <w:tc>
          <w:tcPr>
            <w:tcW w:w="1717" w:type="dxa"/>
          </w:tcPr>
          <w:p w14:paraId="29CC0F1D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1B005C" w:rsidRPr="004E7202" w14:paraId="5ADD2CE6" w14:textId="77777777" w:rsidTr="001B005C">
        <w:tc>
          <w:tcPr>
            <w:tcW w:w="675" w:type="dxa"/>
            <w:shd w:val="clear" w:color="auto" w:fill="BFBFBF"/>
            <w:vAlign w:val="bottom"/>
          </w:tcPr>
          <w:p w14:paraId="3D79EE48" w14:textId="6D028EF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6" w:type="dxa"/>
            <w:shd w:val="clear" w:color="auto" w:fill="BFBFBF"/>
            <w:vAlign w:val="bottom"/>
          </w:tcPr>
          <w:p w14:paraId="09B71C8C" w14:textId="1A192490" w:rsidR="00D51B2F" w:rsidRPr="004E7202" w:rsidRDefault="001511AF" w:rsidP="000836D9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Part "Electro</w:t>
            </w:r>
            <w:r w:rsidR="00D51B2F" w:rsidRPr="004E7202">
              <w:rPr>
                <w:b/>
                <w:bCs/>
                <w:color w:val="000000"/>
                <w:sz w:val="22"/>
                <w:szCs w:val="22"/>
              </w:rPr>
              <w:t xml:space="preserve">" </w:t>
            </w:r>
          </w:p>
        </w:tc>
        <w:tc>
          <w:tcPr>
            <w:tcW w:w="851" w:type="dxa"/>
            <w:shd w:val="clear" w:color="auto" w:fill="BFBFBF"/>
            <w:vAlign w:val="bottom"/>
          </w:tcPr>
          <w:p w14:paraId="50CED8E9" w14:textId="2D71F67B" w:rsidR="00D51B2F" w:rsidRPr="004E7202" w:rsidRDefault="00D51B2F" w:rsidP="000836D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/>
          </w:tcPr>
          <w:p w14:paraId="2A64495F" w14:textId="77777777" w:rsidR="00D51B2F" w:rsidRPr="004E7202" w:rsidRDefault="00D51B2F" w:rsidP="000836D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BFBFBF"/>
            <w:vAlign w:val="center"/>
          </w:tcPr>
          <w:p w14:paraId="645F9C79" w14:textId="77777777" w:rsidR="00D51B2F" w:rsidRPr="004B2F61" w:rsidRDefault="00D51B2F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BFBFBF"/>
          </w:tcPr>
          <w:p w14:paraId="4302BB6D" w14:textId="77777777" w:rsidR="00D51B2F" w:rsidRPr="004E7202" w:rsidRDefault="00D51B2F" w:rsidP="000836D9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1FDBC39F" w14:textId="77777777" w:rsidTr="004B2F61">
        <w:tc>
          <w:tcPr>
            <w:tcW w:w="675" w:type="dxa"/>
            <w:vAlign w:val="bottom"/>
          </w:tcPr>
          <w:p w14:paraId="3F70F171" w14:textId="1B09D55E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bottom"/>
          </w:tcPr>
          <w:p w14:paraId="6AEB5763" w14:textId="634B37F6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Delivery and installation of new</w:t>
            </w:r>
            <w:r w:rsidRPr="004E7202">
              <w:rPr>
                <w:color w:val="000000"/>
                <w:sz w:val="22"/>
                <w:szCs w:val="22"/>
              </w:rPr>
              <w:br/>
              <w:t>Light panel - equipped with the new equipment and a spare place for installation of the existing - according to the scheme.</w:t>
            </w:r>
          </w:p>
        </w:tc>
        <w:tc>
          <w:tcPr>
            <w:tcW w:w="851" w:type="dxa"/>
            <w:vAlign w:val="bottom"/>
          </w:tcPr>
          <w:p w14:paraId="61845AE9" w14:textId="1FE24419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DA096DB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4C80CDB" w14:textId="7E0FB5CE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17" w:type="dxa"/>
          </w:tcPr>
          <w:p w14:paraId="09A1D101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43AB4D56" w14:textId="77777777" w:rsidTr="004B2F61">
        <w:tc>
          <w:tcPr>
            <w:tcW w:w="675" w:type="dxa"/>
            <w:vAlign w:val="bottom"/>
          </w:tcPr>
          <w:p w14:paraId="0831CA5A" w14:textId="64A6C509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bottom"/>
          </w:tcPr>
          <w:p w14:paraId="792CA054" w14:textId="6CE1D4D1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Delivery of metal pillar 5,0m with</w:t>
            </w:r>
            <w:r w:rsidRPr="004E7202">
              <w:rPr>
                <w:color w:val="000000"/>
                <w:sz w:val="22"/>
                <w:szCs w:val="22"/>
              </w:rPr>
              <w:br/>
              <w:t>  anchoring plate</w:t>
            </w:r>
          </w:p>
        </w:tc>
        <w:tc>
          <w:tcPr>
            <w:tcW w:w="851" w:type="dxa"/>
            <w:vAlign w:val="bottom"/>
          </w:tcPr>
          <w:p w14:paraId="400FBB37" w14:textId="354FC62D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68DFAD5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FDC8CA6" w14:textId="3BBE8F08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717" w:type="dxa"/>
          </w:tcPr>
          <w:p w14:paraId="4B0CC340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7A52F90A" w14:textId="77777777" w:rsidTr="004B2F61">
        <w:tc>
          <w:tcPr>
            <w:tcW w:w="675" w:type="dxa"/>
            <w:vAlign w:val="bottom"/>
          </w:tcPr>
          <w:p w14:paraId="030578FD" w14:textId="6D1A708C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bottom"/>
          </w:tcPr>
          <w:p w14:paraId="03FF389D" w14:textId="2A5CAD3C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Pillar installation</w:t>
            </w:r>
          </w:p>
        </w:tc>
        <w:tc>
          <w:tcPr>
            <w:tcW w:w="851" w:type="dxa"/>
            <w:vAlign w:val="bottom"/>
          </w:tcPr>
          <w:p w14:paraId="712B8313" w14:textId="55DD423C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D506EE6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1BB339E" w14:textId="1881EEAA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717" w:type="dxa"/>
          </w:tcPr>
          <w:p w14:paraId="05B7E182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7CAC4222" w14:textId="77777777" w:rsidTr="004B2F61">
        <w:tc>
          <w:tcPr>
            <w:tcW w:w="675" w:type="dxa"/>
            <w:vAlign w:val="bottom"/>
          </w:tcPr>
          <w:p w14:paraId="70200CB2" w14:textId="71CBAB43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bottom"/>
          </w:tcPr>
          <w:p w14:paraId="18940A84" w14:textId="10C5F2D6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Delivery of street lighting,  </w:t>
            </w:r>
            <w:r w:rsidRPr="004E7202">
              <w:rPr>
                <w:sz w:val="22"/>
                <w:szCs w:val="22"/>
              </w:rPr>
              <w:br/>
              <w:t>LED 1х27W,4500К,2950Lm,Ra&gt;70,IP65</w:t>
            </w:r>
          </w:p>
        </w:tc>
        <w:tc>
          <w:tcPr>
            <w:tcW w:w="851" w:type="dxa"/>
            <w:vAlign w:val="bottom"/>
          </w:tcPr>
          <w:p w14:paraId="02643B8E" w14:textId="361761DB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5A4D62A4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5CE264A" w14:textId="4BADB18B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717" w:type="dxa"/>
          </w:tcPr>
          <w:p w14:paraId="309FC744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70F4137D" w14:textId="77777777" w:rsidTr="004B2F61">
        <w:tc>
          <w:tcPr>
            <w:tcW w:w="675" w:type="dxa"/>
            <w:vAlign w:val="bottom"/>
          </w:tcPr>
          <w:p w14:paraId="2C764E05" w14:textId="2B3E86FA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bottom"/>
          </w:tcPr>
          <w:p w14:paraId="519BE949" w14:textId="18CCEB2E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Installation of street hook lighting</w:t>
            </w:r>
          </w:p>
        </w:tc>
        <w:tc>
          <w:tcPr>
            <w:tcW w:w="851" w:type="dxa"/>
            <w:vAlign w:val="bottom"/>
          </w:tcPr>
          <w:p w14:paraId="65517CB2" w14:textId="5C7D7DAE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02299714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09588A6" w14:textId="61810DC4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717" w:type="dxa"/>
          </w:tcPr>
          <w:p w14:paraId="53A80C7E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372A1070" w14:textId="77777777" w:rsidTr="004B2F61">
        <w:tc>
          <w:tcPr>
            <w:tcW w:w="675" w:type="dxa"/>
            <w:vAlign w:val="bottom"/>
          </w:tcPr>
          <w:p w14:paraId="0CC7AC6D" w14:textId="745EB8FD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536" w:type="dxa"/>
            <w:vAlign w:val="bottom"/>
          </w:tcPr>
          <w:p w14:paraId="632E7796" w14:textId="70EBC82E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Supply and installation of double</w:t>
            </w:r>
            <w:r w:rsidRPr="004E7202">
              <w:rPr>
                <w:sz w:val="22"/>
                <w:szCs w:val="22"/>
              </w:rPr>
              <w:br/>
              <w:t>a metal hook for a pole</w:t>
            </w:r>
          </w:p>
        </w:tc>
        <w:tc>
          <w:tcPr>
            <w:tcW w:w="851" w:type="dxa"/>
            <w:vAlign w:val="bottom"/>
          </w:tcPr>
          <w:p w14:paraId="08AE92DB" w14:textId="4AC8AD80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C449B79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F0D4879" w14:textId="2EFA041A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1717" w:type="dxa"/>
          </w:tcPr>
          <w:p w14:paraId="1BA229CB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44B5D164" w14:textId="77777777" w:rsidTr="004B2F61">
        <w:tc>
          <w:tcPr>
            <w:tcW w:w="675" w:type="dxa"/>
            <w:vAlign w:val="bottom"/>
          </w:tcPr>
          <w:p w14:paraId="3CB80B54" w14:textId="5629DFDC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36" w:type="dxa"/>
            <w:vAlign w:val="bottom"/>
          </w:tcPr>
          <w:p w14:paraId="7B9775B8" w14:textId="1F7DEE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Supply of coupling boxes   with </w:t>
            </w:r>
            <w:proofErr w:type="spellStart"/>
            <w:r w:rsidRPr="004E7202">
              <w:rPr>
                <w:sz w:val="22"/>
                <w:szCs w:val="22"/>
              </w:rPr>
              <w:t>fuseholders</w:t>
            </w:r>
            <w:proofErr w:type="spellEnd"/>
            <w:r w:rsidRPr="004E7202">
              <w:rPr>
                <w:sz w:val="22"/>
                <w:szCs w:val="22"/>
              </w:rPr>
              <w:t xml:space="preserve"> for the pillars</w:t>
            </w:r>
          </w:p>
        </w:tc>
        <w:tc>
          <w:tcPr>
            <w:tcW w:w="851" w:type="dxa"/>
            <w:vAlign w:val="bottom"/>
          </w:tcPr>
          <w:p w14:paraId="7C8C1CBC" w14:textId="298334CA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2637531B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37C018F" w14:textId="487C2280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717" w:type="dxa"/>
          </w:tcPr>
          <w:p w14:paraId="3754A11E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7CE29C0D" w14:textId="77777777" w:rsidTr="004B2F61">
        <w:tc>
          <w:tcPr>
            <w:tcW w:w="675" w:type="dxa"/>
            <w:vAlign w:val="bottom"/>
          </w:tcPr>
          <w:p w14:paraId="3BC2DB5F" w14:textId="4289717A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536" w:type="dxa"/>
            <w:vAlign w:val="bottom"/>
          </w:tcPr>
          <w:p w14:paraId="3D669804" w14:textId="2DD330F6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Making a foundation / as in detail /</w:t>
            </w:r>
          </w:p>
        </w:tc>
        <w:tc>
          <w:tcPr>
            <w:tcW w:w="851" w:type="dxa"/>
            <w:vAlign w:val="bottom"/>
          </w:tcPr>
          <w:p w14:paraId="23E29664" w14:textId="1C830FC7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46B03200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07B0243" w14:textId="5D446629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1717" w:type="dxa"/>
          </w:tcPr>
          <w:p w14:paraId="3A12C37E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257F9861" w14:textId="77777777" w:rsidTr="004B2F61">
        <w:tc>
          <w:tcPr>
            <w:tcW w:w="675" w:type="dxa"/>
            <w:vAlign w:val="bottom"/>
          </w:tcPr>
          <w:p w14:paraId="68FBC398" w14:textId="0DA6C672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6" w:type="dxa"/>
            <w:vAlign w:val="bottom"/>
          </w:tcPr>
          <w:p w14:paraId="1D8B8BB1" w14:textId="5217B444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Excavation of 0,7 / 0,4m with the burial and</w:t>
            </w:r>
            <w:r w:rsidRPr="004E7202">
              <w:rPr>
                <w:sz w:val="22"/>
                <w:szCs w:val="22"/>
              </w:rPr>
              <w:br/>
              <w:t>  tamping</w:t>
            </w:r>
          </w:p>
        </w:tc>
        <w:tc>
          <w:tcPr>
            <w:tcW w:w="851" w:type="dxa"/>
            <w:vAlign w:val="bottom"/>
          </w:tcPr>
          <w:p w14:paraId="0D7AC73E" w14:textId="54BB62FC" w:rsidR="004E7202" w:rsidRPr="004E7202" w:rsidRDefault="004B2F61" w:rsidP="004E72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3A3A4301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8296104" w14:textId="24100EAF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446,00</w:t>
            </w:r>
          </w:p>
        </w:tc>
        <w:tc>
          <w:tcPr>
            <w:tcW w:w="1717" w:type="dxa"/>
          </w:tcPr>
          <w:p w14:paraId="167BC6A0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59BA666B" w14:textId="77777777" w:rsidTr="004B2F61">
        <w:tc>
          <w:tcPr>
            <w:tcW w:w="675" w:type="dxa"/>
            <w:vAlign w:val="bottom"/>
          </w:tcPr>
          <w:p w14:paraId="29CA6B7F" w14:textId="20F4FFB8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36" w:type="dxa"/>
            <w:vAlign w:val="bottom"/>
          </w:tcPr>
          <w:p w14:paraId="558AB6B6" w14:textId="7202F71B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Metal pipe 1.0 ", 3.0m /for pillars /</w:t>
            </w:r>
          </w:p>
        </w:tc>
        <w:tc>
          <w:tcPr>
            <w:tcW w:w="851" w:type="dxa"/>
            <w:vAlign w:val="bottom"/>
          </w:tcPr>
          <w:p w14:paraId="45903A36" w14:textId="20378506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4915F824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ADD64B4" w14:textId="1710169C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717" w:type="dxa"/>
          </w:tcPr>
          <w:p w14:paraId="4A6D2F3F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3D768804" w14:textId="77777777" w:rsidTr="004B2F61">
        <w:tc>
          <w:tcPr>
            <w:tcW w:w="675" w:type="dxa"/>
            <w:vAlign w:val="bottom"/>
          </w:tcPr>
          <w:p w14:paraId="63409EBE" w14:textId="71296449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36" w:type="dxa"/>
            <w:vAlign w:val="bottom"/>
          </w:tcPr>
          <w:p w14:paraId="4116C6F3" w14:textId="5BF93F53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Delivery and installation in ready-made excavation of SF 40mm</w:t>
            </w:r>
          </w:p>
        </w:tc>
        <w:tc>
          <w:tcPr>
            <w:tcW w:w="851" w:type="dxa"/>
            <w:vAlign w:val="bottom"/>
          </w:tcPr>
          <w:p w14:paraId="21DB2FA5" w14:textId="7E1E0D6C" w:rsidR="004E7202" w:rsidRPr="004E7202" w:rsidRDefault="004B2F61" w:rsidP="004E72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70BF9ED6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23D660A" w14:textId="5F4019A4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446,00</w:t>
            </w:r>
          </w:p>
        </w:tc>
        <w:tc>
          <w:tcPr>
            <w:tcW w:w="1717" w:type="dxa"/>
          </w:tcPr>
          <w:p w14:paraId="08804F80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237D9232" w14:textId="77777777" w:rsidTr="004B2F61">
        <w:tc>
          <w:tcPr>
            <w:tcW w:w="675" w:type="dxa"/>
            <w:vAlign w:val="bottom"/>
          </w:tcPr>
          <w:p w14:paraId="19652E87" w14:textId="73842EDE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536" w:type="dxa"/>
            <w:vAlign w:val="bottom"/>
          </w:tcPr>
          <w:p w14:paraId="59B6BC7F" w14:textId="3106F682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Supply cable CTV 5х4мм² </w:t>
            </w:r>
          </w:p>
        </w:tc>
        <w:tc>
          <w:tcPr>
            <w:tcW w:w="851" w:type="dxa"/>
            <w:vAlign w:val="bottom"/>
          </w:tcPr>
          <w:p w14:paraId="526A2A9A" w14:textId="340509DD" w:rsidR="004E7202" w:rsidRPr="004E7202" w:rsidRDefault="004B2F61" w:rsidP="004E72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4DF14750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C499B15" w14:textId="3924808B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476,00</w:t>
            </w:r>
          </w:p>
        </w:tc>
        <w:tc>
          <w:tcPr>
            <w:tcW w:w="1717" w:type="dxa"/>
          </w:tcPr>
          <w:p w14:paraId="6ECF585B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59CB0FE1" w14:textId="77777777" w:rsidTr="004B2F61">
        <w:tc>
          <w:tcPr>
            <w:tcW w:w="675" w:type="dxa"/>
            <w:vAlign w:val="bottom"/>
          </w:tcPr>
          <w:p w14:paraId="61B4ABB7" w14:textId="6A37563F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4536" w:type="dxa"/>
            <w:vAlign w:val="bottom"/>
          </w:tcPr>
          <w:p w14:paraId="6B2C853D" w14:textId="67F4AFFC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Download CBT in pipes</w:t>
            </w:r>
          </w:p>
        </w:tc>
        <w:tc>
          <w:tcPr>
            <w:tcW w:w="851" w:type="dxa"/>
            <w:vAlign w:val="bottom"/>
          </w:tcPr>
          <w:p w14:paraId="2600555F" w14:textId="12CC3635" w:rsidR="004E7202" w:rsidRPr="004E7202" w:rsidRDefault="004B2F61" w:rsidP="004E72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</w:p>
        </w:tc>
        <w:tc>
          <w:tcPr>
            <w:tcW w:w="850" w:type="dxa"/>
          </w:tcPr>
          <w:p w14:paraId="75D7D9AD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4C6BC94" w14:textId="486437C7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446,00</w:t>
            </w:r>
          </w:p>
        </w:tc>
        <w:tc>
          <w:tcPr>
            <w:tcW w:w="1717" w:type="dxa"/>
          </w:tcPr>
          <w:p w14:paraId="073D67FD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4AEB73DA" w14:textId="77777777" w:rsidTr="004B2F61">
        <w:tc>
          <w:tcPr>
            <w:tcW w:w="675" w:type="dxa"/>
            <w:vAlign w:val="bottom"/>
          </w:tcPr>
          <w:p w14:paraId="3DCDF6D6" w14:textId="5AABF79E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6" w:type="dxa"/>
            <w:vAlign w:val="bottom"/>
          </w:tcPr>
          <w:p w14:paraId="21835679" w14:textId="1247617C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 xml:space="preserve">Dry splitting of cable CBC to 5x6mm² </w:t>
            </w:r>
          </w:p>
        </w:tc>
        <w:tc>
          <w:tcPr>
            <w:tcW w:w="851" w:type="dxa"/>
            <w:vAlign w:val="bottom"/>
          </w:tcPr>
          <w:p w14:paraId="4699148E" w14:textId="7A7A9F55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79B6790E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84EF662" w14:textId="47BC9A9E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72,00</w:t>
            </w:r>
          </w:p>
        </w:tc>
        <w:tc>
          <w:tcPr>
            <w:tcW w:w="1717" w:type="dxa"/>
          </w:tcPr>
          <w:p w14:paraId="384F07CF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3236B0D6" w14:textId="77777777" w:rsidTr="004B2F61">
        <w:tc>
          <w:tcPr>
            <w:tcW w:w="675" w:type="dxa"/>
            <w:vAlign w:val="bottom"/>
          </w:tcPr>
          <w:p w14:paraId="2CFE7327" w14:textId="08E4142E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4536" w:type="dxa"/>
            <w:vAlign w:val="bottom"/>
          </w:tcPr>
          <w:p w14:paraId="38947C3B" w14:textId="30E6D359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Connect wire to 6mm²</w:t>
            </w:r>
          </w:p>
        </w:tc>
        <w:tc>
          <w:tcPr>
            <w:tcW w:w="851" w:type="dxa"/>
            <w:vAlign w:val="bottom"/>
          </w:tcPr>
          <w:p w14:paraId="336EADD7" w14:textId="19B3E546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380FD2BE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214A15B" w14:textId="29848A9F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284,00</w:t>
            </w:r>
          </w:p>
        </w:tc>
        <w:tc>
          <w:tcPr>
            <w:tcW w:w="1717" w:type="dxa"/>
          </w:tcPr>
          <w:p w14:paraId="7C7F1432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164DC3A2" w14:textId="77777777" w:rsidTr="004B2F61">
        <w:tc>
          <w:tcPr>
            <w:tcW w:w="675" w:type="dxa"/>
            <w:vAlign w:val="bottom"/>
          </w:tcPr>
          <w:p w14:paraId="7A29D143" w14:textId="0F020F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536" w:type="dxa"/>
            <w:vAlign w:val="bottom"/>
          </w:tcPr>
          <w:p w14:paraId="314DF1C6" w14:textId="5D18109C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4E7202">
              <w:rPr>
                <w:sz w:val="22"/>
                <w:szCs w:val="22"/>
              </w:rPr>
              <w:t>Earthing</w:t>
            </w:r>
            <w:proofErr w:type="spellEnd"/>
            <w:r w:rsidRPr="004E7202">
              <w:rPr>
                <w:sz w:val="22"/>
                <w:szCs w:val="22"/>
              </w:rPr>
              <w:t xml:space="preserve"> with 2 pcs., pole set</w:t>
            </w:r>
          </w:p>
        </w:tc>
        <w:tc>
          <w:tcPr>
            <w:tcW w:w="851" w:type="dxa"/>
            <w:vAlign w:val="bottom"/>
          </w:tcPr>
          <w:p w14:paraId="16410B47" w14:textId="3DCC6A4A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4E7202">
              <w:rPr>
                <w:sz w:val="22"/>
                <w:szCs w:val="22"/>
              </w:rPr>
              <w:t>pcs</w:t>
            </w:r>
            <w:proofErr w:type="gramEnd"/>
            <w:r w:rsidRPr="004E720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</w:tcPr>
          <w:p w14:paraId="585A6E2B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0415D7C" w14:textId="5CC6CCD4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1717" w:type="dxa"/>
          </w:tcPr>
          <w:p w14:paraId="06AC2D2D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0C28CAD0" w14:textId="77777777" w:rsidTr="004B2F61">
        <w:tc>
          <w:tcPr>
            <w:tcW w:w="675" w:type="dxa"/>
            <w:vAlign w:val="bottom"/>
          </w:tcPr>
          <w:p w14:paraId="3E88152C" w14:textId="2646367C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4536" w:type="dxa"/>
            <w:vAlign w:val="bottom"/>
          </w:tcPr>
          <w:p w14:paraId="05A10E68" w14:textId="6EA4F6B4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Measurement of the transient resistance of</w:t>
            </w:r>
            <w:r w:rsidRPr="004E7202">
              <w:rPr>
                <w:sz w:val="22"/>
                <w:szCs w:val="22"/>
              </w:rPr>
              <w:br/>
              <w:t>pole</w:t>
            </w:r>
          </w:p>
        </w:tc>
        <w:tc>
          <w:tcPr>
            <w:tcW w:w="851" w:type="dxa"/>
            <w:vAlign w:val="bottom"/>
          </w:tcPr>
          <w:p w14:paraId="0EB261F5" w14:textId="7AACFAD3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</w:t>
            </w:r>
          </w:p>
        </w:tc>
        <w:tc>
          <w:tcPr>
            <w:tcW w:w="850" w:type="dxa"/>
          </w:tcPr>
          <w:p w14:paraId="6C64B3FE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E59F5C1" w14:textId="51ACBD67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9,00</w:t>
            </w:r>
          </w:p>
        </w:tc>
        <w:tc>
          <w:tcPr>
            <w:tcW w:w="1717" w:type="dxa"/>
          </w:tcPr>
          <w:p w14:paraId="0C35EF44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3DC5EC96" w14:textId="77777777" w:rsidTr="004B2F61">
        <w:tc>
          <w:tcPr>
            <w:tcW w:w="675" w:type="dxa"/>
            <w:vAlign w:val="bottom"/>
          </w:tcPr>
          <w:p w14:paraId="30D96009" w14:textId="1AE1D29F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4536" w:type="dxa"/>
            <w:vAlign w:val="bottom"/>
          </w:tcPr>
          <w:p w14:paraId="1E45F763" w14:textId="6459D7C1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Digging and restoration of asphalt</w:t>
            </w:r>
          </w:p>
        </w:tc>
        <w:tc>
          <w:tcPr>
            <w:tcW w:w="851" w:type="dxa"/>
            <w:vAlign w:val="bottom"/>
          </w:tcPr>
          <w:p w14:paraId="7D305AB1" w14:textId="6152ECEE" w:rsidR="004E7202" w:rsidRPr="004E7202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m2</w:t>
            </w:r>
          </w:p>
        </w:tc>
        <w:tc>
          <w:tcPr>
            <w:tcW w:w="850" w:type="dxa"/>
          </w:tcPr>
          <w:p w14:paraId="43142E50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8419032" w14:textId="6AEAF0D5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17" w:type="dxa"/>
          </w:tcPr>
          <w:p w14:paraId="0645C5E7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3B156F49" w14:textId="77777777" w:rsidTr="004B2F61">
        <w:tc>
          <w:tcPr>
            <w:tcW w:w="675" w:type="dxa"/>
            <w:vAlign w:val="bottom"/>
          </w:tcPr>
          <w:p w14:paraId="427D9F9A" w14:textId="3744DB42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536" w:type="dxa"/>
            <w:vAlign w:val="bottom"/>
          </w:tcPr>
          <w:p w14:paraId="6860B56E" w14:textId="679C3B6E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  <w:r w:rsidRPr="004E7202">
              <w:rPr>
                <w:sz w:val="22"/>
                <w:szCs w:val="22"/>
              </w:rPr>
              <w:t>loading and removal of construction waste</w:t>
            </w:r>
          </w:p>
        </w:tc>
        <w:tc>
          <w:tcPr>
            <w:tcW w:w="851" w:type="dxa"/>
            <w:vAlign w:val="bottom"/>
          </w:tcPr>
          <w:p w14:paraId="611D18AC" w14:textId="540DD9B8" w:rsidR="004E7202" w:rsidRPr="004B2F61" w:rsidRDefault="004E7202" w:rsidP="004E7202">
            <w:pPr>
              <w:jc w:val="center"/>
              <w:rPr>
                <w:color w:val="000000"/>
                <w:sz w:val="22"/>
                <w:szCs w:val="22"/>
              </w:rPr>
            </w:pPr>
            <w:r w:rsidRPr="004B2F61">
              <w:rPr>
                <w:sz w:val="22"/>
                <w:szCs w:val="22"/>
              </w:rPr>
              <w:t>m3</w:t>
            </w:r>
          </w:p>
        </w:tc>
        <w:tc>
          <w:tcPr>
            <w:tcW w:w="850" w:type="dxa"/>
          </w:tcPr>
          <w:p w14:paraId="344864EA" w14:textId="77777777" w:rsidR="004E7202" w:rsidRPr="004E7202" w:rsidRDefault="004E7202" w:rsidP="004E720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8542419" w14:textId="5226021B" w:rsidR="004E7202" w:rsidRPr="004B2F61" w:rsidRDefault="004E7202" w:rsidP="004E7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717" w:type="dxa"/>
          </w:tcPr>
          <w:p w14:paraId="2EF9AAAD" w14:textId="77777777" w:rsidR="004E7202" w:rsidRPr="004E7202" w:rsidRDefault="004E7202" w:rsidP="004E7202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1B10226A" w14:textId="77777777" w:rsidTr="004E7202">
        <w:tc>
          <w:tcPr>
            <w:tcW w:w="675" w:type="dxa"/>
          </w:tcPr>
          <w:p w14:paraId="5F462D94" w14:textId="77777777" w:rsidR="004E7202" w:rsidRPr="004E7202" w:rsidRDefault="004E7202" w:rsidP="004E7202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97" w:type="dxa"/>
            <w:gridSpan w:val="4"/>
            <w:vAlign w:val="center"/>
          </w:tcPr>
          <w:p w14:paraId="28505A1D" w14:textId="04041DD7" w:rsidR="004E7202" w:rsidRPr="004B2F61" w:rsidRDefault="004E7202" w:rsidP="004E72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TOTAL IN BGN VAT EXCL.</w:t>
            </w:r>
          </w:p>
        </w:tc>
        <w:tc>
          <w:tcPr>
            <w:tcW w:w="1717" w:type="dxa"/>
          </w:tcPr>
          <w:p w14:paraId="2D9DD564" w14:textId="77777777" w:rsidR="004E7202" w:rsidRPr="004E7202" w:rsidRDefault="004E7202" w:rsidP="004E7202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7A23FFE5" w14:textId="77777777" w:rsidTr="004E7202">
        <w:tc>
          <w:tcPr>
            <w:tcW w:w="675" w:type="dxa"/>
          </w:tcPr>
          <w:p w14:paraId="0C58899E" w14:textId="77777777" w:rsidR="004E7202" w:rsidRPr="004E7202" w:rsidRDefault="004E7202" w:rsidP="004E7202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97" w:type="dxa"/>
            <w:gridSpan w:val="4"/>
            <w:vAlign w:val="center"/>
          </w:tcPr>
          <w:p w14:paraId="3BA41970" w14:textId="2CF97D59" w:rsidR="004E7202" w:rsidRPr="004B2F61" w:rsidRDefault="004E7202" w:rsidP="004E72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VAT 20%:</w:t>
            </w:r>
          </w:p>
        </w:tc>
        <w:tc>
          <w:tcPr>
            <w:tcW w:w="1717" w:type="dxa"/>
          </w:tcPr>
          <w:p w14:paraId="2170A984" w14:textId="77777777" w:rsidR="004E7202" w:rsidRPr="004E7202" w:rsidRDefault="004E7202" w:rsidP="004E7202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4E7202" w:rsidRPr="004E7202" w14:paraId="7CA7C1F1" w14:textId="77777777" w:rsidTr="004E7202">
        <w:tc>
          <w:tcPr>
            <w:tcW w:w="675" w:type="dxa"/>
          </w:tcPr>
          <w:p w14:paraId="1818F544" w14:textId="77777777" w:rsidR="004E7202" w:rsidRPr="004E7202" w:rsidRDefault="004E7202" w:rsidP="004E7202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497" w:type="dxa"/>
            <w:gridSpan w:val="4"/>
            <w:vAlign w:val="center"/>
          </w:tcPr>
          <w:p w14:paraId="1085E7F4" w14:textId="7A4A9AAB" w:rsidR="004E7202" w:rsidRPr="004B2F61" w:rsidRDefault="004E7202" w:rsidP="004E720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B2F61">
              <w:rPr>
                <w:bCs/>
                <w:color w:val="000000"/>
                <w:sz w:val="22"/>
                <w:szCs w:val="22"/>
              </w:rPr>
              <w:t>TOTAL IN BGN VAT INCL.</w:t>
            </w:r>
          </w:p>
        </w:tc>
        <w:tc>
          <w:tcPr>
            <w:tcW w:w="1717" w:type="dxa"/>
          </w:tcPr>
          <w:p w14:paraId="7C204298" w14:textId="77777777" w:rsidR="004E7202" w:rsidRPr="004E7202" w:rsidRDefault="004E7202" w:rsidP="004E7202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14:paraId="2ED0B8E0" w14:textId="77777777"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14:paraId="18513BB9" w14:textId="77777777" w:rsidR="00F9163A" w:rsidRPr="00E725FE" w:rsidRDefault="00F9163A" w:rsidP="004E7202">
      <w:pPr>
        <w:tabs>
          <w:tab w:val="left" w:pos="3969"/>
        </w:tabs>
        <w:rPr>
          <w:b/>
          <w:sz w:val="22"/>
          <w:szCs w:val="22"/>
        </w:rPr>
      </w:pPr>
    </w:p>
    <w:sectPr w:rsidR="00F9163A" w:rsidRPr="00E725FE" w:rsidSect="000E27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AA45A" w14:textId="77777777" w:rsidR="008020BA" w:rsidRPr="00E725FE" w:rsidRDefault="008020BA">
      <w:r w:rsidRPr="00E725FE">
        <w:separator/>
      </w:r>
    </w:p>
  </w:endnote>
  <w:endnote w:type="continuationSeparator" w:id="0">
    <w:p w14:paraId="211EC861" w14:textId="77777777" w:rsidR="008020BA" w:rsidRPr="00E725FE" w:rsidRDefault="008020B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D48DB" w14:textId="77777777" w:rsidR="000836D9" w:rsidRDefault="000836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0F0F57D" w14:textId="77777777" w:rsidR="000836D9" w:rsidRDefault="000836D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E6D6B" w14:textId="77777777" w:rsidR="000836D9" w:rsidRPr="00703620" w:rsidRDefault="000836D9" w:rsidP="000836D9">
    <w:pPr>
      <w:widowControl w:val="0"/>
      <w:tabs>
        <w:tab w:val="right" w:pos="9356"/>
      </w:tabs>
      <w:spacing w:after="160"/>
      <w:jc w:val="center"/>
      <w:rPr>
        <w:b/>
        <w:i/>
        <w:iCs/>
        <w:sz w:val="18"/>
        <w:lang w:val="fr-FR"/>
      </w:rPr>
    </w:pPr>
    <w:r w:rsidRPr="00703620">
      <w:rPr>
        <w:b/>
        <w:bCs/>
        <w:i/>
        <w:iCs/>
        <w:sz w:val="20"/>
      </w:rPr>
      <w:t>The project is co-funded by EU through the</w:t>
    </w:r>
    <w:r w:rsidRPr="00703620">
      <w:rPr>
        <w:b/>
        <w:bCs/>
        <w:i/>
        <w:iCs/>
        <w:sz w:val="20"/>
        <w:lang w:val="en-US"/>
      </w:rPr>
      <w:t xml:space="preserve"> </w:t>
    </w:r>
    <w:proofErr w:type="spellStart"/>
    <w:r w:rsidRPr="00703620">
      <w:rPr>
        <w:b/>
        <w:bCs/>
        <w:i/>
        <w:iCs/>
        <w:sz w:val="20"/>
      </w:rPr>
      <w:t>Interreg</w:t>
    </w:r>
    <w:proofErr w:type="spellEnd"/>
    <w:r w:rsidRPr="00703620">
      <w:rPr>
        <w:b/>
        <w:bCs/>
        <w:i/>
        <w:iCs/>
        <w:sz w:val="20"/>
      </w:rPr>
      <w:t>-IPA CBC Bulgaria-Turkey Programme</w:t>
    </w:r>
  </w:p>
  <w:p w14:paraId="753D0A35" w14:textId="77777777" w:rsidR="000836D9" w:rsidRPr="00063B37" w:rsidRDefault="000836D9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August 2020</w:t>
    </w:r>
    <w:r w:rsidRPr="00063B37">
      <w:rPr>
        <w:sz w:val="18"/>
        <w:szCs w:val="18"/>
      </w:rPr>
      <w:tab/>
      <w:t xml:space="preserve">Page </w:t>
    </w:r>
    <w:r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PAGE </w:instrText>
    </w:r>
    <w:r w:rsidRPr="00063B37">
      <w:rPr>
        <w:rStyle w:val="PageNumber"/>
        <w:sz w:val="18"/>
        <w:szCs w:val="18"/>
      </w:rPr>
      <w:fldChar w:fldCharType="separate"/>
    </w:r>
    <w:r w:rsidR="00EE5DA4">
      <w:rPr>
        <w:rStyle w:val="PageNumber"/>
        <w:noProof/>
        <w:sz w:val="18"/>
        <w:szCs w:val="18"/>
      </w:rPr>
      <w:t>5</w:t>
    </w:r>
    <w:r w:rsidRPr="00063B37">
      <w:rPr>
        <w:rStyle w:val="PageNumber"/>
        <w:sz w:val="18"/>
        <w:szCs w:val="18"/>
      </w:rPr>
      <w:fldChar w:fldCharType="end"/>
    </w:r>
    <w:r w:rsidRPr="00063B37">
      <w:rPr>
        <w:rStyle w:val="PageNumber"/>
        <w:sz w:val="18"/>
        <w:szCs w:val="18"/>
      </w:rPr>
      <w:t xml:space="preserve"> of </w:t>
    </w:r>
    <w:r w:rsidRPr="00063B37">
      <w:rPr>
        <w:rStyle w:val="PageNumber"/>
        <w:sz w:val="18"/>
        <w:szCs w:val="18"/>
      </w:rPr>
      <w:fldChar w:fldCharType="begin"/>
    </w:r>
    <w:r w:rsidRPr="00063B37">
      <w:rPr>
        <w:rStyle w:val="PageNumber"/>
        <w:sz w:val="18"/>
        <w:szCs w:val="18"/>
      </w:rPr>
      <w:instrText xml:space="preserve"> NUMPAGES </w:instrText>
    </w:r>
    <w:r w:rsidRPr="00063B37">
      <w:rPr>
        <w:rStyle w:val="PageNumber"/>
        <w:sz w:val="18"/>
        <w:szCs w:val="18"/>
      </w:rPr>
      <w:fldChar w:fldCharType="separate"/>
    </w:r>
    <w:r w:rsidR="00EE5DA4">
      <w:rPr>
        <w:rStyle w:val="PageNumber"/>
        <w:noProof/>
        <w:sz w:val="18"/>
        <w:szCs w:val="18"/>
      </w:rPr>
      <w:t>5</w:t>
    </w:r>
    <w:r w:rsidRPr="00063B37">
      <w:rPr>
        <w:rStyle w:val="PageNumber"/>
        <w:sz w:val="18"/>
        <w:szCs w:val="18"/>
      </w:rPr>
      <w:fldChar w:fldCharType="end"/>
    </w:r>
  </w:p>
  <w:p w14:paraId="41BD98DA" w14:textId="77777777" w:rsidR="000836D9" w:rsidRPr="00E725FE" w:rsidRDefault="000836D9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6A6FE" w14:textId="77777777" w:rsidR="000836D9" w:rsidRPr="00E725FE" w:rsidRDefault="000836D9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Pr="00E725FE">
      <w:rPr>
        <w:rStyle w:val="PageNumber"/>
        <w:sz w:val="18"/>
        <w:szCs w:val="18"/>
      </w:rPr>
      <w:tab/>
      <w:t xml:space="preserve">Page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PAGE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9</w:t>
    </w:r>
    <w:r w:rsidRPr="00E725FE">
      <w:rPr>
        <w:rStyle w:val="PageNumber"/>
        <w:sz w:val="18"/>
        <w:szCs w:val="18"/>
      </w:rPr>
      <w:fldChar w:fldCharType="end"/>
    </w:r>
    <w:r w:rsidRPr="00E725FE">
      <w:rPr>
        <w:rStyle w:val="PageNumber"/>
        <w:sz w:val="18"/>
        <w:szCs w:val="18"/>
      </w:rPr>
      <w:t xml:space="preserve"> of </w:t>
    </w:r>
    <w:r w:rsidRPr="00E725FE">
      <w:rPr>
        <w:rStyle w:val="PageNumber"/>
        <w:sz w:val="18"/>
        <w:szCs w:val="18"/>
      </w:rPr>
      <w:fldChar w:fldCharType="begin"/>
    </w:r>
    <w:r w:rsidRPr="00E725FE">
      <w:rPr>
        <w:rStyle w:val="PageNumber"/>
        <w:sz w:val="18"/>
        <w:szCs w:val="18"/>
      </w:rPr>
      <w:instrText xml:space="preserve"> NUMPAGES </w:instrText>
    </w:r>
    <w:r w:rsidRPr="00E725F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9</w:t>
    </w:r>
    <w:r w:rsidRPr="00E725FE">
      <w:rPr>
        <w:rStyle w:val="PageNumber"/>
        <w:sz w:val="18"/>
        <w:szCs w:val="18"/>
      </w:rPr>
      <w:fldChar w:fldCharType="end"/>
    </w:r>
  </w:p>
  <w:p w14:paraId="44110CF4" w14:textId="77777777" w:rsidR="000836D9" w:rsidRPr="00D50985" w:rsidRDefault="000836D9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D629D" w14:textId="77777777" w:rsidR="008020BA" w:rsidRPr="00E725FE" w:rsidRDefault="008020BA">
      <w:r w:rsidRPr="00E725FE">
        <w:separator/>
      </w:r>
    </w:p>
  </w:footnote>
  <w:footnote w:type="continuationSeparator" w:id="0">
    <w:p w14:paraId="0D9A7226" w14:textId="77777777" w:rsidR="008020BA" w:rsidRPr="00E725FE" w:rsidRDefault="008020BA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0836D9" w:rsidRPr="001709CB" w14:paraId="50C68742" w14:textId="77777777" w:rsidTr="000836D9">
      <w:tc>
        <w:tcPr>
          <w:tcW w:w="4467" w:type="dxa"/>
        </w:tcPr>
        <w:p w14:paraId="48165436" w14:textId="6D63F5C5" w:rsidR="000836D9" w:rsidRPr="001709CB" w:rsidRDefault="008020BA" w:rsidP="000836D9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bookmarkStart w:id="1" w:name="_Hlk64962468"/>
          <w:r>
            <w:rPr>
              <w:noProof/>
              <w:snapToGrid/>
              <w:sz w:val="20"/>
              <w:lang w:val="en-US"/>
            </w:rPr>
            <w:pict w14:anchorId="53F15C0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1BA980FF" w14:textId="1B328107" w:rsidR="000836D9" w:rsidRPr="001709CB" w:rsidRDefault="008020BA" w:rsidP="000836D9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1CF918A0">
              <v:shape id="Picture 3" o:spid="_x0000_i1026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0836D9" w:rsidRPr="001709CB" w14:paraId="0B972E1D" w14:textId="77777777" w:rsidTr="000836D9">
      <w:trPr>
        <w:trHeight w:val="80"/>
      </w:trPr>
      <w:tc>
        <w:tcPr>
          <w:tcW w:w="8934" w:type="dxa"/>
          <w:gridSpan w:val="2"/>
        </w:tcPr>
        <w:p w14:paraId="6B3FD9E6" w14:textId="77777777" w:rsidR="000836D9" w:rsidRPr="001709CB" w:rsidRDefault="000836D9" w:rsidP="000836D9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proofErr w:type="spellStart"/>
          <w:r w:rsidRPr="008C2210">
            <w:rPr>
              <w:b/>
              <w:i/>
              <w:sz w:val="20"/>
              <w:szCs w:val="22"/>
            </w:rPr>
            <w:t>PathwaYs</w:t>
          </w:r>
          <w:proofErr w:type="spellEnd"/>
          <w:r w:rsidRPr="008C2210">
            <w:rPr>
              <w:b/>
              <w:i/>
              <w:sz w:val="20"/>
              <w:szCs w:val="22"/>
            </w:rPr>
            <w:t xml:space="preserve"> of </w:t>
          </w:r>
          <w:proofErr w:type="spellStart"/>
          <w:r w:rsidRPr="008C2210">
            <w:rPr>
              <w:b/>
              <w:i/>
              <w:sz w:val="20"/>
              <w:szCs w:val="22"/>
            </w:rPr>
            <w:t>bOrderless</w:t>
          </w:r>
          <w:proofErr w:type="spellEnd"/>
          <w:r w:rsidRPr="008C2210">
            <w:rPr>
              <w:b/>
              <w:i/>
              <w:sz w:val="20"/>
              <w:szCs w:val="22"/>
            </w:rPr>
            <w:t xml:space="preserve"> </w:t>
          </w:r>
          <w:proofErr w:type="spellStart"/>
          <w:r w:rsidRPr="008C2210">
            <w:rPr>
              <w:b/>
              <w:i/>
              <w:sz w:val="20"/>
              <w:szCs w:val="22"/>
            </w:rPr>
            <w:t>cUlTure</w:t>
          </w:r>
          <w:proofErr w:type="spellEnd"/>
          <w:r w:rsidRPr="008C2210">
            <w:rPr>
              <w:b/>
              <w:i/>
              <w:sz w:val="20"/>
              <w:szCs w:val="22"/>
            </w:rPr>
            <w:t xml:space="preserve">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  <w:bookmarkEnd w:id="1"/>
  </w:tbl>
  <w:p w14:paraId="6F11515E" w14:textId="77777777" w:rsidR="000836D9" w:rsidRDefault="000836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65CBC" w14:textId="77777777" w:rsidR="000836D9" w:rsidRDefault="000836D9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836D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511AF"/>
    <w:rsid w:val="0017313B"/>
    <w:rsid w:val="00173310"/>
    <w:rsid w:val="0018016C"/>
    <w:rsid w:val="00195A6F"/>
    <w:rsid w:val="00196F72"/>
    <w:rsid w:val="001978EF"/>
    <w:rsid w:val="001A4E4A"/>
    <w:rsid w:val="001B005C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2F61"/>
    <w:rsid w:val="004B33AB"/>
    <w:rsid w:val="004C192E"/>
    <w:rsid w:val="004C505D"/>
    <w:rsid w:val="004D61E0"/>
    <w:rsid w:val="004D6FB2"/>
    <w:rsid w:val="004E0D26"/>
    <w:rsid w:val="004E52DB"/>
    <w:rsid w:val="004E7202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0BA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95C09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6705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436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4E5E"/>
    <w:rsid w:val="00CF7557"/>
    <w:rsid w:val="00D12BF3"/>
    <w:rsid w:val="00D3197A"/>
    <w:rsid w:val="00D35732"/>
    <w:rsid w:val="00D45870"/>
    <w:rsid w:val="00D50985"/>
    <w:rsid w:val="00D51B2F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D060B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5DA4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3234D6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10</cp:revision>
  <cp:lastPrinted>2011-09-27T09:12:00Z</cp:lastPrinted>
  <dcterms:created xsi:type="dcterms:W3CDTF">2018-12-18T13:17:00Z</dcterms:created>
  <dcterms:modified xsi:type="dcterms:W3CDTF">2021-02-24T13:41:00Z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