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FCBDB" w14:textId="77777777" w:rsidR="001050EE" w:rsidRPr="00C4392E" w:rsidRDefault="001050EE" w:rsidP="00C4392E">
      <w:pPr>
        <w:jc w:val="center"/>
        <w:rPr>
          <w:b/>
          <w:sz w:val="28"/>
          <w:szCs w:val="28"/>
        </w:rPr>
      </w:pPr>
      <w:r w:rsidRPr="00C4392E">
        <w:rPr>
          <w:b/>
          <w:sz w:val="28"/>
          <w:szCs w:val="28"/>
        </w:rPr>
        <w:t>VOLUME 2</w:t>
      </w:r>
    </w:p>
    <w:p w14:paraId="297C569E"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2213BEDF"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6A8E31D3"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6C1A4A0F"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3A051439" w14:textId="77777777" w:rsidR="001466DD" w:rsidRPr="00F162E3" w:rsidRDefault="001466DD" w:rsidP="00F162E3">
      <w:pPr>
        <w:jc w:val="both"/>
        <w:rPr>
          <w:b/>
          <w:sz w:val="22"/>
          <w:szCs w:val="22"/>
        </w:rPr>
      </w:pPr>
    </w:p>
    <w:p w14:paraId="6FE5B236"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59F2A3D9"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4C849AC4"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1632305D" w14:textId="084403D9"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8708CD">
        <w:rPr>
          <w:sz w:val="22"/>
          <w:szCs w:val="22"/>
        </w:rPr>
        <w:t>Communication shall be done by official letter, fax or e-mail with conformation of receipt by using the following contact details:</w:t>
      </w:r>
    </w:p>
    <w:p w14:paraId="5F60069F" w14:textId="52F7A6BD" w:rsidR="008708CD" w:rsidRPr="008708CD" w:rsidRDefault="008708CD" w:rsidP="008708CD">
      <w:pPr>
        <w:spacing w:before="120" w:after="120"/>
        <w:rPr>
          <w:b/>
          <w:bCs/>
          <w:sz w:val="22"/>
          <w:szCs w:val="22"/>
          <w:u w:val="single"/>
        </w:rPr>
      </w:pPr>
      <w:r w:rsidRPr="008708CD">
        <w:rPr>
          <w:b/>
          <w:bCs/>
          <w:sz w:val="22"/>
          <w:szCs w:val="22"/>
          <w:u w:val="single"/>
        </w:rPr>
        <w:t>Contracting Authority:</w:t>
      </w:r>
    </w:p>
    <w:p w14:paraId="01C47050" w14:textId="0D7FF04D" w:rsidR="008708CD" w:rsidRDefault="008708CD" w:rsidP="008708CD">
      <w:pPr>
        <w:spacing w:before="120" w:after="120"/>
        <w:rPr>
          <w:sz w:val="22"/>
          <w:szCs w:val="22"/>
        </w:rPr>
      </w:pPr>
      <w:proofErr w:type="spellStart"/>
      <w:r>
        <w:rPr>
          <w:sz w:val="22"/>
          <w:szCs w:val="22"/>
        </w:rPr>
        <w:t>Myumyun</w:t>
      </w:r>
      <w:proofErr w:type="spellEnd"/>
      <w:r>
        <w:rPr>
          <w:sz w:val="22"/>
          <w:szCs w:val="22"/>
        </w:rPr>
        <w:t xml:space="preserve"> Iskender</w:t>
      </w:r>
    </w:p>
    <w:p w14:paraId="00326C1B" w14:textId="18219F7D" w:rsidR="008708CD" w:rsidRDefault="008708CD" w:rsidP="008708CD">
      <w:pPr>
        <w:spacing w:before="120" w:after="120"/>
        <w:rPr>
          <w:sz w:val="22"/>
          <w:szCs w:val="22"/>
        </w:rPr>
      </w:pPr>
      <w:r>
        <w:rPr>
          <w:sz w:val="22"/>
          <w:szCs w:val="22"/>
        </w:rPr>
        <w:t xml:space="preserve">Mayor of Municipality of </w:t>
      </w:r>
      <w:proofErr w:type="spellStart"/>
      <w:r>
        <w:rPr>
          <w:sz w:val="22"/>
          <w:szCs w:val="22"/>
        </w:rPr>
        <w:t>Mineralni</w:t>
      </w:r>
      <w:proofErr w:type="spellEnd"/>
      <w:r>
        <w:rPr>
          <w:sz w:val="22"/>
          <w:szCs w:val="22"/>
        </w:rPr>
        <w:t xml:space="preserve"> Bani</w:t>
      </w:r>
    </w:p>
    <w:p w14:paraId="5CF048BD" w14:textId="1C26E390" w:rsidR="008708CD" w:rsidRDefault="008708CD" w:rsidP="008708CD">
      <w:pPr>
        <w:spacing w:before="120" w:after="120"/>
        <w:rPr>
          <w:sz w:val="22"/>
          <w:szCs w:val="22"/>
        </w:rPr>
      </w:pPr>
      <w:r>
        <w:rPr>
          <w:sz w:val="22"/>
          <w:szCs w:val="22"/>
        </w:rPr>
        <w:t xml:space="preserve">3 Vasil </w:t>
      </w:r>
      <w:proofErr w:type="spellStart"/>
      <w:r>
        <w:rPr>
          <w:sz w:val="22"/>
          <w:szCs w:val="22"/>
        </w:rPr>
        <w:t>Levski</w:t>
      </w:r>
      <w:proofErr w:type="spellEnd"/>
      <w:r>
        <w:rPr>
          <w:sz w:val="22"/>
          <w:szCs w:val="22"/>
        </w:rPr>
        <w:t xml:space="preserve"> Blvd.,</w:t>
      </w:r>
    </w:p>
    <w:p w14:paraId="1AF4D26C" w14:textId="79484AF3" w:rsidR="008708CD" w:rsidRDefault="008708CD" w:rsidP="008708CD">
      <w:pPr>
        <w:spacing w:before="120" w:after="120"/>
        <w:rPr>
          <w:sz w:val="22"/>
          <w:szCs w:val="22"/>
        </w:rPr>
      </w:pPr>
      <w:r>
        <w:rPr>
          <w:sz w:val="22"/>
          <w:szCs w:val="22"/>
        </w:rPr>
        <w:t xml:space="preserve">6343 </w:t>
      </w:r>
      <w:proofErr w:type="spellStart"/>
      <w:r>
        <w:rPr>
          <w:sz w:val="22"/>
          <w:szCs w:val="22"/>
        </w:rPr>
        <w:t>Mineralni</w:t>
      </w:r>
      <w:proofErr w:type="spellEnd"/>
      <w:r>
        <w:rPr>
          <w:sz w:val="22"/>
          <w:szCs w:val="22"/>
        </w:rPr>
        <w:t xml:space="preserve"> Bani village</w:t>
      </w:r>
    </w:p>
    <w:p w14:paraId="65703CAB" w14:textId="0D1B1066" w:rsidR="008708CD" w:rsidRDefault="008708CD" w:rsidP="008708CD">
      <w:pPr>
        <w:spacing w:before="120" w:after="120"/>
        <w:rPr>
          <w:sz w:val="22"/>
          <w:szCs w:val="22"/>
        </w:rPr>
      </w:pPr>
      <w:r>
        <w:rPr>
          <w:sz w:val="22"/>
          <w:szCs w:val="22"/>
        </w:rPr>
        <w:t>Tel./Fax:</w:t>
      </w:r>
      <w:r w:rsidR="000F7F29">
        <w:rPr>
          <w:sz w:val="22"/>
          <w:szCs w:val="22"/>
        </w:rPr>
        <w:t xml:space="preserve"> </w:t>
      </w:r>
      <w:r w:rsidR="000F7F29" w:rsidRPr="000F7F29">
        <w:rPr>
          <w:sz w:val="22"/>
          <w:szCs w:val="22"/>
        </w:rPr>
        <w:t>(03722) 20-20</w:t>
      </w:r>
    </w:p>
    <w:p w14:paraId="17A0FA40" w14:textId="1B36A287" w:rsidR="008708CD" w:rsidRDefault="008708CD" w:rsidP="008708CD">
      <w:pPr>
        <w:spacing w:before="120" w:after="120"/>
        <w:rPr>
          <w:sz w:val="22"/>
          <w:szCs w:val="22"/>
        </w:rPr>
      </w:pPr>
      <w:r>
        <w:rPr>
          <w:sz w:val="22"/>
          <w:szCs w:val="22"/>
        </w:rPr>
        <w:t>E-mail:</w:t>
      </w:r>
      <w:r w:rsidR="000F7F29">
        <w:rPr>
          <w:sz w:val="22"/>
          <w:szCs w:val="22"/>
        </w:rPr>
        <w:t xml:space="preserve"> min_bani@abv.bg</w:t>
      </w:r>
    </w:p>
    <w:p w14:paraId="2D05DF50" w14:textId="5554CEA9" w:rsidR="008708CD" w:rsidRDefault="008708CD" w:rsidP="008708CD">
      <w:pPr>
        <w:spacing w:before="120" w:after="120"/>
        <w:rPr>
          <w:sz w:val="22"/>
          <w:szCs w:val="22"/>
        </w:rPr>
      </w:pPr>
    </w:p>
    <w:p w14:paraId="318917FD" w14:textId="0D6F21BD" w:rsidR="008708CD" w:rsidRPr="008708CD" w:rsidRDefault="008708CD" w:rsidP="008708CD">
      <w:pPr>
        <w:spacing w:before="120" w:after="120"/>
        <w:rPr>
          <w:b/>
          <w:bCs/>
          <w:sz w:val="22"/>
          <w:szCs w:val="22"/>
          <w:u w:val="single"/>
        </w:rPr>
      </w:pPr>
      <w:r w:rsidRPr="008708CD">
        <w:rPr>
          <w:b/>
          <w:bCs/>
          <w:sz w:val="22"/>
          <w:szCs w:val="22"/>
          <w:u w:val="single"/>
        </w:rPr>
        <w:t>Contractor:</w:t>
      </w:r>
    </w:p>
    <w:p w14:paraId="7B6DF798" w14:textId="5CB04442" w:rsidR="008708CD" w:rsidRDefault="008708CD" w:rsidP="008708CD">
      <w:pPr>
        <w:spacing w:before="120" w:after="120"/>
        <w:rPr>
          <w:sz w:val="22"/>
          <w:szCs w:val="22"/>
        </w:rPr>
      </w:pPr>
      <w:r>
        <w:rPr>
          <w:sz w:val="22"/>
          <w:szCs w:val="22"/>
        </w:rPr>
        <w:t>Name of contact person</w:t>
      </w:r>
    </w:p>
    <w:p w14:paraId="71377AA8" w14:textId="57C0077D" w:rsidR="008708CD" w:rsidRDefault="008708CD" w:rsidP="008708CD">
      <w:pPr>
        <w:spacing w:before="120" w:after="120"/>
        <w:rPr>
          <w:sz w:val="22"/>
          <w:szCs w:val="22"/>
        </w:rPr>
      </w:pPr>
      <w:r>
        <w:rPr>
          <w:sz w:val="22"/>
          <w:szCs w:val="22"/>
        </w:rPr>
        <w:t>Address</w:t>
      </w:r>
    </w:p>
    <w:p w14:paraId="7CEC1A40" w14:textId="4146126D" w:rsidR="008708CD" w:rsidRDefault="008708CD" w:rsidP="008708CD">
      <w:pPr>
        <w:spacing w:before="120" w:after="120"/>
        <w:rPr>
          <w:sz w:val="22"/>
          <w:szCs w:val="22"/>
        </w:rPr>
      </w:pPr>
      <w:r>
        <w:rPr>
          <w:sz w:val="22"/>
          <w:szCs w:val="22"/>
        </w:rPr>
        <w:t>Phone/Fax</w:t>
      </w:r>
    </w:p>
    <w:p w14:paraId="22289C7C" w14:textId="3C6A1D1A" w:rsidR="008708CD" w:rsidRDefault="008708CD" w:rsidP="008708CD">
      <w:pPr>
        <w:spacing w:before="120" w:after="120"/>
        <w:rPr>
          <w:sz w:val="22"/>
          <w:szCs w:val="22"/>
        </w:rPr>
      </w:pPr>
      <w:r>
        <w:rPr>
          <w:sz w:val="22"/>
          <w:szCs w:val="22"/>
        </w:rPr>
        <w:t>E-mail</w:t>
      </w:r>
    </w:p>
    <w:p w14:paraId="1E762D7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6BBD5C0"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 xml:space="preserve">ts, as described in </w:t>
      </w:r>
      <w:r>
        <w:rPr>
          <w:sz w:val="22"/>
          <w:szCs w:val="22"/>
        </w:rPr>
        <w:lastRenderedPageBreak/>
        <w:t>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34169AE1"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6240708B" w14:textId="4E2D711D" w:rsidR="00781A3D" w:rsidRPr="00781A3D" w:rsidRDefault="001050EE" w:rsidP="004E0E24">
      <w:pPr>
        <w:spacing w:before="120" w:after="120"/>
        <w:ind w:left="1134" w:hanging="567"/>
        <w:jc w:val="both"/>
        <w:rPr>
          <w:sz w:val="22"/>
          <w:szCs w:val="22"/>
        </w:rPr>
      </w:pPr>
      <w:r w:rsidRPr="008708CD">
        <w:rPr>
          <w:bCs/>
          <w:sz w:val="22"/>
          <w:szCs w:val="22"/>
        </w:rPr>
        <w:t>5.2</w:t>
      </w:r>
      <w:r w:rsidR="009D279F" w:rsidRPr="008708CD">
        <w:rPr>
          <w:sz w:val="22"/>
          <w:szCs w:val="22"/>
        </w:rPr>
        <w:tab/>
      </w:r>
      <w:r w:rsidR="0004235A" w:rsidRPr="008708CD">
        <w:rPr>
          <w:sz w:val="22"/>
          <w:szCs w:val="22"/>
        </w:rPr>
        <w:t>U</w:t>
      </w:r>
      <w:r w:rsidR="00781A3D" w:rsidRPr="008708CD">
        <w:rPr>
          <w:sz w:val="22"/>
          <w:szCs w:val="22"/>
        </w:rPr>
        <w:t>nder this contract, th</w:t>
      </w:r>
      <w:r w:rsidR="00DA12CE" w:rsidRPr="008708CD">
        <w:rPr>
          <w:sz w:val="22"/>
          <w:szCs w:val="22"/>
        </w:rPr>
        <w:t>ere is no works supervisor</w:t>
      </w:r>
      <w:r w:rsidR="0004235A" w:rsidRPr="008708CD">
        <w:rPr>
          <w:sz w:val="22"/>
          <w:szCs w:val="22"/>
        </w:rPr>
        <w:t>.</w:t>
      </w:r>
      <w:r w:rsidR="0004235A">
        <w:rPr>
          <w:sz w:val="22"/>
          <w:szCs w:val="22"/>
        </w:rPr>
        <w:t xml:space="preserve"> </w:t>
      </w:r>
    </w:p>
    <w:p w14:paraId="6CEC6EFA"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456A6528" w14:textId="6C38A9E8" w:rsidR="001A72CD" w:rsidRPr="00E725FE" w:rsidRDefault="001A72CD" w:rsidP="000F7F29">
      <w:pPr>
        <w:spacing w:after="120"/>
        <w:ind w:left="1276" w:hanging="556"/>
        <w:jc w:val="both"/>
        <w:rPr>
          <w:b/>
          <w:bCs/>
          <w:sz w:val="22"/>
          <w:szCs w:val="22"/>
        </w:rPr>
      </w:pPr>
      <w:r>
        <w:rPr>
          <w:bCs/>
          <w:sz w:val="22"/>
          <w:szCs w:val="22"/>
        </w:rPr>
        <w:t>12.9</w:t>
      </w:r>
      <w:r>
        <w:rPr>
          <w:bCs/>
          <w:sz w:val="22"/>
          <w:szCs w:val="22"/>
        </w:rPr>
        <w:tab/>
      </w:r>
      <w:r w:rsidR="00DA12CE">
        <w:rPr>
          <w:bCs/>
          <w:sz w:val="22"/>
          <w:szCs w:val="22"/>
        </w:rPr>
        <w:t xml:space="preserve">The visibility </w:t>
      </w:r>
      <w:r w:rsidR="00DA12CE" w:rsidRPr="000F7F29">
        <w:rPr>
          <w:bCs/>
          <w:sz w:val="22"/>
          <w:szCs w:val="22"/>
        </w:rPr>
        <w:t>activities</w:t>
      </w:r>
      <w:r w:rsidRPr="000F7F29">
        <w:rPr>
          <w:bCs/>
          <w:sz w:val="22"/>
          <w:szCs w:val="22"/>
        </w:rPr>
        <w:t xml:space="preserve"> must comply with the rules lay down in the </w:t>
      </w:r>
      <w:r w:rsidR="000F7F29" w:rsidRPr="000F7F29">
        <w:rPr>
          <w:bCs/>
          <w:sz w:val="22"/>
          <w:szCs w:val="22"/>
        </w:rPr>
        <w:t>Communication and Visibility Guidelines</w:t>
      </w:r>
      <w:r w:rsidR="000F7F29" w:rsidRPr="000F7F29">
        <w:rPr>
          <w:bCs/>
          <w:sz w:val="22"/>
          <w:szCs w:val="22"/>
        </w:rPr>
        <w:t xml:space="preserve"> of </w:t>
      </w:r>
      <w:bookmarkStart w:id="12" w:name="_Hlk28268424"/>
      <w:r w:rsidR="000F7F29" w:rsidRPr="000F7F29">
        <w:rPr>
          <w:bCs/>
          <w:sz w:val="22"/>
          <w:szCs w:val="22"/>
        </w:rPr>
        <w:t>INTERREG</w:t>
      </w:r>
      <w:r w:rsidR="000F7F29" w:rsidRPr="000F7F29">
        <w:rPr>
          <w:bCs/>
          <w:sz w:val="22"/>
          <w:szCs w:val="22"/>
        </w:rPr>
        <w:t>-IPA CBC Programme Bulgaria - Turkey 2014-2020</w:t>
      </w:r>
      <w:bookmarkEnd w:id="12"/>
      <w:r w:rsidRPr="000F7F29">
        <w:rPr>
          <w:bCs/>
          <w:sz w:val="22"/>
          <w:szCs w:val="22"/>
        </w:rPr>
        <w:t>.</w:t>
      </w:r>
    </w:p>
    <w:p w14:paraId="1DB77E95" w14:textId="77777777"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14:paraId="237FE5CF"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C9FFB34"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20750542"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4457891F"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6D34436D"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090B8C49"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1B117E59"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0928EE28"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02453580" w14:textId="75300E04"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DA12CE">
        <w:rPr>
          <w:sz w:val="22"/>
          <w:szCs w:val="22"/>
        </w:rPr>
        <w:t>No adverse weather conditions are forecasted for the duration of the works. If such occur, the Contractor may temporary suspend and restart the works according to the applicable provisions of the SPA.</w:t>
      </w:r>
    </w:p>
    <w:p w14:paraId="34220F1F"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19AAE4C5" w14:textId="558C8BF5"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DA12CE">
        <w:rPr>
          <w:rFonts w:ascii="Times New Roman" w:hAnsi="Times New Roman"/>
          <w:b w:val="0"/>
          <w:bCs/>
          <w:sz w:val="22"/>
          <w:szCs w:val="22"/>
          <w:lang w:val="en-GB"/>
        </w:rPr>
        <w:t>12 months</w:t>
      </w:r>
    </w:p>
    <w:p w14:paraId="4C170F24" w14:textId="77777777"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14:paraId="2BACAD0C"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 xml:space="preserve">The rate of liquidated damages for delays in the completion of works shall be 0.1% of the contract price for every day or part thereof which elapses between the end of the period of implementation of tasks and the actual date of completion, up to a maximum amount of </w:t>
      </w:r>
      <w:r w:rsidRPr="00DD5312">
        <w:rPr>
          <w:sz w:val="22"/>
          <w:szCs w:val="22"/>
        </w:rPr>
        <w:lastRenderedPageBreak/>
        <w:t>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1A777E74" w14:textId="77777777"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753ADA7D" w14:textId="261C0DD7" w:rsidR="001050EE" w:rsidRPr="008708C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DA12CE" w:rsidRPr="008708CD">
        <w:rPr>
          <w:bCs/>
          <w:sz w:val="22"/>
          <w:szCs w:val="22"/>
        </w:rPr>
        <w:t>W</w:t>
      </w:r>
      <w:r w:rsidRPr="008708CD">
        <w:rPr>
          <w:sz w:val="22"/>
          <w:szCs w:val="22"/>
        </w:rPr>
        <w:t xml:space="preserve">ork register is not required. </w:t>
      </w:r>
    </w:p>
    <w:p w14:paraId="6DDCF002" w14:textId="4C91E31F" w:rsidR="001050EE" w:rsidRPr="00A12DBD" w:rsidRDefault="001050EE" w:rsidP="00A12DBD">
      <w:pPr>
        <w:spacing w:before="120" w:after="120"/>
        <w:ind w:left="1276" w:hanging="709"/>
        <w:jc w:val="both"/>
        <w:rPr>
          <w:bCs/>
          <w:sz w:val="22"/>
          <w:szCs w:val="22"/>
        </w:rPr>
      </w:pPr>
      <w:r w:rsidRPr="008708CD">
        <w:rPr>
          <w:bCs/>
          <w:sz w:val="22"/>
          <w:szCs w:val="22"/>
        </w:rPr>
        <w:t>39.2</w:t>
      </w:r>
      <w:r w:rsidRPr="008708CD">
        <w:rPr>
          <w:bCs/>
          <w:sz w:val="22"/>
          <w:szCs w:val="22"/>
        </w:rPr>
        <w:tab/>
      </w:r>
      <w:r w:rsidR="00DA12CE" w:rsidRPr="008708CD">
        <w:rPr>
          <w:sz w:val="22"/>
          <w:szCs w:val="22"/>
        </w:rPr>
        <w:t>S</w:t>
      </w:r>
      <w:r w:rsidRPr="008708CD">
        <w:rPr>
          <w:sz w:val="22"/>
          <w:szCs w:val="22"/>
        </w:rPr>
        <w:t>tatements</w:t>
      </w:r>
      <w:r w:rsidR="00DA12CE" w:rsidRPr="008708CD">
        <w:rPr>
          <w:sz w:val="22"/>
          <w:szCs w:val="22"/>
        </w:rPr>
        <w:t xml:space="preserve"> shall be drawn according to the provisions of the SPA and the applicable regulations.</w:t>
      </w:r>
    </w:p>
    <w:p w14:paraId="4FF06DA5" w14:textId="77777777"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14:paraId="55AB2297" w14:textId="041EE2E0"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0F7F29" w:rsidRPr="000F7F29">
        <w:rPr>
          <w:rFonts w:ascii="Times New Roman" w:hAnsi="Times New Roman"/>
          <w:b w:val="0"/>
          <w:sz w:val="22"/>
          <w:szCs w:val="22"/>
          <w:lang w:val="en-GB"/>
        </w:rPr>
        <w:t>INTERREG-IPA CBC Programme Bulgaria - Turkey 2014-2020</w:t>
      </w:r>
      <w:r w:rsidRPr="00B52397">
        <w:rPr>
          <w:rFonts w:ascii="Times New Roman" w:hAnsi="Times New Roman"/>
          <w:b w:val="0"/>
          <w:sz w:val="22"/>
          <w:szCs w:val="22"/>
          <w:lang w:val="en-GB"/>
        </w:rPr>
        <w:t>.</w:t>
      </w:r>
      <w:r w:rsidR="00B52397">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14:paraId="215AD7EB"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27A5EBCC"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2353BEE3"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3F78B445" w14:textId="2FF25D47" w:rsidR="001050EE" w:rsidRPr="008708CD" w:rsidRDefault="001050EE" w:rsidP="00DA12CE">
      <w:pPr>
        <w:ind w:left="1701" w:hanging="425"/>
        <w:jc w:val="both"/>
        <w:rPr>
          <w:sz w:val="22"/>
          <w:szCs w:val="22"/>
        </w:rPr>
      </w:pPr>
      <w:r w:rsidRPr="00E725FE">
        <w:rPr>
          <w:sz w:val="22"/>
          <w:szCs w:val="22"/>
        </w:rPr>
        <w:t>(*)</w:t>
      </w:r>
      <w:r w:rsidR="00A12DBD">
        <w:rPr>
          <w:sz w:val="22"/>
          <w:szCs w:val="22"/>
        </w:rPr>
        <w:tab/>
      </w:r>
      <w:r w:rsidRPr="00E725FE">
        <w:rPr>
          <w:sz w:val="22"/>
          <w:szCs w:val="22"/>
        </w:rPr>
        <w:t>the following specifications</w:t>
      </w:r>
      <w:r w:rsidR="00DA12CE">
        <w:rPr>
          <w:sz w:val="22"/>
          <w:szCs w:val="22"/>
        </w:rPr>
        <w:t xml:space="preserve"> - Technical specifications in Volume 3 and the design </w:t>
      </w:r>
      <w:r w:rsidR="00DA12CE" w:rsidRPr="008708CD">
        <w:rPr>
          <w:sz w:val="22"/>
          <w:szCs w:val="22"/>
        </w:rPr>
        <w:t>documents in Volume 5</w:t>
      </w:r>
    </w:p>
    <w:p w14:paraId="14A899B4" w14:textId="50A8AEEC" w:rsidR="001050EE" w:rsidRPr="008708CD" w:rsidRDefault="001050EE" w:rsidP="00A12DBD">
      <w:pPr>
        <w:spacing w:before="120" w:after="120"/>
        <w:ind w:left="1276" w:hanging="709"/>
        <w:jc w:val="both"/>
        <w:rPr>
          <w:bCs/>
          <w:sz w:val="22"/>
          <w:szCs w:val="22"/>
        </w:rPr>
      </w:pPr>
      <w:r w:rsidRPr="008708CD">
        <w:rPr>
          <w:bCs/>
          <w:sz w:val="22"/>
          <w:szCs w:val="22"/>
        </w:rPr>
        <w:t>40.3</w:t>
      </w:r>
      <w:r w:rsidRPr="008708CD">
        <w:rPr>
          <w:sz w:val="22"/>
          <w:szCs w:val="22"/>
        </w:rPr>
        <w:tab/>
      </w:r>
      <w:r w:rsidR="00DA12CE" w:rsidRPr="008708CD">
        <w:rPr>
          <w:sz w:val="22"/>
          <w:szCs w:val="22"/>
        </w:rPr>
        <w:t>P</w:t>
      </w:r>
      <w:r w:rsidRPr="008708CD">
        <w:rPr>
          <w:sz w:val="22"/>
          <w:szCs w:val="22"/>
        </w:rPr>
        <w:t xml:space="preserve">reliminary technical acceptance is necessary </w:t>
      </w:r>
      <w:r w:rsidR="00DA12CE" w:rsidRPr="008708CD">
        <w:rPr>
          <w:sz w:val="22"/>
          <w:szCs w:val="22"/>
        </w:rPr>
        <w:t>for materials according to the provisions of the technical specifications in Volume 3.</w:t>
      </w:r>
    </w:p>
    <w:p w14:paraId="231D51AE" w14:textId="77777777" w:rsidR="001050EE" w:rsidRPr="008708CD" w:rsidRDefault="001050EE" w:rsidP="00116CA6">
      <w:pPr>
        <w:spacing w:before="240"/>
        <w:ind w:left="1276" w:hanging="1276"/>
        <w:jc w:val="both"/>
        <w:rPr>
          <w:b/>
          <w:szCs w:val="24"/>
        </w:rPr>
      </w:pPr>
      <w:bookmarkStart w:id="20" w:name="_Toc76894437"/>
      <w:r w:rsidRPr="008708CD">
        <w:rPr>
          <w:b/>
          <w:szCs w:val="24"/>
        </w:rPr>
        <w:t>Article 43</w:t>
      </w:r>
      <w:r w:rsidRPr="008708CD">
        <w:rPr>
          <w:b/>
          <w:szCs w:val="24"/>
        </w:rPr>
        <w:tab/>
        <w:t>Ownership of plant and materials</w:t>
      </w:r>
      <w:bookmarkEnd w:id="20"/>
    </w:p>
    <w:p w14:paraId="36D33809" w14:textId="77777777" w:rsidR="00DD5312" w:rsidRPr="008708CD" w:rsidRDefault="001050EE" w:rsidP="00A12DBD">
      <w:pPr>
        <w:spacing w:before="120" w:after="120"/>
        <w:ind w:left="1276" w:hanging="709"/>
        <w:jc w:val="both"/>
        <w:rPr>
          <w:sz w:val="22"/>
          <w:szCs w:val="22"/>
        </w:rPr>
      </w:pPr>
      <w:r w:rsidRPr="008708CD">
        <w:rPr>
          <w:bCs/>
          <w:sz w:val="22"/>
          <w:szCs w:val="22"/>
        </w:rPr>
        <w:t>43.2</w:t>
      </w:r>
      <w:r w:rsidRPr="008708CD">
        <w:rPr>
          <w:bCs/>
          <w:sz w:val="22"/>
          <w:szCs w:val="22"/>
        </w:rPr>
        <w:tab/>
      </w:r>
      <w:r w:rsidR="00DD5312" w:rsidRPr="008708CD">
        <w:rPr>
          <w:bCs/>
          <w:sz w:val="22"/>
          <w:szCs w:val="22"/>
        </w:rPr>
        <w:t>T</w:t>
      </w:r>
      <w:r w:rsidRPr="008708CD">
        <w:rPr>
          <w:sz w:val="22"/>
          <w:szCs w:val="22"/>
        </w:rPr>
        <w:t xml:space="preserve">he equipment, temporary structures, plant and materials on the site </w:t>
      </w:r>
      <w:r w:rsidR="00DD5312" w:rsidRPr="008708CD">
        <w:rPr>
          <w:sz w:val="22"/>
          <w:szCs w:val="22"/>
        </w:rPr>
        <w:t xml:space="preserve">shall for the duration of the execution of the works, be vested in the </w:t>
      </w:r>
      <w:r w:rsidR="00E806A3" w:rsidRPr="008708CD">
        <w:rPr>
          <w:sz w:val="22"/>
          <w:szCs w:val="22"/>
        </w:rPr>
        <w:t>c</w:t>
      </w:r>
      <w:r w:rsidR="00DD5312" w:rsidRPr="008708CD">
        <w:rPr>
          <w:sz w:val="22"/>
          <w:szCs w:val="22"/>
        </w:rPr>
        <w:t xml:space="preserve">ontracting </w:t>
      </w:r>
      <w:r w:rsidR="00E806A3" w:rsidRPr="008708CD">
        <w:rPr>
          <w:sz w:val="22"/>
          <w:szCs w:val="22"/>
        </w:rPr>
        <w:t>a</w:t>
      </w:r>
      <w:r w:rsidR="00DD5312" w:rsidRPr="008708CD">
        <w:rPr>
          <w:sz w:val="22"/>
          <w:szCs w:val="22"/>
        </w:rPr>
        <w:t>uthority.</w:t>
      </w:r>
    </w:p>
    <w:p w14:paraId="6019711B" w14:textId="77777777" w:rsidR="001050EE" w:rsidRPr="008708CD" w:rsidRDefault="001050EE" w:rsidP="00116CA6">
      <w:pPr>
        <w:spacing w:before="240"/>
        <w:ind w:left="1276" w:hanging="1276"/>
        <w:jc w:val="both"/>
        <w:rPr>
          <w:b/>
          <w:szCs w:val="24"/>
        </w:rPr>
      </w:pPr>
      <w:bookmarkStart w:id="21" w:name="_Toc76894438"/>
      <w:r w:rsidRPr="008708CD">
        <w:rPr>
          <w:b/>
          <w:szCs w:val="24"/>
        </w:rPr>
        <w:t>Article 44:</w:t>
      </w:r>
      <w:r w:rsidRPr="008708CD">
        <w:rPr>
          <w:b/>
          <w:szCs w:val="24"/>
        </w:rPr>
        <w:tab/>
        <w:t>General principles for payments</w:t>
      </w:r>
      <w:bookmarkEnd w:id="21"/>
    </w:p>
    <w:p w14:paraId="4B150FB8" w14:textId="77B2FDD3" w:rsidR="001050EE" w:rsidRPr="008708CD" w:rsidRDefault="001050EE" w:rsidP="00A12DBD">
      <w:pPr>
        <w:tabs>
          <w:tab w:val="right" w:pos="9885"/>
        </w:tabs>
        <w:spacing w:before="120" w:after="120"/>
        <w:ind w:left="1276" w:hanging="709"/>
        <w:jc w:val="both"/>
        <w:rPr>
          <w:sz w:val="22"/>
          <w:szCs w:val="22"/>
        </w:rPr>
      </w:pPr>
      <w:r w:rsidRPr="008708CD">
        <w:rPr>
          <w:bCs/>
          <w:sz w:val="22"/>
          <w:szCs w:val="22"/>
        </w:rPr>
        <w:t>44.1</w:t>
      </w:r>
      <w:r w:rsidRPr="008708CD">
        <w:rPr>
          <w:sz w:val="22"/>
          <w:szCs w:val="22"/>
        </w:rPr>
        <w:tab/>
        <w:t xml:space="preserve">Payments shall be made in </w:t>
      </w:r>
      <w:r w:rsidR="00DA12CE" w:rsidRPr="008708CD">
        <w:rPr>
          <w:sz w:val="22"/>
          <w:szCs w:val="22"/>
        </w:rPr>
        <w:t>BGN</w:t>
      </w:r>
      <w:r w:rsidRPr="008708CD">
        <w:rPr>
          <w:sz w:val="22"/>
          <w:szCs w:val="22"/>
        </w:rPr>
        <w:t xml:space="preserve">. </w:t>
      </w:r>
    </w:p>
    <w:p w14:paraId="1D95B466" w14:textId="2561943E" w:rsidR="00B47A2A" w:rsidRPr="00B47A2A" w:rsidRDefault="001050EE" w:rsidP="008708CD">
      <w:pPr>
        <w:spacing w:before="120" w:after="120"/>
        <w:ind w:left="1276" w:hanging="709"/>
        <w:jc w:val="both"/>
        <w:rPr>
          <w:sz w:val="22"/>
          <w:szCs w:val="22"/>
        </w:rPr>
      </w:pPr>
      <w:r w:rsidRPr="008708CD">
        <w:rPr>
          <w:bCs/>
          <w:sz w:val="22"/>
          <w:szCs w:val="22"/>
        </w:rPr>
        <w:t>44.2</w:t>
      </w:r>
      <w:r w:rsidRPr="008708CD">
        <w:rPr>
          <w:sz w:val="22"/>
          <w:szCs w:val="22"/>
        </w:rPr>
        <w:tab/>
      </w:r>
      <w:r w:rsidR="00B47A2A" w:rsidRPr="008708CD">
        <w:rPr>
          <w:sz w:val="22"/>
          <w:szCs w:val="22"/>
        </w:rPr>
        <w:t xml:space="preserve">By derogation, pre-financing payment to the </w:t>
      </w:r>
      <w:r w:rsidR="00E806A3" w:rsidRPr="008708CD">
        <w:rPr>
          <w:sz w:val="22"/>
          <w:szCs w:val="22"/>
        </w:rPr>
        <w:t>c</w:t>
      </w:r>
      <w:r w:rsidR="00B47A2A" w:rsidRPr="008708CD">
        <w:rPr>
          <w:sz w:val="22"/>
          <w:szCs w:val="22"/>
        </w:rPr>
        <w:t xml:space="preserve">ontractor for the lump-sum advance shall be made within 30 days. Interim payments to the </w:t>
      </w:r>
      <w:r w:rsidR="00E806A3" w:rsidRPr="008708CD">
        <w:rPr>
          <w:sz w:val="22"/>
          <w:szCs w:val="22"/>
        </w:rPr>
        <w:t>c</w:t>
      </w:r>
      <w:r w:rsidR="00B47A2A" w:rsidRPr="008708CD">
        <w:rPr>
          <w:sz w:val="22"/>
          <w:szCs w:val="22"/>
        </w:rPr>
        <w:t xml:space="preserve">ontractor of the amounts due under each of the interim payment certificates shall be made within </w:t>
      </w:r>
      <w:r w:rsidR="008708CD" w:rsidRPr="008708CD">
        <w:rPr>
          <w:sz w:val="22"/>
          <w:szCs w:val="22"/>
        </w:rPr>
        <w:t>3</w:t>
      </w:r>
      <w:r w:rsidR="00B47A2A" w:rsidRPr="008708CD">
        <w:rPr>
          <w:sz w:val="22"/>
          <w:szCs w:val="22"/>
        </w:rPr>
        <w:t xml:space="preserve">0 days, and the final payment to the </w:t>
      </w:r>
      <w:r w:rsidR="00E806A3" w:rsidRPr="008708CD">
        <w:rPr>
          <w:sz w:val="22"/>
          <w:szCs w:val="22"/>
        </w:rPr>
        <w:t>c</w:t>
      </w:r>
      <w:r w:rsidR="00B47A2A" w:rsidRPr="008708CD">
        <w:rPr>
          <w:sz w:val="22"/>
          <w:szCs w:val="22"/>
        </w:rPr>
        <w:t xml:space="preserve">ontractor of the amounts due shall be made within </w:t>
      </w:r>
      <w:r w:rsidR="008708CD" w:rsidRPr="008708CD">
        <w:rPr>
          <w:sz w:val="22"/>
          <w:szCs w:val="22"/>
        </w:rPr>
        <w:t>3</w:t>
      </w:r>
      <w:r w:rsidR="00B47A2A" w:rsidRPr="008708CD">
        <w:rPr>
          <w:sz w:val="22"/>
          <w:szCs w:val="22"/>
        </w:rPr>
        <w:t>0 days.</w:t>
      </w:r>
    </w:p>
    <w:p w14:paraId="2D8BF625"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D6EC441"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4D6BD125" w14:textId="77777777" w:rsidR="00714838" w:rsidRPr="00CA649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3C43690F" w14:textId="77777777" w:rsidR="00742A44" w:rsidRPr="00CA6498" w:rsidRDefault="00A12DBD" w:rsidP="000C5CFF">
      <w:pPr>
        <w:keepNext/>
        <w:tabs>
          <w:tab w:val="left" w:pos="993"/>
        </w:tabs>
        <w:ind w:left="1276" w:hanging="709"/>
        <w:jc w:val="both"/>
        <w:rPr>
          <w:sz w:val="22"/>
          <w:szCs w:val="22"/>
        </w:rPr>
      </w:pPr>
      <w:r w:rsidRPr="00CA6498">
        <w:rPr>
          <w:sz w:val="22"/>
          <w:szCs w:val="22"/>
        </w:rPr>
        <w:lastRenderedPageBreak/>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F15EFD" w:rsidRPr="00CA6498">
        <w:rPr>
          <w:sz w:val="22"/>
          <w:szCs w:val="22"/>
        </w:rPr>
        <w:t>.</w:t>
      </w:r>
    </w:p>
    <w:p w14:paraId="01223E84" w14:textId="29DAEBDB"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proofErr w:type="spellStart"/>
      <w:r w:rsidR="0035053B">
        <w:rPr>
          <w:bCs/>
          <w:sz w:val="22"/>
          <w:szCs w:val="22"/>
        </w:rPr>
        <w:t>Prefinancing</w:t>
      </w:r>
      <w:proofErr w:type="spellEnd"/>
      <w:r w:rsidR="0035053B">
        <w:rPr>
          <w:bCs/>
          <w:sz w:val="22"/>
          <w:szCs w:val="22"/>
        </w:rPr>
        <w:t xml:space="preserve"> is one of the tranches</w:t>
      </w:r>
      <w:r w:rsidR="008206C3" w:rsidRPr="00CA6498">
        <w:rPr>
          <w:bCs/>
          <w:sz w:val="22"/>
          <w:szCs w:val="22"/>
        </w:rPr>
        <w:t xml:space="preserve">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w:t>
      </w:r>
      <w:r w:rsidR="0035053B">
        <w:rPr>
          <w:bCs/>
          <w:sz w:val="22"/>
          <w:szCs w:val="22"/>
        </w:rPr>
        <w:t xml:space="preserve"> and is not repaid by interim payments before the final acceptance</w:t>
      </w:r>
      <w:r w:rsidR="008206C3" w:rsidRPr="00CA6498">
        <w:rPr>
          <w:bCs/>
          <w:sz w:val="22"/>
          <w:szCs w:val="22"/>
        </w:rPr>
        <w:t xml:space="preserve">. </w:t>
      </w:r>
    </w:p>
    <w:p w14:paraId="19C50E2B"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75653F27" w14:textId="56FFAF29" w:rsidR="00872A2E" w:rsidRPr="00CA6498" w:rsidRDefault="001050EE" w:rsidP="000F7F29">
      <w:pPr>
        <w:spacing w:before="120" w:after="120"/>
        <w:ind w:left="1276" w:hanging="709"/>
        <w:jc w:val="both"/>
        <w:rPr>
          <w:bCs/>
          <w:sz w:val="22"/>
          <w:szCs w:val="22"/>
        </w:rPr>
      </w:pPr>
      <w:r w:rsidRPr="00CA6498">
        <w:rPr>
          <w:bCs/>
          <w:sz w:val="22"/>
          <w:szCs w:val="22"/>
        </w:rPr>
        <w:t>47</w:t>
      </w:r>
      <w:r w:rsidRPr="00CA6498">
        <w:rPr>
          <w:bCs/>
          <w:sz w:val="22"/>
          <w:szCs w:val="22"/>
        </w:rPr>
        <w:tab/>
      </w:r>
      <w:r w:rsidR="000F7F29">
        <w:rPr>
          <w:bCs/>
          <w:sz w:val="22"/>
          <w:szCs w:val="22"/>
        </w:rPr>
        <w:t>By derogation of Art. 47 no money will be retained after the final payment and acceptance of works is done</w:t>
      </w:r>
      <w:r w:rsidR="00BC68E5" w:rsidRPr="00CA6498">
        <w:rPr>
          <w:sz w:val="22"/>
          <w:szCs w:val="22"/>
        </w:rPr>
        <w:t xml:space="preserve">. </w:t>
      </w:r>
    </w:p>
    <w:p w14:paraId="4834B168"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2886AE89"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51E289BF"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7ACB4544"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632D3C95"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09FBCA6F" w14:textId="77777777" w:rsidTr="00CA6498">
        <w:tc>
          <w:tcPr>
            <w:tcW w:w="533" w:type="dxa"/>
            <w:shd w:val="clear" w:color="auto" w:fill="auto"/>
          </w:tcPr>
          <w:p w14:paraId="597A1C22" w14:textId="77777777" w:rsidR="00A44D93" w:rsidRPr="00CA6498" w:rsidRDefault="00A44D93" w:rsidP="005967FA">
            <w:pPr>
              <w:spacing w:before="120" w:after="120"/>
              <w:jc w:val="center"/>
              <w:rPr>
                <w:b/>
                <w:sz w:val="22"/>
                <w:szCs w:val="22"/>
              </w:rPr>
            </w:pPr>
          </w:p>
        </w:tc>
        <w:tc>
          <w:tcPr>
            <w:tcW w:w="1276" w:type="dxa"/>
            <w:shd w:val="clear" w:color="auto" w:fill="auto"/>
          </w:tcPr>
          <w:p w14:paraId="3C9635CB"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699A86BC"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682FB9E7"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1A44DB8F" w14:textId="77777777" w:rsidTr="00CA6498">
        <w:tc>
          <w:tcPr>
            <w:tcW w:w="533" w:type="dxa"/>
            <w:shd w:val="clear" w:color="auto" w:fill="auto"/>
          </w:tcPr>
          <w:p w14:paraId="1B91ACF0" w14:textId="77777777"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14:paraId="3EA437E6"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14:paraId="3D013BAF" w14:textId="77777777"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14:paraId="735B8D33"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07E5FC4A" w14:textId="77777777" w:rsidTr="00CA6498">
        <w:tc>
          <w:tcPr>
            <w:tcW w:w="533" w:type="dxa"/>
            <w:shd w:val="clear" w:color="auto" w:fill="auto"/>
          </w:tcPr>
          <w:p w14:paraId="5EA7C481"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14:paraId="652A749C" w14:textId="7F837E72" w:rsidR="00A44D93" w:rsidRPr="00CA6498" w:rsidRDefault="0035053B" w:rsidP="005967FA">
            <w:pPr>
              <w:spacing w:before="120" w:after="120"/>
              <w:jc w:val="right"/>
              <w:rPr>
                <w:sz w:val="22"/>
                <w:szCs w:val="22"/>
              </w:rPr>
            </w:pPr>
            <w:r>
              <w:rPr>
                <w:sz w:val="22"/>
                <w:szCs w:val="22"/>
              </w:rPr>
              <w:t>20</w:t>
            </w:r>
            <w:r w:rsidR="00A44D93" w:rsidRPr="00CA6498">
              <w:rPr>
                <w:sz w:val="22"/>
                <w:szCs w:val="22"/>
              </w:rPr>
              <w:t>%</w:t>
            </w:r>
          </w:p>
        </w:tc>
        <w:tc>
          <w:tcPr>
            <w:tcW w:w="2552" w:type="dxa"/>
            <w:shd w:val="clear" w:color="auto" w:fill="auto"/>
          </w:tcPr>
          <w:p w14:paraId="28C86628"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064E60D8" w14:textId="495ACAFA" w:rsidR="00B77041" w:rsidRPr="005967FA" w:rsidRDefault="0035053B" w:rsidP="00215FF5">
            <w:pPr>
              <w:spacing w:before="120" w:after="120"/>
              <w:jc w:val="both"/>
              <w:rPr>
                <w:sz w:val="22"/>
                <w:szCs w:val="22"/>
              </w:rPr>
            </w:pPr>
            <w:r>
              <w:rPr>
                <w:sz w:val="22"/>
                <w:szCs w:val="22"/>
              </w:rPr>
              <w:t>After submission and approval of the 1</w:t>
            </w:r>
            <w:r w:rsidRPr="0035053B">
              <w:rPr>
                <w:sz w:val="22"/>
                <w:szCs w:val="22"/>
                <w:vertAlign w:val="superscript"/>
              </w:rPr>
              <w:t>st</w:t>
            </w:r>
            <w:r>
              <w:rPr>
                <w:sz w:val="22"/>
                <w:szCs w:val="22"/>
              </w:rPr>
              <w:t xml:space="preserve"> quarterly progress report</w:t>
            </w:r>
          </w:p>
        </w:tc>
      </w:tr>
      <w:tr w:rsidR="00A44D93" w:rsidRPr="005967FA" w14:paraId="768C7ADF" w14:textId="77777777" w:rsidTr="00CA6498">
        <w:tc>
          <w:tcPr>
            <w:tcW w:w="533" w:type="dxa"/>
            <w:shd w:val="clear" w:color="auto" w:fill="auto"/>
          </w:tcPr>
          <w:p w14:paraId="1D0C50BE" w14:textId="5D0459E6" w:rsidR="00A44D93" w:rsidRPr="00CA6498" w:rsidRDefault="0035053B" w:rsidP="005967FA">
            <w:pPr>
              <w:spacing w:before="120" w:after="120"/>
              <w:jc w:val="both"/>
              <w:rPr>
                <w:sz w:val="22"/>
                <w:szCs w:val="22"/>
              </w:rPr>
            </w:pPr>
            <w:r>
              <w:rPr>
                <w:sz w:val="22"/>
                <w:szCs w:val="22"/>
              </w:rPr>
              <w:t>3.</w:t>
            </w:r>
          </w:p>
        </w:tc>
        <w:tc>
          <w:tcPr>
            <w:tcW w:w="1276" w:type="dxa"/>
            <w:shd w:val="clear" w:color="auto" w:fill="auto"/>
          </w:tcPr>
          <w:p w14:paraId="7C8242CA" w14:textId="255EA585" w:rsidR="00A44D93" w:rsidRPr="00CA6498" w:rsidRDefault="0035053B" w:rsidP="005967FA">
            <w:pPr>
              <w:spacing w:before="120" w:after="120"/>
              <w:jc w:val="right"/>
              <w:rPr>
                <w:sz w:val="22"/>
                <w:szCs w:val="22"/>
              </w:rPr>
            </w:pPr>
            <w:r>
              <w:rPr>
                <w:sz w:val="22"/>
                <w:szCs w:val="22"/>
              </w:rPr>
              <w:t>20</w:t>
            </w:r>
            <w:r w:rsidR="00A44D93" w:rsidRPr="00CA6498">
              <w:rPr>
                <w:sz w:val="22"/>
                <w:szCs w:val="22"/>
              </w:rPr>
              <w:t>%</w:t>
            </w:r>
          </w:p>
        </w:tc>
        <w:tc>
          <w:tcPr>
            <w:tcW w:w="2552" w:type="dxa"/>
            <w:shd w:val="clear" w:color="auto" w:fill="auto"/>
          </w:tcPr>
          <w:p w14:paraId="2C49414F"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115B4C58" w14:textId="494DA517" w:rsidR="00A44D93" w:rsidRPr="00CA6498" w:rsidRDefault="0035053B" w:rsidP="00925D95">
            <w:pPr>
              <w:spacing w:before="120" w:after="120"/>
              <w:jc w:val="both"/>
              <w:rPr>
                <w:sz w:val="22"/>
                <w:szCs w:val="22"/>
              </w:rPr>
            </w:pPr>
            <w:r w:rsidRPr="0035053B">
              <w:rPr>
                <w:sz w:val="22"/>
                <w:szCs w:val="22"/>
              </w:rPr>
              <w:t xml:space="preserve">After submission and approval of the </w:t>
            </w:r>
            <w:r>
              <w:rPr>
                <w:sz w:val="22"/>
                <w:szCs w:val="22"/>
              </w:rPr>
              <w:t>2</w:t>
            </w:r>
            <w:r w:rsidRPr="0035053B">
              <w:rPr>
                <w:sz w:val="22"/>
                <w:szCs w:val="22"/>
                <w:vertAlign w:val="superscript"/>
              </w:rPr>
              <w:t>nd</w:t>
            </w:r>
            <w:r>
              <w:rPr>
                <w:sz w:val="22"/>
                <w:szCs w:val="22"/>
              </w:rPr>
              <w:t xml:space="preserve"> </w:t>
            </w:r>
            <w:r w:rsidRPr="0035053B">
              <w:rPr>
                <w:sz w:val="22"/>
                <w:szCs w:val="22"/>
              </w:rPr>
              <w:t>quarterly progress report</w:t>
            </w:r>
          </w:p>
        </w:tc>
      </w:tr>
      <w:tr w:rsidR="0035053B" w:rsidRPr="005967FA" w14:paraId="1046D510" w14:textId="77777777" w:rsidTr="00CA6498">
        <w:tc>
          <w:tcPr>
            <w:tcW w:w="533" w:type="dxa"/>
            <w:shd w:val="clear" w:color="auto" w:fill="auto"/>
          </w:tcPr>
          <w:p w14:paraId="312871F7" w14:textId="7774044D" w:rsidR="0035053B" w:rsidRPr="00CA6498" w:rsidRDefault="0035053B" w:rsidP="0035053B">
            <w:pPr>
              <w:spacing w:before="120" w:after="120"/>
              <w:jc w:val="both"/>
              <w:rPr>
                <w:sz w:val="22"/>
                <w:szCs w:val="22"/>
              </w:rPr>
            </w:pPr>
            <w:r>
              <w:rPr>
                <w:sz w:val="22"/>
                <w:szCs w:val="22"/>
              </w:rPr>
              <w:t>4.</w:t>
            </w:r>
          </w:p>
        </w:tc>
        <w:tc>
          <w:tcPr>
            <w:tcW w:w="1276" w:type="dxa"/>
            <w:shd w:val="clear" w:color="auto" w:fill="auto"/>
          </w:tcPr>
          <w:p w14:paraId="77A8DA88" w14:textId="6BCFB40B" w:rsidR="0035053B" w:rsidRDefault="0035053B" w:rsidP="0035053B">
            <w:pPr>
              <w:spacing w:before="120" w:after="120"/>
              <w:jc w:val="right"/>
              <w:rPr>
                <w:sz w:val="22"/>
                <w:szCs w:val="22"/>
              </w:rPr>
            </w:pPr>
            <w:r>
              <w:rPr>
                <w:sz w:val="22"/>
                <w:szCs w:val="22"/>
              </w:rPr>
              <w:t>20</w:t>
            </w:r>
            <w:r w:rsidRPr="00CA6498">
              <w:rPr>
                <w:sz w:val="22"/>
                <w:szCs w:val="22"/>
              </w:rPr>
              <w:t>%</w:t>
            </w:r>
          </w:p>
        </w:tc>
        <w:tc>
          <w:tcPr>
            <w:tcW w:w="2552" w:type="dxa"/>
            <w:shd w:val="clear" w:color="auto" w:fill="auto"/>
          </w:tcPr>
          <w:p w14:paraId="23D49064" w14:textId="1A3B0183" w:rsidR="0035053B" w:rsidRPr="00CA6498" w:rsidRDefault="0035053B" w:rsidP="0035053B">
            <w:pPr>
              <w:spacing w:before="120" w:after="120"/>
              <w:jc w:val="both"/>
              <w:rPr>
                <w:sz w:val="22"/>
                <w:szCs w:val="22"/>
              </w:rPr>
            </w:pPr>
            <w:r w:rsidRPr="00CA6498">
              <w:rPr>
                <w:sz w:val="22"/>
                <w:szCs w:val="22"/>
              </w:rPr>
              <w:t>Interim payment of Article 50</w:t>
            </w:r>
          </w:p>
        </w:tc>
        <w:tc>
          <w:tcPr>
            <w:tcW w:w="3890" w:type="dxa"/>
            <w:shd w:val="clear" w:color="auto" w:fill="auto"/>
          </w:tcPr>
          <w:p w14:paraId="2CB3FEE8" w14:textId="319AA196" w:rsidR="0035053B" w:rsidRPr="0035053B" w:rsidRDefault="0035053B" w:rsidP="0035053B">
            <w:pPr>
              <w:spacing w:before="120" w:after="120"/>
              <w:jc w:val="both"/>
              <w:rPr>
                <w:sz w:val="22"/>
                <w:szCs w:val="22"/>
              </w:rPr>
            </w:pPr>
            <w:r w:rsidRPr="0035053B">
              <w:rPr>
                <w:sz w:val="22"/>
                <w:szCs w:val="22"/>
              </w:rPr>
              <w:t xml:space="preserve">After submission and approval of the </w:t>
            </w:r>
            <w:r>
              <w:rPr>
                <w:sz w:val="22"/>
                <w:szCs w:val="22"/>
              </w:rPr>
              <w:t>3</w:t>
            </w:r>
            <w:r w:rsidRPr="0035053B">
              <w:rPr>
                <w:sz w:val="22"/>
                <w:szCs w:val="22"/>
                <w:vertAlign w:val="superscript"/>
              </w:rPr>
              <w:t>rd</w:t>
            </w:r>
            <w:r>
              <w:rPr>
                <w:sz w:val="22"/>
                <w:szCs w:val="22"/>
              </w:rPr>
              <w:t xml:space="preserve"> </w:t>
            </w:r>
            <w:r>
              <w:rPr>
                <w:sz w:val="22"/>
                <w:szCs w:val="22"/>
              </w:rPr>
              <w:t xml:space="preserve"> </w:t>
            </w:r>
            <w:r w:rsidRPr="0035053B">
              <w:rPr>
                <w:sz w:val="22"/>
                <w:szCs w:val="22"/>
              </w:rPr>
              <w:t>quarterly progress report</w:t>
            </w:r>
          </w:p>
        </w:tc>
      </w:tr>
      <w:tr w:rsidR="0035053B" w:rsidRPr="005967FA" w14:paraId="1F700875" w14:textId="77777777" w:rsidTr="00CA6498">
        <w:tc>
          <w:tcPr>
            <w:tcW w:w="533" w:type="dxa"/>
            <w:shd w:val="clear" w:color="auto" w:fill="auto"/>
          </w:tcPr>
          <w:p w14:paraId="0652B1FB" w14:textId="10A6B7CA" w:rsidR="0035053B" w:rsidRPr="00CA6498" w:rsidRDefault="0035053B" w:rsidP="0035053B">
            <w:pPr>
              <w:spacing w:before="120" w:after="120"/>
              <w:jc w:val="both"/>
              <w:rPr>
                <w:sz w:val="22"/>
                <w:szCs w:val="22"/>
              </w:rPr>
            </w:pPr>
            <w:r>
              <w:rPr>
                <w:sz w:val="22"/>
                <w:szCs w:val="22"/>
              </w:rPr>
              <w:t>5.</w:t>
            </w:r>
          </w:p>
        </w:tc>
        <w:tc>
          <w:tcPr>
            <w:tcW w:w="1276" w:type="dxa"/>
            <w:shd w:val="clear" w:color="auto" w:fill="auto"/>
          </w:tcPr>
          <w:p w14:paraId="2D828C21" w14:textId="7440845C" w:rsidR="0035053B" w:rsidRPr="00CA6498" w:rsidRDefault="0035053B" w:rsidP="0035053B">
            <w:pPr>
              <w:spacing w:before="120" w:after="120"/>
              <w:jc w:val="right"/>
              <w:rPr>
                <w:sz w:val="22"/>
                <w:szCs w:val="22"/>
              </w:rPr>
            </w:pPr>
            <w:r>
              <w:rPr>
                <w:sz w:val="22"/>
                <w:szCs w:val="22"/>
              </w:rPr>
              <w:t>20</w:t>
            </w:r>
            <w:r w:rsidRPr="00CA6498">
              <w:rPr>
                <w:sz w:val="22"/>
                <w:szCs w:val="22"/>
              </w:rPr>
              <w:t>%</w:t>
            </w:r>
          </w:p>
        </w:tc>
        <w:tc>
          <w:tcPr>
            <w:tcW w:w="2552" w:type="dxa"/>
            <w:shd w:val="clear" w:color="auto" w:fill="auto"/>
          </w:tcPr>
          <w:p w14:paraId="04468C55" w14:textId="0E63772F" w:rsidR="0035053B" w:rsidRPr="00CA6498" w:rsidRDefault="0035053B" w:rsidP="0035053B">
            <w:pPr>
              <w:spacing w:before="120" w:after="120"/>
              <w:jc w:val="both"/>
              <w:rPr>
                <w:sz w:val="22"/>
                <w:szCs w:val="22"/>
              </w:rPr>
            </w:pPr>
            <w:r>
              <w:rPr>
                <w:sz w:val="22"/>
                <w:szCs w:val="22"/>
              </w:rPr>
              <w:t>Final</w:t>
            </w:r>
            <w:r w:rsidRPr="00CA6498">
              <w:rPr>
                <w:sz w:val="22"/>
                <w:szCs w:val="22"/>
              </w:rPr>
              <w:t xml:space="preserve"> payment of Article 5</w:t>
            </w:r>
            <w:r>
              <w:rPr>
                <w:sz w:val="22"/>
                <w:szCs w:val="22"/>
              </w:rPr>
              <w:t>1</w:t>
            </w:r>
          </w:p>
        </w:tc>
        <w:tc>
          <w:tcPr>
            <w:tcW w:w="3890" w:type="dxa"/>
            <w:shd w:val="clear" w:color="auto" w:fill="auto"/>
          </w:tcPr>
          <w:p w14:paraId="21825127" w14:textId="1A954EB4" w:rsidR="0035053B" w:rsidRPr="00CA6498" w:rsidRDefault="0035053B" w:rsidP="0035053B">
            <w:pPr>
              <w:spacing w:before="120" w:after="120"/>
              <w:jc w:val="both"/>
              <w:rPr>
                <w:sz w:val="22"/>
                <w:szCs w:val="22"/>
              </w:rPr>
            </w:pPr>
            <w:r w:rsidRPr="00CA6498">
              <w:rPr>
                <w:sz w:val="22"/>
                <w:szCs w:val="22"/>
              </w:rPr>
              <w:t xml:space="preserve">After issuing of the </w:t>
            </w:r>
            <w:r>
              <w:rPr>
                <w:sz w:val="22"/>
                <w:szCs w:val="22"/>
              </w:rPr>
              <w:t>c</w:t>
            </w:r>
            <w:r w:rsidRPr="00CA6498">
              <w:rPr>
                <w:sz w:val="22"/>
                <w:szCs w:val="22"/>
              </w:rPr>
              <w:t xml:space="preserve">ertificate of </w:t>
            </w:r>
            <w:r>
              <w:rPr>
                <w:sz w:val="22"/>
                <w:szCs w:val="22"/>
              </w:rPr>
              <w:t xml:space="preserve">final </w:t>
            </w:r>
            <w:r w:rsidRPr="00CA6498">
              <w:rPr>
                <w:sz w:val="22"/>
                <w:szCs w:val="22"/>
              </w:rPr>
              <w:t>acceptance</w:t>
            </w:r>
          </w:p>
        </w:tc>
      </w:tr>
    </w:tbl>
    <w:p w14:paraId="539BC0F3" w14:textId="77777777"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End w:id="25"/>
    </w:p>
    <w:p w14:paraId="194604B8" w14:textId="685DB4DC" w:rsidR="00BA692F"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451DAAB2" w14:textId="73BE6F0E" w:rsidR="00D471D8" w:rsidRPr="00116CA6" w:rsidRDefault="00D471D8" w:rsidP="00D471D8">
      <w:pPr>
        <w:spacing w:before="240"/>
        <w:ind w:left="1276" w:hanging="1276"/>
        <w:jc w:val="both"/>
        <w:rPr>
          <w:b/>
          <w:szCs w:val="24"/>
        </w:rPr>
      </w:pPr>
      <w:r w:rsidRPr="00116CA6">
        <w:rPr>
          <w:b/>
          <w:szCs w:val="24"/>
        </w:rPr>
        <w:t xml:space="preserve">Article </w:t>
      </w:r>
      <w:r>
        <w:rPr>
          <w:b/>
          <w:szCs w:val="24"/>
        </w:rPr>
        <w:t>6</w:t>
      </w:r>
      <w:r w:rsidRPr="00116CA6">
        <w:rPr>
          <w:b/>
          <w:szCs w:val="24"/>
        </w:rPr>
        <w:t>0</w:t>
      </w:r>
      <w:r w:rsidRPr="00116CA6">
        <w:rPr>
          <w:b/>
          <w:szCs w:val="24"/>
        </w:rPr>
        <w:tab/>
        <w:t>Interim payments</w:t>
      </w:r>
    </w:p>
    <w:p w14:paraId="1E2A3ADE" w14:textId="67A6670E" w:rsidR="00D471D8" w:rsidRDefault="00D471D8" w:rsidP="00D471D8">
      <w:pPr>
        <w:spacing w:before="120" w:after="120"/>
        <w:ind w:left="1276" w:hanging="709"/>
        <w:jc w:val="both"/>
        <w:rPr>
          <w:bCs/>
          <w:sz w:val="22"/>
          <w:szCs w:val="22"/>
        </w:rPr>
      </w:pPr>
      <w:r>
        <w:rPr>
          <w:bCs/>
          <w:sz w:val="22"/>
          <w:szCs w:val="22"/>
        </w:rPr>
        <w:t>60</w:t>
      </w:r>
      <w:r w:rsidRPr="00CA6498">
        <w:rPr>
          <w:sz w:val="22"/>
          <w:szCs w:val="22"/>
        </w:rPr>
        <w:tab/>
      </w:r>
      <w:r>
        <w:rPr>
          <w:bCs/>
          <w:sz w:val="22"/>
          <w:szCs w:val="22"/>
        </w:rPr>
        <w:t>By derogation of Art. 60, there is no provisional acceptance of works by the Contracting Authority</w:t>
      </w:r>
      <w:r w:rsidRPr="00CA6498">
        <w:rPr>
          <w:bCs/>
          <w:sz w:val="22"/>
          <w:szCs w:val="22"/>
        </w:rPr>
        <w:t>.</w:t>
      </w:r>
    </w:p>
    <w:p w14:paraId="75CC7872" w14:textId="22077A4C" w:rsidR="00D471D8" w:rsidRPr="00116CA6" w:rsidRDefault="00D471D8" w:rsidP="00D471D8">
      <w:pPr>
        <w:spacing w:before="240"/>
        <w:ind w:left="1276" w:hanging="1276"/>
        <w:jc w:val="both"/>
        <w:rPr>
          <w:b/>
          <w:szCs w:val="24"/>
        </w:rPr>
      </w:pPr>
      <w:r w:rsidRPr="00116CA6">
        <w:rPr>
          <w:b/>
          <w:szCs w:val="24"/>
        </w:rPr>
        <w:t xml:space="preserve">Article </w:t>
      </w:r>
      <w:r>
        <w:rPr>
          <w:b/>
          <w:szCs w:val="24"/>
        </w:rPr>
        <w:t>62</w:t>
      </w:r>
      <w:r w:rsidRPr="00116CA6">
        <w:rPr>
          <w:b/>
          <w:szCs w:val="24"/>
        </w:rPr>
        <w:tab/>
        <w:t>Interim payments</w:t>
      </w:r>
    </w:p>
    <w:p w14:paraId="4035B0FD" w14:textId="4CD1B629" w:rsidR="00D471D8" w:rsidRDefault="00D471D8" w:rsidP="00D471D8">
      <w:pPr>
        <w:spacing w:before="120" w:after="120"/>
        <w:ind w:left="1276" w:hanging="709"/>
        <w:jc w:val="both"/>
        <w:rPr>
          <w:bCs/>
          <w:sz w:val="22"/>
          <w:szCs w:val="22"/>
        </w:rPr>
      </w:pPr>
      <w:r>
        <w:rPr>
          <w:bCs/>
          <w:sz w:val="22"/>
          <w:szCs w:val="22"/>
        </w:rPr>
        <w:t>62.1</w:t>
      </w:r>
      <w:r w:rsidRPr="00CA6498">
        <w:rPr>
          <w:sz w:val="22"/>
          <w:szCs w:val="22"/>
        </w:rPr>
        <w:tab/>
      </w:r>
      <w:r>
        <w:rPr>
          <w:bCs/>
          <w:sz w:val="22"/>
          <w:szCs w:val="22"/>
        </w:rPr>
        <w:t>By derogation of Art. 62.1, final acceptance certificate is issued at the completion of works and acceptance by the Contracting Authority.</w:t>
      </w:r>
    </w:p>
    <w:p w14:paraId="6DF039A8" w14:textId="77777777" w:rsidR="00D471D8" w:rsidRPr="00CA6498" w:rsidRDefault="00D471D8" w:rsidP="00BA692F">
      <w:pPr>
        <w:spacing w:before="120" w:after="120"/>
        <w:ind w:left="1276" w:hanging="709"/>
        <w:jc w:val="both"/>
        <w:rPr>
          <w:bCs/>
          <w:sz w:val="22"/>
          <w:szCs w:val="22"/>
        </w:rPr>
      </w:pPr>
    </w:p>
    <w:p w14:paraId="5BC9E41A" w14:textId="77777777" w:rsidR="001050EE" w:rsidRPr="00116CA6" w:rsidRDefault="001050EE" w:rsidP="00CA6498">
      <w:pPr>
        <w:keepNext/>
        <w:spacing w:before="240"/>
        <w:ind w:left="1276" w:hanging="1276"/>
        <w:jc w:val="both"/>
        <w:rPr>
          <w:b/>
          <w:szCs w:val="24"/>
        </w:rPr>
      </w:pPr>
      <w:bookmarkStart w:id="26" w:name="_Toc76894448"/>
      <w:r w:rsidRPr="00116CA6">
        <w:rPr>
          <w:b/>
          <w:szCs w:val="24"/>
        </w:rPr>
        <w:lastRenderedPageBreak/>
        <w:t>Article 61</w:t>
      </w:r>
      <w:r w:rsidRPr="00116CA6">
        <w:rPr>
          <w:b/>
          <w:szCs w:val="24"/>
        </w:rPr>
        <w:tab/>
        <w:t>Defects liability</w:t>
      </w:r>
      <w:bookmarkEnd w:id="26"/>
    </w:p>
    <w:p w14:paraId="6B40B047" w14:textId="319E9851"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w:t>
      </w:r>
      <w:r w:rsidR="00BE37EA">
        <w:rPr>
          <w:sz w:val="22"/>
          <w:szCs w:val="22"/>
          <w:lang w:val="en-US"/>
        </w:rPr>
        <w:t xml:space="preserve">final </w:t>
      </w:r>
      <w:bookmarkStart w:id="27" w:name="_GoBack"/>
      <w:bookmarkEnd w:id="27"/>
      <w:r w:rsidRPr="00851D16">
        <w:rPr>
          <w:sz w:val="22"/>
          <w:szCs w:val="22"/>
        </w:rPr>
        <w:t xml:space="preserve">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2BB79725" w14:textId="77777777"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14:paraId="2A48758B" w14:textId="70D3D12E" w:rsidR="001050EE" w:rsidRPr="00E725FE" w:rsidRDefault="001050EE" w:rsidP="008708CD">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35053B">
        <w:rPr>
          <w:sz w:val="22"/>
          <w:szCs w:val="22"/>
          <w:lang w:bidi="kn-IN"/>
        </w:rPr>
        <w:t xml:space="preserve">Any dispute arising out of or relating to this </w:t>
      </w:r>
      <w:r w:rsidR="00B6292A" w:rsidRPr="0035053B">
        <w:rPr>
          <w:sz w:val="22"/>
          <w:szCs w:val="22"/>
          <w:lang w:bidi="kn-IN"/>
        </w:rPr>
        <w:t>c</w:t>
      </w:r>
      <w:r w:rsidRPr="0035053B">
        <w:rPr>
          <w:sz w:val="22"/>
          <w:szCs w:val="22"/>
          <w:lang w:bidi="kn-IN"/>
        </w:rPr>
        <w:t xml:space="preserve">ontract which cannot be settled otherwise shall be referred to the exclusive jurisdiction of </w:t>
      </w:r>
      <w:r w:rsidR="008708CD" w:rsidRPr="0035053B">
        <w:rPr>
          <w:sz w:val="22"/>
          <w:szCs w:val="22"/>
          <w:lang w:bidi="kn-IN"/>
        </w:rPr>
        <w:t>Bulgaria</w:t>
      </w:r>
      <w:r w:rsidRPr="0035053B">
        <w:rPr>
          <w:sz w:val="22"/>
          <w:szCs w:val="22"/>
          <w:lang w:bidi="kn-IN"/>
        </w:rPr>
        <w:t xml:space="preserve"> </w:t>
      </w:r>
      <w:r w:rsidR="002079A9" w:rsidRPr="0035053B">
        <w:rPr>
          <w:sz w:val="22"/>
          <w:szCs w:val="22"/>
          <w:lang w:bidi="kn-IN"/>
        </w:rPr>
        <w:t xml:space="preserve">in accordance with </w:t>
      </w:r>
      <w:r w:rsidRPr="0035053B">
        <w:rPr>
          <w:sz w:val="22"/>
          <w:szCs w:val="22"/>
          <w:lang w:bidi="kn-IN"/>
        </w:rPr>
        <w:t xml:space="preserve">the national legislation </w:t>
      </w:r>
      <w:r w:rsidR="002079A9" w:rsidRPr="0035053B">
        <w:rPr>
          <w:sz w:val="22"/>
          <w:szCs w:val="22"/>
          <w:lang w:bidi="kn-IN"/>
        </w:rPr>
        <w:t xml:space="preserve">of the state </w:t>
      </w:r>
      <w:r w:rsidRPr="0035053B">
        <w:rPr>
          <w:sz w:val="22"/>
          <w:szCs w:val="22"/>
          <w:lang w:bidi="kn-IN"/>
        </w:rPr>
        <w:t xml:space="preserve">of the </w:t>
      </w:r>
      <w:r w:rsidR="00B6292A" w:rsidRPr="0035053B">
        <w:rPr>
          <w:sz w:val="22"/>
          <w:szCs w:val="22"/>
          <w:lang w:bidi="kn-IN"/>
        </w:rPr>
        <w:t>c</w:t>
      </w:r>
      <w:r w:rsidRPr="0035053B">
        <w:rPr>
          <w:sz w:val="22"/>
          <w:szCs w:val="22"/>
          <w:lang w:bidi="kn-IN"/>
        </w:rPr>
        <w:t xml:space="preserve">ontracting </w:t>
      </w:r>
      <w:r w:rsidR="00B6292A" w:rsidRPr="0035053B">
        <w:rPr>
          <w:sz w:val="22"/>
          <w:szCs w:val="22"/>
          <w:lang w:bidi="kn-IN"/>
        </w:rPr>
        <w:t>a</w:t>
      </w:r>
      <w:r w:rsidRPr="0035053B">
        <w:rPr>
          <w:sz w:val="22"/>
          <w:szCs w:val="22"/>
          <w:lang w:bidi="kn-IN"/>
        </w:rPr>
        <w:t>uthority.</w:t>
      </w:r>
    </w:p>
    <w:p w14:paraId="4BE5B6DB"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E9642" w14:textId="77777777" w:rsidR="009B340B" w:rsidRPr="00E725FE" w:rsidRDefault="009B340B">
      <w:r w:rsidRPr="00E725FE">
        <w:separator/>
      </w:r>
    </w:p>
  </w:endnote>
  <w:endnote w:type="continuationSeparator" w:id="0">
    <w:p w14:paraId="23185CA1" w14:textId="77777777" w:rsidR="009B340B" w:rsidRPr="00E725FE" w:rsidRDefault="009B340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F11B7"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D1770D9"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BFBDD" w14:textId="77777777" w:rsidR="00795633" w:rsidRPr="00B3283E" w:rsidRDefault="00535F34"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Pr>
        <w:rStyle w:val="PageNumber"/>
        <w:noProof/>
        <w:sz w:val="18"/>
        <w:szCs w:val="18"/>
      </w:rPr>
      <w:t>7</w:t>
    </w:r>
    <w:r w:rsidR="00795633" w:rsidRPr="00B3283E">
      <w:rPr>
        <w:rStyle w:val="PageNumber"/>
        <w:sz w:val="18"/>
        <w:szCs w:val="18"/>
      </w:rPr>
      <w:fldChar w:fldCharType="end"/>
    </w:r>
  </w:p>
  <w:p w14:paraId="317A358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FDBBD"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63BDD7E5"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2092B" w14:textId="77777777" w:rsidR="009B340B" w:rsidRPr="00E725FE" w:rsidRDefault="009B340B">
      <w:r w:rsidRPr="00E725FE">
        <w:separator/>
      </w:r>
    </w:p>
  </w:footnote>
  <w:footnote w:type="continuationSeparator" w:id="0">
    <w:p w14:paraId="72FCD6CD" w14:textId="77777777" w:rsidR="009B340B" w:rsidRPr="00E725FE" w:rsidRDefault="009B340B">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C93DE" w14:textId="77777777" w:rsidR="005F28A0" w:rsidRDefault="005F2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F8" w14:textId="77777777" w:rsidR="005F28A0" w:rsidRDefault="005F2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5001"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BD2627"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0F7F29"/>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053B"/>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08CD"/>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340B"/>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37EA"/>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471D8"/>
    <w:rsid w:val="00D56505"/>
    <w:rsid w:val="00D57736"/>
    <w:rsid w:val="00D60BA1"/>
    <w:rsid w:val="00D61604"/>
    <w:rsid w:val="00D63EA6"/>
    <w:rsid w:val="00D66B3B"/>
    <w:rsid w:val="00D6746E"/>
    <w:rsid w:val="00D907F8"/>
    <w:rsid w:val="00D91B68"/>
    <w:rsid w:val="00D9227E"/>
    <w:rsid w:val="00D92A0D"/>
    <w:rsid w:val="00D943D4"/>
    <w:rsid w:val="00DA12CE"/>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9BB0C"/>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BA8A-4FB9-47C5-9C13-B4DC7946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Stanislav Stanev</cp:lastModifiedBy>
  <cp:revision>5</cp:revision>
  <cp:lastPrinted>2014-02-12T13:59:00Z</cp:lastPrinted>
  <dcterms:created xsi:type="dcterms:W3CDTF">2018-12-18T13:16:00Z</dcterms:created>
  <dcterms:modified xsi:type="dcterms:W3CDTF">2019-12-26T14:30:00Z</dcterms:modified>
</cp:coreProperties>
</file>